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1"/>
      <w:bookmarkStart w:id="7" w:name="OLE_LINK2"/>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农村地区集群电商为研究对象，以资源编排理论（ROT）为核心理论框架、TOE框架为变量分类参照，确定政府政策与集群治理、人才支撑、基础设施建设、技术创新水平、本地电商平台与数字技能、自然环境与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完全中介作用；fsQCA识别出政策—基建协同型、人才—技术—基建三元型、技术—数字内生型与资源—数字整合型四条等效发展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1"/>
          <w:cols w:space="425" w:num="1"/>
          <w:docGrid w:linePitch="312" w:charSpace="0"/>
        </w:sectPr>
      </w:pPr>
      <w:r>
        <w:rPr>
          <w:sz w:val="28"/>
          <w:szCs w:val="28"/>
        </w:rPr>
        <w:tab/>
      </w:r>
      <w:r>
        <w:rPr>
          <w:sz w:val="28"/>
          <w:szCs w:val="28"/>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bookmarkStart w:id="26" w:name="OLE_LINK8"/>
      <w:r>
        <w:rPr>
          <w:rFonts w:ascii="宋体" w:hAnsi="宋体"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Taking rural e-commerce clusters in Yantai as the research object, this paper adopts</w:t>
      </w:r>
      <w:r>
        <w:rPr>
          <w:rFonts w:ascii="宋体" w:hAnsi="宋体" w:eastAsia="宋体" w:cs="宋体"/>
          <w:b w:val="0"/>
          <w:bCs w:val="0"/>
          <w:color w:val="000000"/>
          <w:kern w:val="0"/>
          <w:sz w:val="24"/>
          <w:szCs w:val="24"/>
          <w:lang w:val="en-US" w:eastAsia="zh-CN" w:bidi="ar"/>
        </w:rPr>
        <w:t xml:space="preserve"> </w:t>
      </w:r>
      <w:r>
        <w:rPr>
          <w:rStyle w:val="36"/>
          <w:rFonts w:ascii="宋体" w:hAnsi="宋体" w:eastAsia="宋体" w:cs="宋体"/>
          <w:b w:val="0"/>
          <w:bCs w:val="0"/>
          <w:color w:val="000000"/>
          <w:kern w:val="0"/>
          <w:sz w:val="24"/>
          <w:szCs w:val="24"/>
          <w:lang w:val="en-US" w:eastAsia="zh-CN" w:bidi="ar"/>
        </w:rPr>
        <w:t>Resource Orchestration Theory (ROT)</w:t>
      </w:r>
      <w:r>
        <w:rPr>
          <w:rFonts w:ascii="宋体" w:hAnsi="宋体" w:eastAsia="宋体" w:cs="宋体"/>
          <w:b w:val="0"/>
          <w:bCs w:val="0"/>
          <w:color w:val="000000"/>
          <w:kern w:val="0"/>
          <w:sz w:val="24"/>
          <w:szCs w:val="24"/>
          <w:lang w:val="en-US" w:eastAsia="zh-CN" w:bidi="ar"/>
        </w:rPr>
        <w:t xml:space="preserve"> </w:t>
      </w:r>
      <w:r>
        <w:rPr>
          <w:rFonts w:ascii="宋体" w:hAnsi="宋体"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宋体" w:hAnsi="宋体" w:eastAsia="宋体" w:cs="宋体"/>
          <w:color w:val="000000"/>
          <w:kern w:val="0"/>
          <w:sz w:val="24"/>
          <w:szCs w:val="24"/>
          <w:lang w:val="en-US" w:eastAsia="zh-CN" w:bidi="ar"/>
        </w:rPr>
        <w:t>resource foundation – intermediary transformation – performance output</w:t>
      </w:r>
      <w:r>
        <w:rPr>
          <w:rFonts w:ascii="宋体" w:hAnsi="宋体"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r>
        <w:rPr>
          <w:rFonts w:hint="eastAsia"/>
          <w:b/>
          <w:sz w:val="28"/>
          <w:szCs w:val="28"/>
          <w:lang w:val="en-US" w:eastAsia="zh-CN"/>
        </w:rPr>
        <w:t xml:space="preserve">Rural </w:t>
      </w:r>
      <w:r>
        <w:rPr>
          <w:b/>
          <w:sz w:val="28"/>
          <w:szCs w:val="28"/>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r>
      <w:r>
        <w:rPr>
          <w:color w:val="000000"/>
        </w:rPr>
        <w:tab/>
      </w:r>
      <w:r>
        <w:rPr>
          <w:color w:val="000000"/>
        </w:rPr>
        <w:t>1</w:t>
      </w:r>
    </w:p>
    <w:p w14:paraId="2E6745E5">
      <w:pPr>
        <w:pStyle w:val="26"/>
        <w:tabs>
          <w:tab w:val="right" w:leader="dot" w:pos="8787"/>
        </w:tabs>
      </w:pPr>
      <w:r>
        <w:rPr>
          <w:color w:val="000000"/>
        </w:rPr>
        <w:t>1.2国内外研究现状（文献综述）</w:t>
      </w:r>
      <w:r>
        <w:rPr>
          <w:color w:val="000000"/>
        </w:rPr>
        <w:tab/>
      </w:r>
      <w:r>
        <w:rPr>
          <w:color w:val="000000"/>
        </w:rPr>
        <w:t>2</w:t>
      </w:r>
    </w:p>
    <w:p w14:paraId="15C24EF9">
      <w:pPr>
        <w:pStyle w:val="26"/>
        <w:tabs>
          <w:tab w:val="right" w:leader="dot" w:pos="8787"/>
        </w:tabs>
      </w:pPr>
      <w:r>
        <w:rPr>
          <w:color w:val="000000"/>
        </w:rPr>
        <w:t>1.3研究内容</w:t>
      </w:r>
      <w:r>
        <w:rPr>
          <w:color w:val="000000"/>
        </w:rPr>
        <w:tab/>
      </w:r>
      <w:r>
        <w:rPr>
          <w:color w:val="000000"/>
        </w:rPr>
        <w:t>5</w:t>
      </w:r>
    </w:p>
    <w:p w14:paraId="153A603F">
      <w:pPr>
        <w:pStyle w:val="26"/>
        <w:tabs>
          <w:tab w:val="right" w:leader="dot" w:pos="8787"/>
        </w:tabs>
      </w:pPr>
      <w:r>
        <w:rPr>
          <w:color w:val="000000"/>
        </w:rPr>
        <w:t>1.4研究创新点</w:t>
      </w:r>
      <w:r>
        <w:rPr>
          <w:color w:val="000000"/>
        </w:rPr>
        <w:tab/>
      </w:r>
      <w:r>
        <w:rPr>
          <w:color w:val="000000"/>
        </w:rPr>
        <w:t>6</w:t>
      </w:r>
    </w:p>
    <w:p w14:paraId="43AA79C8">
      <w:pPr>
        <w:pStyle w:val="26"/>
        <w:tabs>
          <w:tab w:val="right" w:leader="dot" w:pos="8787"/>
        </w:tabs>
      </w:pPr>
      <w:r>
        <w:rPr>
          <w:color w:val="000000"/>
        </w:rPr>
        <w:t>1.5研究方法与技术路线</w:t>
      </w:r>
      <w:r>
        <w:rPr>
          <w:color w:val="000000"/>
        </w:rPr>
        <w:tab/>
      </w:r>
      <w:r>
        <w:rPr>
          <w:color w:val="000000"/>
        </w:rPr>
        <w:t>7</w:t>
      </w:r>
    </w:p>
    <w:p w14:paraId="470A8012">
      <w:pPr>
        <w:pStyle w:val="24"/>
        <w:tabs>
          <w:tab w:val="right" w:leader="dot" w:pos="8787"/>
          <w:tab w:val="clear" w:pos="8777"/>
        </w:tabs>
      </w:pPr>
      <w:r>
        <w:rPr>
          <w:color w:val="000000"/>
        </w:rPr>
        <w:t>第二章 理论基础</w:t>
      </w:r>
      <w:r>
        <w:rPr>
          <w:color w:val="000000"/>
        </w:rPr>
        <w:tab/>
      </w:r>
      <w:r>
        <w:rPr>
          <w:color w:val="000000"/>
        </w:rPr>
        <w:t>8</w:t>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r>
      <w:r>
        <w:rPr>
          <w:color w:val="000000"/>
        </w:rPr>
        <w:tab/>
      </w:r>
      <w:r>
        <w:rPr>
          <w:color w:val="000000"/>
        </w:rPr>
        <w:t>8</w:t>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14:paraId="25E93BFC">
      <w:r>
        <w:t>3.6预调研结果分析</w:t>
      </w:r>
      <w:r>
        <w:tab/>
      </w:r>
      <w:r>
        <w:t>13</w:t>
      </w:r>
    </w:p>
    <w:p w14:paraId="15A4DE5D">
      <w:r>
        <w:t>3.6预调研结果分析</w:t>
      </w:r>
      <w:r>
        <w:tab/>
      </w:r>
      <w:r>
        <w:t>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宋体" w:hAnsi="宋体" w:cs="宋体"/>
          <w:color w:val="000000"/>
          <w:kern w:val="0"/>
          <w:sz w:val="24"/>
          <w:szCs w:val="24"/>
          <w:lang w:val="en-US" w:eastAsia="zh-CN" w:bidi="ar"/>
        </w:rPr>
        <w:t>五</w:t>
      </w:r>
      <w:r>
        <w:rPr>
          <w:rFonts w:ascii="宋体" w:hAnsi="宋体" w:eastAsia="宋体" w:cs="宋体"/>
          <w:color w:val="000000"/>
          <w:kern w:val="0"/>
          <w:sz w:val="24"/>
          <w:szCs w:val="24"/>
          <w:lang w:val="en-US" w:eastAsia="zh-CN" w:bidi="ar"/>
        </w:rPr>
        <w:t>个五年规划》明确提出</w:t>
      </w:r>
      <w:r>
        <w:rPr>
          <w:rFonts w:hint="eastAsia" w:ascii="宋体" w:hAnsi="宋体" w:cs="宋体"/>
          <w:color w:val="000000"/>
          <w:kern w:val="0"/>
          <w:sz w:val="24"/>
          <w:szCs w:val="24"/>
          <w:lang w:val="en-US" w:eastAsia="zh-CN" w:bidi="ar"/>
        </w:rPr>
        <w:t>“壮大</w:t>
      </w:r>
      <w:r>
        <w:rPr>
          <w:rFonts w:ascii="宋体" w:hAnsi="宋体" w:eastAsia="宋体" w:cs="宋体"/>
          <w:color w:val="000000"/>
          <w:kern w:val="0"/>
          <w:sz w:val="24"/>
          <w:szCs w:val="24"/>
          <w:lang w:val="en-US" w:eastAsia="zh-CN" w:bidi="ar"/>
        </w:rPr>
        <w:t>数字</w:t>
      </w:r>
      <w:r>
        <w:rPr>
          <w:rFonts w:hint="eastAsia" w:ascii="宋体" w:hAnsi="宋体" w:cs="宋体"/>
          <w:color w:val="000000"/>
          <w:kern w:val="0"/>
          <w:sz w:val="24"/>
          <w:szCs w:val="24"/>
          <w:lang w:val="en-US" w:eastAsia="zh-CN" w:bidi="ar"/>
        </w:rPr>
        <w:t>经济核心产业”“深入推进数字中国建设”</w:t>
      </w:r>
      <w:r>
        <w:rPr>
          <w:rFonts w:ascii="宋体" w:hAnsi="宋体"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宋体" w:hAnsi="宋体"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宋体" w:hAnsi="宋体"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w:t>
      </w:r>
    </w:p>
    <w:p w14:paraId="2E1321F4">
      <w:pPr>
        <w:pStyle w:val="4"/>
        <w:spacing w:before="240" w:after="240" w:line="400" w:lineRule="exact"/>
        <w:ind w:firstLine="0" w:firstLineChars="0"/>
        <w:rPr>
          <w:rFonts w:hint="eastAsia"/>
          <w:szCs w:val="21"/>
          <w:lang w:val="en-US" w:eastAsia="zh-CN"/>
        </w:rPr>
      </w:pPr>
      <w:r>
        <w:t>1.2.1集群电商发展相关研究</w:t>
      </w:r>
    </w:p>
    <w:p w14:paraId="0CA002DD">
      <w:pPr>
        <w:spacing w:before="240" w:after="240" w:line="400" w:lineRule="exact"/>
        <w:ind w:firstLine="420" w:firstLineChars="0"/>
        <w:rPr>
          <w:rFonts w:hint="eastAsia"/>
          <w:szCs w:val="21"/>
          <w:highlight w:val="yellow"/>
          <w:lang w:val="en-US" w:eastAsia="zh-CN"/>
        </w:rPr>
      </w:pPr>
      <w:r>
        <w:t>国外关于集群电商的研究，最早可追溯至产业集群理论在数字经济领域的延伸应用，研究视角涵盖集群概念建构、竞争优势形成、生态系统演化及政策驱动效应等多个维度。在概念建构层面，</w:t>
      </w:r>
      <w:r>
        <w:rPr>
          <w:highlight w:val="yellow"/>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240" w:after="240" w:line="400" w:lineRule="exact"/>
        <w:ind w:firstLine="420" w:firstLineChars="0"/>
        <w:rPr>
          <w:rFonts w:hint="eastAsia"/>
          <w:szCs w:val="21"/>
          <w:highlight w:val="yellow"/>
          <w:lang w:val="en-US" w:eastAsia="zh-CN"/>
        </w:rPr>
      </w:pPr>
      <w:r>
        <w:rPr>
          <w:highlight w:val="yellow"/>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240" w:after="240" w:line="400" w:lineRule="exact"/>
        <w:ind w:firstLine="0" w:firstLineChars="0"/>
        <w:rPr>
          <w:rFonts w:hint="eastAsia"/>
          <w:szCs w:val="21"/>
          <w:lang w:val="en-US" w:eastAsia="zh-CN"/>
        </w:rPr>
      </w:pPr>
      <w:r>
        <w:t>1.2.2电商发展影响因素相关研究</w:t>
      </w:r>
    </w:p>
    <w:p w14:paraId="51FCE08E">
      <w:pPr>
        <w:spacing w:before="240" w:after="240" w:line="400" w:lineRule="exact"/>
        <w:ind w:firstLine="420" w:firstLineChars="0"/>
        <w:rPr>
          <w:rFonts w:hint="eastAsia"/>
          <w:szCs w:val="21"/>
          <w:highlight w:val="yellow"/>
          <w:lang w:val="en-US" w:eastAsia="zh-CN"/>
        </w:rPr>
      </w:pPr>
      <w:r>
        <w:rPr>
          <w:highlight w:val="yellow"/>
        </w:rP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240" w:after="240" w:line="400" w:lineRule="exact"/>
        <w:ind w:firstLine="420" w:firstLineChars="0"/>
        <w:rPr>
          <w:rFonts w:hint="eastAsia"/>
          <w:szCs w:val="21"/>
          <w:highlight w:val="yellow"/>
          <w:lang w:val="en-US" w:eastAsia="zh-CN"/>
        </w:rPr>
      </w:pPr>
      <w:r>
        <w:rPr>
          <w:highlight w:val="yellow"/>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240" w:after="240" w:line="400" w:lineRule="exact"/>
        <w:ind w:firstLine="0" w:firstLineChars="0"/>
        <w:rPr>
          <w:rFonts w:hint="eastAsia"/>
          <w:szCs w:val="21"/>
          <w:lang w:val="en-US" w:eastAsia="zh-CN"/>
        </w:rPr>
      </w:pPr>
      <w:r>
        <w:t>1.2.3 SEM与fsQCA混合方法的应用研究</w:t>
      </w:r>
    </w:p>
    <w:p w14:paraId="6DB3C788">
      <w:pPr>
        <w:spacing w:before="240" w:after="240" w:line="400" w:lineRule="exact"/>
        <w:ind w:firstLine="420" w:firstLineChars="0"/>
      </w:pPr>
      <w: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i/>
          <w:iCs/>
        </w:rPr>
        <w:t>Academy of Management Journal</w:t>
      </w:r>
      <w: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240" w:after="240" w:line="400" w:lineRule="exact"/>
        <w:ind w:firstLine="420" w:firstLineChars="0"/>
        <w:rPr>
          <w:rFonts w:hint="eastAsia"/>
          <w:szCs w:val="21"/>
          <w:lang w:val="en-US" w:eastAsia="zh-CN"/>
        </w:rPr>
      </w:pPr>
      <w: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240" w:after="240" w:line="400" w:lineRule="exact"/>
        <w:ind w:firstLine="0" w:firstLineChars="0"/>
        <w:rPr>
          <w:rFonts w:hint="eastAsia"/>
          <w:szCs w:val="21"/>
          <w:lang w:val="en-US" w:eastAsia="zh-CN"/>
        </w:rPr>
      </w:pPr>
      <w:r>
        <w:t>1.2.4研究述评与研究切入点</w:t>
      </w:r>
    </w:p>
    <w:p w14:paraId="6E0E698F">
      <w:pPr>
        <w:spacing w:before="240" w:after="240" w:line="400" w:lineRule="exact"/>
        <w:ind w:firstLine="420" w:firstLineChars="0"/>
        <w:rPr>
          <w:rFonts w:hint="eastAsia"/>
          <w:szCs w:val="21"/>
          <w:lang w:val="en-US" w:eastAsia="zh-CN"/>
        </w:rPr>
      </w:pPr>
      <w:r>
        <w:t>综上所述，国内外关于集群电商的研究已取得丰硕成果，为本文奠定了坚实的理论基础，但现有研究仍存在三方面不足：</w:t>
      </w:r>
    </w:p>
    <w:p w14:paraId="32FA8138">
      <w:pPr>
        <w:spacing w:before="240" w:after="240" w:line="400" w:lineRule="exact"/>
        <w:ind w:firstLine="420" w:firstLineChars="0"/>
        <w:rPr>
          <w:rFonts w:hint="eastAsia"/>
          <w:szCs w:val="21"/>
          <w:lang w:val="en-US" w:eastAsia="zh-CN"/>
        </w:rPr>
      </w:pPr>
      <w:r>
        <w:t>第一，研究情境存在区域空白。现有研究多以浙江、江苏等南方电商发达地区为样本，针对烟台北方沿海特色产业产区的本土化实证研究极为匮乏，现有结论的本土化适配性不足。</w:t>
      </w:r>
    </w:p>
    <w:p w14:paraId="30D9DB9F">
      <w:pPr>
        <w:spacing w:before="240" w:after="240" w:line="400" w:lineRule="exact"/>
        <w:ind w:firstLine="420" w:firstLineChars="0"/>
        <w:rPr>
          <w:rFonts w:hint="eastAsia"/>
          <w:szCs w:val="21"/>
          <w:lang w:val="en-US" w:eastAsia="zh-CN"/>
        </w:rPr>
      </w:pPr>
      <w: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240" w:after="240" w:line="400" w:lineRule="exact"/>
        <w:ind w:firstLine="420" w:firstLineChars="0"/>
        <w:rPr>
          <w:rFonts w:hint="eastAsia"/>
          <w:szCs w:val="21"/>
          <w:lang w:val="en-US" w:eastAsia="zh-CN"/>
        </w:rPr>
      </w:pPr>
      <w: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0" w:name="_Toc1812"/>
      <w:r>
        <w:rPr>
          <w:szCs w:val="21"/>
          <w:lang w:val="en-US"/>
        </w:rPr>
        <w:t>1.3研究内容</w:t>
      </w:r>
      <w:bookmarkEnd w:id="40"/>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宋体" w:hAnsi="宋体" w:eastAsia="宋体" w:cs="宋体"/>
          <w:color w:val="000000"/>
          <w:kern w:val="0"/>
          <w:sz w:val="24"/>
          <w:szCs w:val="24"/>
          <w:lang w:val="en-US" w:eastAsia="zh-CN" w:bidi="ar"/>
        </w:rPr>
        <w:br w:type="textWrapping"/>
      </w:r>
      <w:r>
        <w:rPr>
          <w:rFonts w:hint="eastAsia" w:ascii="宋体" w:hAnsi="宋体" w:cs="宋体"/>
          <w:color w:val="000000"/>
          <w:kern w:val="0"/>
          <w:sz w:val="24"/>
          <w:szCs w:val="24"/>
          <w:lang w:val="en-US" w:eastAsia="zh-CN" w:bidi="ar"/>
        </w:rPr>
        <w:tab/>
      </w:r>
      <w:r>
        <w:rPr>
          <w:rFonts w:ascii="宋体" w:hAnsi="宋体"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1" w:name="_Toc17945"/>
      <w:r>
        <w:rPr>
          <w:szCs w:val="21"/>
          <w:lang w:val="en-US"/>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b w:val="0"/>
          <w:bCs w:val="0"/>
          <w:color w:val="000000"/>
          <w:sz w:val="24"/>
          <w:szCs w:val="24"/>
          <w:highlight w:val="yellow"/>
        </w:rPr>
        <w:t>SEM建模对样本规模的基本需求（Hair等，2010）。</w:t>
      </w:r>
      <w:r>
        <w:rPr>
          <w:rStyle w:val="36"/>
          <w:b w:val="0"/>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2" w:name="_Toc1599"/>
      <w:r>
        <w:rPr>
          <w:szCs w:val="21"/>
          <w:lang w:val="en-US"/>
        </w:rPr>
        <w:t>1.5研究方法与技术路线</w:t>
      </w:r>
      <w:bookmarkEnd w:id="42"/>
    </w:p>
    <w:p w14:paraId="2DF3A845">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b w:val="0"/>
          <w:bCs w:val="0"/>
          <w:color w:val="000000"/>
          <w:sz w:val="24"/>
          <w:szCs w:val="24"/>
        </w:rPr>
      </w:pPr>
      <w:r>
        <w:rPr>
          <w:rFonts w:ascii="宋体" w:hAnsi="宋体" w:eastAsia="宋体" w:cs="宋体"/>
          <w:b w:val="0"/>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文献研究法</w:t>
      </w:r>
      <w:r>
        <w:rPr>
          <w:b w:val="0"/>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问卷调查法</w:t>
      </w:r>
      <w:r>
        <w:rPr>
          <w:b w:val="0"/>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b w:val="0"/>
          <w:bCs w:val="0"/>
          <w:color w:val="000000"/>
          <w:sz w:val="24"/>
          <w:szCs w:val="24"/>
        </w:rPr>
      </w:pPr>
      <w:r>
        <w:rPr>
          <w:rStyle w:val="36"/>
          <w:b w:val="0"/>
          <w:bCs w:val="0"/>
          <w:color w:val="000000"/>
          <w:sz w:val="24"/>
          <w:szCs w:val="24"/>
        </w:rPr>
        <w:t>结构方程模型（SEM）：采用AMOS软件开展SEM分析，用于检验六大维度潜变量之间的因果关系，以基础设施建设与本地电商平台及数字技能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b w:val="0"/>
          <w:bCs w:val="0"/>
        </w:rPr>
      </w:pPr>
      <w:r>
        <w:rPr>
          <w:rStyle w:val="36"/>
          <w:b w:val="0"/>
          <w:bCs w:val="0"/>
          <w:color w:val="000000"/>
          <w:sz w:val="24"/>
          <w:szCs w:val="24"/>
        </w:rPr>
        <w:t>模糊集定性比较分析（fsQCA）</w:t>
      </w:r>
      <w:r>
        <w:rPr>
          <w:b w:val="0"/>
          <w:bCs w:val="0"/>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eastAsia" w:eastAsia="宋体"/>
          <w:lang w:eastAsia="zh-CN"/>
        </w:rPr>
      </w:pPr>
      <w:r>
        <w:rPr>
          <w:color w:val="000000"/>
          <w:sz w:val="24"/>
          <w:szCs w:val="24"/>
        </w:rPr>
        <w:t>1.5.2技术路线</w:t>
      </w: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2F82E4B">
      <w:pPr>
        <w:pStyle w:val="5"/>
      </w:pPr>
    </w:p>
    <w:p w14:paraId="55DA8BE8">
      <w:pPr>
        <w:pStyle w:val="2"/>
        <w:spacing w:line="400" w:lineRule="exact"/>
      </w:pPr>
      <w:bookmarkStart w:id="43" w:name="_Toc1959"/>
      <w:r>
        <w:rPr>
          <w:rFonts w:hint="eastAsia"/>
          <w:lang w:val="en-US" w:eastAsia="zh-CN"/>
        </w:rPr>
        <w:t>第二章 理论基础</w:t>
      </w:r>
      <w:bookmarkEnd w:id="43"/>
    </w:p>
    <w:p w14:paraId="420FC266">
      <w:pPr>
        <w:pStyle w:val="3"/>
        <w:spacing w:before="240" w:after="240" w:line="400" w:lineRule="exact"/>
        <w:ind w:firstLine="0" w:firstLineChars="0"/>
        <w:rPr>
          <w:rFonts w:hint="default" w:eastAsia="黑体"/>
          <w:lang w:val="en-US" w:eastAsia="zh-CN"/>
        </w:rPr>
      </w:pPr>
      <w:bookmarkStart w:id="44" w:name="_Toc21534"/>
      <w:r>
        <w:t>2.1</w:t>
      </w:r>
      <w:r>
        <w:rPr>
          <w:rFonts w:hint="eastAsia"/>
          <w:lang w:val="en-US" w:eastAsia="zh-CN"/>
        </w:rPr>
        <w:t>核心概念界定</w:t>
      </w:r>
      <w:bookmarkEnd w:id="44"/>
    </w:p>
    <w:p w14:paraId="64649640">
      <w:pPr>
        <w:pStyle w:val="4"/>
        <w:spacing w:line="400" w:lineRule="exact"/>
        <w:rPr>
          <w:rFonts w:hint="eastAsia" w:ascii="Times New Roman" w:hAnsi="Times New Roman" w:eastAsia="黑体"/>
          <w:szCs w:val="21"/>
          <w:lang w:eastAsia="zh-CN"/>
        </w:rPr>
      </w:pPr>
      <w:bookmarkStart w:id="45" w:name="_Toc448094852"/>
      <w:bookmarkStart w:id="46" w:name="_Toc485048993"/>
      <w:bookmarkStart w:id="47" w:name="_Toc484182524"/>
      <w:bookmarkStart w:id="48" w:name="_Toc485389080"/>
      <w:r>
        <w:rPr>
          <w:rFonts w:ascii="Times New Roman" w:hAnsi="Times New Roman"/>
          <w:szCs w:val="21"/>
        </w:rPr>
        <w:t>2.1</w:t>
      </w:r>
      <w:bookmarkEnd w:id="45"/>
      <w:r>
        <w:rPr>
          <w:rFonts w:ascii="Times New Roman" w:hAnsi="Times New Roman"/>
          <w:szCs w:val="21"/>
        </w:rPr>
        <w:t>.1</w:t>
      </w:r>
      <w:bookmarkEnd w:id="46"/>
      <w:bookmarkEnd w:id="47"/>
      <w:bookmarkEnd w:id="48"/>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49" w:name="_Toc15879"/>
      <w:r>
        <w:t>2.2理论基础</w:t>
      </w:r>
      <w:bookmarkEnd w:id="49"/>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highlight w:val="yellow"/>
        </w:rPr>
      </w:pPr>
      <w:r>
        <w:rPr>
          <w:rFonts w:ascii="宋体" w:hAnsi="宋体"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r>
        <w:t>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pPr>
      <w:r>
        <w:t>2.2.3组态理论</w:t>
      </w:r>
    </w:p>
    <w:p w14:paraId="7B6CDD1D">
      <w: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0" w:name="_Toc24454"/>
      <w:r>
        <w:rPr>
          <w:rFonts w:hint="eastAsia"/>
          <w:lang w:val="en-US" w:eastAsia="zh-CN"/>
        </w:rPr>
        <w:t>第三章 研究设计</w:t>
      </w:r>
      <w:bookmarkEnd w:id="50"/>
    </w:p>
    <w:p w14:paraId="7DE972D1">
      <w:pPr>
        <w:pStyle w:val="3"/>
        <w:spacing w:before="240" w:after="240" w:line="400" w:lineRule="exact"/>
        <w:ind w:firstLine="0" w:firstLineChars="0"/>
        <w:rPr>
          <w:rFonts w:hint="default"/>
          <w:szCs w:val="21"/>
          <w:lang w:val="en-US" w:eastAsia="zh-CN"/>
        </w:rPr>
      </w:pPr>
      <w:bookmarkStart w:id="51" w:name="_Toc26904"/>
      <w:r>
        <w:rPr>
          <w:szCs w:val="21"/>
          <w:lang w:val="en-US"/>
        </w:rPr>
        <w:t>3.1</w:t>
      </w:r>
      <w:r>
        <w:rPr>
          <w:rFonts w:hint="eastAsia"/>
          <w:szCs w:val="21"/>
          <w:lang w:val="en-US" w:eastAsia="zh-CN"/>
        </w:rPr>
        <w:t>理论模型构建</w:t>
      </w:r>
      <w:bookmarkEnd w:id="51"/>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auto" w:sz="12" w:space="0"/>
              <w:left w:val="nil"/>
              <w:bottom w:val="single" w:color="auto" w:sz="6" w:space="0"/>
              <w:right w:val="nil"/>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auto" w:sz="12" w:space="0"/>
              <w:left w:val="nil"/>
              <w:bottom w:val="single" w:color="auto" w:sz="6" w:space="0"/>
              <w:right w:val="nil"/>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6" w:space="0"/>
              <w:left w:val="nil"/>
              <w:bottom w:val="nil"/>
              <w:right w:val="nil"/>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auto" w:sz="6" w:space="0"/>
              <w:left w:val="nil"/>
              <w:bottom w:val="nil"/>
              <w:right w:val="nil"/>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nil"/>
              <w:left w:val="nil"/>
              <w:bottom w:val="nil"/>
              <w:right w:val="nil"/>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single" w:color="auto" w:sz="12" w:space="0"/>
              <w:right w:val="nil"/>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nil"/>
              <w:left w:val="nil"/>
              <w:bottom w:val="single" w:color="auto" w:sz="12" w:space="0"/>
              <w:right w:val="nil"/>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pPr>
      <w:bookmarkStart w:id="52" w:name="_Toc19091"/>
      <w:r>
        <w:rPr>
          <w:szCs w:val="21"/>
          <w:lang w:val="en-US"/>
        </w:rPr>
        <w:t>3.2</w:t>
      </w:r>
      <w:r>
        <w:rPr>
          <w:rFonts w:hint="eastAsia"/>
          <w:szCs w:val="21"/>
          <w:lang w:val="en-US" w:eastAsia="zh-CN"/>
        </w:rPr>
        <w:t>研究假设提出</w:t>
      </w:r>
      <w:bookmarkEnd w:id="52"/>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基于资源编排理论与TOE框架，结合现有文献研究成果及烟台集群电商发展的实际情境，本文构建以基础设施建设与本地电商平台及数字技能为双中介的纯中介结构方程模型，提出以下研究假设：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H1a：政府政策与集群治理对基础设施建设具有显著正向影响。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H2a：技术创新水平对本地电商平台及数字技能具有显著正向影响。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H2b：自然环境与资源禀赋对本地电商平台及数字技能具有显著正向影响。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rStyle w:val="36"/>
          <w:b/>
          <w:bCs/>
          <w:color w:val="000000"/>
          <w:sz w:val="24"/>
          <w:szCs w:val="24"/>
        </w:rPr>
      </w:pPr>
      <w:r>
        <w:rPr>
          <w:rStyle w:val="36"/>
          <w:b/>
          <w:bCs/>
          <w:color w:val="000000"/>
          <w:sz w:val="24"/>
          <w:szCs w:val="24"/>
        </w:rPr>
        <w:t>H3b：本地电商平台及数字技能对集群电商发展水平具有显著正向影响。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H4a：基础设施建设在政府政策与集群电商发展水平之间发挥完全中介作用。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H4b：基础设施建设在人才支撑与集群电商发展水平之间发挥完全中介作用。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H5a：本地电商平台及数字技能在技术创新水平与集群电商发展水平之间发挥完全中介作用。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H5b：本地电商平台及数字技能在自然环境与资源禀赋与集群电商发展水平之间发挥完全中介作用。</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3" w:name="_Toc24192"/>
      <w:r>
        <w:rPr>
          <w:szCs w:val="21"/>
          <w:lang w:val="en-US"/>
        </w:rPr>
        <w:t>3.3</w:t>
      </w:r>
      <w:r>
        <w:rPr>
          <w:rFonts w:hint="eastAsia"/>
          <w:szCs w:val="21"/>
          <w:lang w:val="en-US" w:eastAsia="zh-CN"/>
        </w:rPr>
        <w:t>问卷设计与变量测量</w:t>
      </w:r>
      <w:bookmarkEnd w:id="53"/>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本文核心变量的测量题项依据成熟量表并结合烟台集群电商实际情境进行适配性调整，经预调研信效度检验后确定，具体如下：</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tcBorders>
              <w:top w:val="single" w:color="auto" w:sz="12" w:space="0"/>
              <w:left w:val="nil"/>
              <w:bottom w:val="single" w:color="auto" w:sz="6" w:space="0"/>
              <w:right w:val="nil"/>
            </w:tcBorders>
            <w:vAlign w:val="center"/>
          </w:tcPr>
          <w:p w14:paraId="5C8A4A1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变量</w:t>
            </w:r>
          </w:p>
        </w:tc>
        <w:tc>
          <w:tcPr>
            <w:tcW w:w="3001" w:type="dxa"/>
            <w:tcBorders>
              <w:top w:val="single" w:color="auto" w:sz="12" w:space="0"/>
              <w:left w:val="nil"/>
              <w:bottom w:val="single" w:color="auto" w:sz="6" w:space="0"/>
              <w:right w:val="nil"/>
            </w:tcBorders>
            <w:vAlign w:val="center"/>
          </w:tcPr>
          <w:p w14:paraId="039F7E1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题项</w:t>
            </w:r>
          </w:p>
        </w:tc>
        <w:tc>
          <w:tcPr>
            <w:tcW w:w="3001" w:type="dxa"/>
            <w:tcBorders>
              <w:top w:val="single" w:color="auto" w:sz="12" w:space="0"/>
              <w:left w:val="nil"/>
              <w:bottom w:val="single" w:color="auto" w:sz="6" w:space="0"/>
              <w:right w:val="nil"/>
            </w:tcBorders>
            <w:vAlign w:val="center"/>
          </w:tcPr>
          <w:p w14:paraId="2B92889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single" w:color="auto" w:sz="6" w:space="0"/>
              <w:left w:val="nil"/>
              <w:bottom w:val="nil"/>
              <w:right w:val="nil"/>
            </w:tcBorders>
            <w:vAlign w:val="center"/>
          </w:tcPr>
          <w:p w14:paraId="25C595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政府政策与集群治理</w:t>
            </w:r>
          </w:p>
        </w:tc>
        <w:tc>
          <w:tcPr>
            <w:tcW w:w="3001" w:type="dxa"/>
            <w:tcBorders>
              <w:top w:val="single" w:color="auto" w:sz="6" w:space="0"/>
              <w:left w:val="nil"/>
              <w:bottom w:val="nil"/>
              <w:right w:val="nil"/>
            </w:tcBorders>
            <w:vAlign w:val="center"/>
          </w:tcPr>
          <w:p w14:paraId="37EE64F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w:t>
            </w:r>
            <w:r>
              <w:rPr>
                <w:rFonts w:ascii="宋体" w:hAnsi="宋体" w:eastAsia="宋体" w:cs="宋体"/>
                <w:color w:val="000000"/>
                <w:kern w:val="0"/>
                <w:sz w:val="24"/>
                <w:szCs w:val="24"/>
                <w:lang w:val="en-US" w:eastAsia="zh-CN" w:bidi="ar"/>
              </w:rPr>
              <w:t>烟台政府出台的电商扶持政策</w:t>
            </w:r>
            <w:r>
              <w:rPr>
                <w:rFonts w:hint="eastAsia" w:ascii="宋体" w:hAnsi="宋体" w:cs="宋体"/>
                <w:color w:val="000000"/>
                <w:kern w:val="0"/>
                <w:sz w:val="24"/>
                <w:szCs w:val="24"/>
                <w:lang w:val="en-US" w:eastAsia="zh-CN" w:bidi="ar"/>
              </w:rPr>
              <w:t>满意度</w:t>
            </w:r>
          </w:p>
        </w:tc>
        <w:tc>
          <w:tcPr>
            <w:tcW w:w="3001" w:type="dxa"/>
            <w:tcBorders>
              <w:top w:val="single" w:color="auto" w:sz="6" w:space="0"/>
              <w:left w:val="nil"/>
              <w:bottom w:val="nil"/>
              <w:right w:val="nil"/>
            </w:tcBorders>
            <w:vAlign w:val="center"/>
          </w:tcPr>
          <w:p w14:paraId="7C00AD4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3095B1E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Q2：</w:t>
            </w:r>
            <w:r>
              <w:rPr>
                <w:rFonts w:ascii="宋体" w:hAnsi="宋体" w:eastAsia="宋体" w:cs="宋体"/>
                <w:color w:val="000000"/>
                <w:kern w:val="0"/>
                <w:sz w:val="24"/>
                <w:szCs w:val="24"/>
                <w:lang w:val="en-US" w:eastAsia="zh-CN" w:bidi="ar"/>
              </w:rPr>
              <w:t>当地政府对电商集群的统筹治理</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698A900E">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Q3：</w:t>
            </w:r>
            <w:r>
              <w:rPr>
                <w:rFonts w:ascii="宋体" w:hAnsi="宋体" w:eastAsia="宋体" w:cs="宋体"/>
                <w:color w:val="000000"/>
                <w:kern w:val="0"/>
                <w:sz w:val="24"/>
                <w:szCs w:val="24"/>
                <w:lang w:val="en-US" w:eastAsia="zh-CN" w:bidi="ar"/>
              </w:rPr>
              <w:t>政府部门对电商产业的监管与服务</w:t>
            </w:r>
            <w:r>
              <w:rPr>
                <w:rFonts w:hint="eastAsia" w:ascii="宋体" w:hAnsi="宋体" w:cs="宋体"/>
                <w:color w:val="000000"/>
                <w:kern w:val="0"/>
                <w:sz w:val="24"/>
                <w:szCs w:val="24"/>
                <w:lang w:val="en-US" w:eastAsia="zh-CN" w:bidi="ar"/>
              </w:rPr>
              <w:t>满意度</w:t>
            </w:r>
          </w:p>
          <w:p w14:paraId="789B31BC">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324B78D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tcBorders>
            <w:vAlign w:val="center"/>
          </w:tcPr>
          <w:p w14:paraId="3B7B2783">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人才支撑</w:t>
            </w:r>
          </w:p>
        </w:tc>
        <w:tc>
          <w:tcPr>
            <w:tcW w:w="3001" w:type="dxa"/>
            <w:tcBorders>
              <w:top w:val="nil"/>
              <w:left w:val="nil"/>
              <w:bottom w:val="nil"/>
              <w:right w:val="nil"/>
            </w:tcBorders>
            <w:vAlign w:val="center"/>
          </w:tcPr>
          <w:p w14:paraId="096E5CB0">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Q4：</w:t>
            </w:r>
            <w:r>
              <w:rPr>
                <w:rFonts w:ascii="宋体" w:hAnsi="宋体" w:eastAsia="宋体" w:cs="宋体"/>
                <w:color w:val="000000"/>
                <w:kern w:val="0"/>
                <w:sz w:val="24"/>
                <w:szCs w:val="24"/>
                <w:lang w:val="en-US" w:eastAsia="zh-CN" w:bidi="ar"/>
              </w:rPr>
              <w:t>烟台本地的电商专业运营、技术类人才</w:t>
            </w:r>
            <w:r>
              <w:rPr>
                <w:rFonts w:hint="eastAsia" w:ascii="宋体" w:hAnsi="宋体" w:cs="宋体"/>
                <w:color w:val="000000"/>
                <w:kern w:val="0"/>
                <w:sz w:val="24"/>
                <w:szCs w:val="24"/>
                <w:lang w:val="en-US" w:eastAsia="zh-CN" w:bidi="ar"/>
              </w:rPr>
              <w:t>存量规模</w:t>
            </w:r>
          </w:p>
        </w:tc>
        <w:tc>
          <w:tcPr>
            <w:tcW w:w="3001" w:type="dxa"/>
            <w:tcBorders>
              <w:top w:val="nil"/>
              <w:left w:val="nil"/>
              <w:bottom w:val="nil"/>
              <w:right w:val="nil"/>
            </w:tcBorders>
            <w:vAlign w:val="center"/>
          </w:tcPr>
          <w:p w14:paraId="70C2388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4341232B">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Q5：</w:t>
            </w:r>
            <w:r>
              <w:rPr>
                <w:rFonts w:ascii="宋体" w:hAnsi="宋体" w:eastAsia="宋体" w:cs="宋体"/>
                <w:color w:val="000000"/>
                <w:kern w:val="0"/>
                <w:sz w:val="24"/>
                <w:szCs w:val="24"/>
                <w:lang w:val="en-US" w:eastAsia="zh-CN" w:bidi="ar"/>
              </w:rPr>
              <w:t>本地高校 / 培训机构能为电商行业输送适配的专业人才</w:t>
            </w:r>
            <w:r>
              <w:rPr>
                <w:rFonts w:hint="eastAsia" w:ascii="宋体" w:hAnsi="宋体" w:cs="宋体"/>
                <w:color w:val="000000"/>
                <w:kern w:val="0"/>
                <w:sz w:val="24"/>
                <w:szCs w:val="24"/>
                <w:lang w:val="en-US" w:eastAsia="zh-CN" w:bidi="ar"/>
              </w:rPr>
              <w:t>增量</w:t>
            </w:r>
          </w:p>
        </w:tc>
        <w:tc>
          <w:tcPr>
            <w:tcW w:w="3001" w:type="dxa"/>
            <w:tcBorders>
              <w:top w:val="nil"/>
              <w:left w:val="nil"/>
              <w:bottom w:val="nil"/>
              <w:right w:val="nil"/>
            </w:tcBorders>
            <w:vAlign w:val="center"/>
          </w:tcPr>
          <w:p w14:paraId="6B39AFF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Q6:</w:t>
            </w:r>
            <w:r>
              <w:rPr>
                <w:rFonts w:ascii="宋体" w:hAnsi="宋体" w:eastAsia="宋体" w:cs="宋体"/>
                <w:color w:val="000000"/>
                <w:kern w:val="0"/>
                <w:sz w:val="24"/>
                <w:szCs w:val="24"/>
                <w:lang w:val="en-US" w:eastAsia="zh-CN" w:bidi="ar"/>
              </w:rPr>
              <w:t>电商企业人才招聘、留存的难度</w:t>
            </w:r>
          </w:p>
          <w:p w14:paraId="3851378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829B9D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tcBorders>
              <w:top w:val="nil"/>
              <w:left w:val="nil"/>
              <w:bottom w:val="nil"/>
              <w:right w:val="nil"/>
            </w:tcBorders>
            <w:vAlign w:val="center"/>
          </w:tcPr>
          <w:p w14:paraId="54594D4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基础设施建设</w:t>
            </w:r>
          </w:p>
        </w:tc>
        <w:tc>
          <w:tcPr>
            <w:tcW w:w="3001" w:type="dxa"/>
            <w:tcBorders>
              <w:top w:val="nil"/>
              <w:left w:val="nil"/>
              <w:bottom w:val="nil"/>
              <w:right w:val="nil"/>
            </w:tcBorders>
            <w:vAlign w:val="center"/>
          </w:tcPr>
          <w:p w14:paraId="52DD2A0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lang w:val="en-US" w:eastAsia="zh-CN" w:bidi="ar"/>
              </w:rPr>
              <w:t>Q7：</w:t>
            </w:r>
            <w:r>
              <w:rPr>
                <w:rFonts w:ascii="宋体" w:hAnsi="宋体" w:eastAsia="宋体" w:cs="宋体"/>
                <w:color w:val="000000"/>
                <w:kern w:val="0"/>
                <w:sz w:val="24"/>
                <w:szCs w:val="24"/>
                <w:lang w:val="en-US" w:eastAsia="zh-CN" w:bidi="ar"/>
              </w:rPr>
              <w:t>烟台地区网络、5G 等数字化基础设施</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2AB7969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7BFE399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Q8:</w:t>
            </w:r>
            <w:r>
              <w:rPr>
                <w:rFonts w:ascii="宋体" w:hAnsi="宋体" w:eastAsia="宋体" w:cs="宋体"/>
                <w:color w:val="000000"/>
                <w:kern w:val="0"/>
                <w:sz w:val="24"/>
                <w:szCs w:val="24"/>
                <w:lang w:val="en-US" w:eastAsia="zh-CN" w:bidi="ar"/>
              </w:rPr>
              <w:t>物流配送、仓储等电商配套基础设施</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1577A2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Q9:</w:t>
            </w:r>
            <w:r>
              <w:rPr>
                <w:rFonts w:ascii="宋体" w:hAnsi="宋体" w:eastAsia="宋体" w:cs="宋体"/>
                <w:color w:val="000000"/>
                <w:kern w:val="0"/>
                <w:sz w:val="24"/>
                <w:szCs w:val="24"/>
                <w:lang w:val="en-US" w:eastAsia="zh-CN" w:bidi="ar"/>
              </w:rPr>
              <w:t>交通基础设施</w:t>
            </w:r>
            <w:r>
              <w:rPr>
                <w:rFonts w:hint="eastAsia" w:ascii="宋体" w:hAnsi="宋体" w:cs="宋体"/>
                <w:color w:val="000000"/>
                <w:kern w:val="0"/>
                <w:sz w:val="24"/>
                <w:szCs w:val="24"/>
                <w:lang w:val="en-US" w:eastAsia="zh-CN" w:bidi="ar"/>
              </w:rPr>
              <w:t>满意度</w:t>
            </w:r>
          </w:p>
          <w:p w14:paraId="02F2D876">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20E576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tcBorders>
            <w:vAlign w:val="center"/>
          </w:tcPr>
          <w:p w14:paraId="7D5E653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技术创新水平</w:t>
            </w:r>
          </w:p>
        </w:tc>
        <w:tc>
          <w:tcPr>
            <w:tcW w:w="3001" w:type="dxa"/>
            <w:tcBorders>
              <w:top w:val="nil"/>
              <w:left w:val="nil"/>
              <w:bottom w:val="nil"/>
              <w:right w:val="nil"/>
            </w:tcBorders>
            <w:vAlign w:val="center"/>
          </w:tcPr>
          <w:p w14:paraId="0B81B7E8">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Q10：</w:t>
            </w:r>
            <w:r>
              <w:rPr>
                <w:rFonts w:ascii="宋体" w:hAnsi="宋体" w:eastAsia="宋体" w:cs="宋体"/>
                <w:color w:val="000000"/>
                <w:kern w:val="0"/>
                <w:sz w:val="24"/>
                <w:szCs w:val="24"/>
                <w:lang w:val="en-US" w:eastAsia="zh-CN" w:bidi="ar"/>
              </w:rPr>
              <w:t>本地电商企业数字化运营技术应用</w:t>
            </w:r>
            <w:r>
              <w:rPr>
                <w:rFonts w:hint="eastAsia" w:ascii="宋体" w:hAnsi="宋体" w:cs="宋体"/>
                <w:color w:val="000000"/>
                <w:kern w:val="0"/>
                <w:sz w:val="24"/>
                <w:szCs w:val="24"/>
                <w:lang w:val="en-US" w:eastAsia="zh-CN" w:bidi="ar"/>
              </w:rPr>
              <w:t>水平</w:t>
            </w:r>
          </w:p>
        </w:tc>
        <w:tc>
          <w:tcPr>
            <w:tcW w:w="3001" w:type="dxa"/>
            <w:tcBorders>
              <w:top w:val="nil"/>
              <w:left w:val="nil"/>
              <w:bottom w:val="nil"/>
              <w:right w:val="nil"/>
            </w:tcBorders>
            <w:vAlign w:val="center"/>
          </w:tcPr>
          <w:p w14:paraId="00C9A3D4">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922E8A5">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Q11：</w:t>
            </w:r>
            <w:r>
              <w:rPr>
                <w:rFonts w:ascii="宋体" w:hAnsi="宋体" w:eastAsia="宋体" w:cs="宋体"/>
                <w:color w:val="000000"/>
                <w:kern w:val="0"/>
                <w:sz w:val="24"/>
                <w:szCs w:val="24"/>
                <w:lang w:val="en-US" w:eastAsia="zh-CN" w:bidi="ar"/>
              </w:rPr>
              <w:t>大数据、直播、短视频等新技术在本地电商应用</w:t>
            </w:r>
            <w:r>
              <w:rPr>
                <w:rFonts w:hint="eastAsia" w:ascii="宋体" w:hAnsi="宋体" w:cs="宋体"/>
                <w:color w:val="000000"/>
                <w:kern w:val="0"/>
                <w:sz w:val="24"/>
                <w:szCs w:val="24"/>
                <w:lang w:val="en-US" w:eastAsia="zh-CN" w:bidi="ar"/>
              </w:rPr>
              <w:t>程度</w:t>
            </w:r>
          </w:p>
        </w:tc>
        <w:tc>
          <w:tcPr>
            <w:tcW w:w="3001" w:type="dxa"/>
            <w:tcBorders>
              <w:top w:val="nil"/>
              <w:left w:val="nil"/>
              <w:bottom w:val="nil"/>
              <w:right w:val="nil"/>
            </w:tcBorders>
            <w:vAlign w:val="center"/>
          </w:tcPr>
          <w:p w14:paraId="220004D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hint="default"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Q12：</w:t>
            </w:r>
            <w:r>
              <w:rPr>
                <w:rFonts w:ascii="宋体" w:hAnsi="宋体" w:eastAsia="宋体" w:cs="宋体"/>
                <w:color w:val="000000"/>
                <w:kern w:val="0"/>
                <w:sz w:val="24"/>
                <w:szCs w:val="24"/>
                <w:lang w:val="en-US" w:eastAsia="zh-CN" w:bidi="ar"/>
              </w:rPr>
              <w:t>政府 / 行业为电商主体提供</w:t>
            </w:r>
            <w:r>
              <w:rPr>
                <w:rFonts w:hint="eastAsia" w:ascii="宋体" w:hAnsi="宋体" w:cs="宋体"/>
                <w:color w:val="000000"/>
                <w:kern w:val="0"/>
                <w:sz w:val="24"/>
                <w:szCs w:val="24"/>
                <w:lang w:val="en-US" w:eastAsia="zh-CN" w:bidi="ar"/>
              </w:rPr>
              <w:t>的</w:t>
            </w:r>
            <w:r>
              <w:rPr>
                <w:rFonts w:ascii="宋体" w:hAnsi="宋体" w:eastAsia="宋体" w:cs="宋体"/>
                <w:color w:val="000000"/>
                <w:kern w:val="0"/>
                <w:sz w:val="24"/>
                <w:szCs w:val="24"/>
                <w:lang w:val="en-US" w:eastAsia="zh-CN" w:bidi="ar"/>
              </w:rPr>
              <w:t>技术升级支持</w:t>
            </w:r>
            <w:r>
              <w:rPr>
                <w:rFonts w:hint="eastAsia" w:ascii="宋体" w:hAnsi="宋体" w:cs="宋体"/>
                <w:color w:val="000000"/>
                <w:kern w:val="0"/>
                <w:sz w:val="24"/>
                <w:szCs w:val="24"/>
                <w:lang w:val="en-US" w:eastAsia="zh-CN" w:bidi="ar"/>
              </w:rPr>
              <w:t>力度</w:t>
            </w:r>
          </w:p>
          <w:p w14:paraId="45913D40">
            <w:pPr>
              <w:keepNext w:val="0"/>
              <w:keepLines w:val="0"/>
              <w:widowControl/>
              <w:suppressLineNumbers w:val="0"/>
              <w:spacing w:before="0" w:beforeAutospacing="0" w:after="0" w:afterAutospacing="0" w:line="360" w:lineRule="atLeast"/>
              <w:ind w:right="0"/>
              <w:jc w:val="left"/>
              <w:rPr>
                <w:rFonts w:hint="default" w:ascii="宋体" w:hAnsi="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1626EB0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tcBorders>
            <w:vAlign w:val="center"/>
          </w:tcPr>
          <w:p w14:paraId="09CD972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本地电商平台与数字技能</w:t>
            </w:r>
          </w:p>
        </w:tc>
        <w:tc>
          <w:tcPr>
            <w:tcW w:w="3001" w:type="dxa"/>
            <w:tcBorders>
              <w:top w:val="nil"/>
              <w:left w:val="nil"/>
              <w:bottom w:val="nil"/>
              <w:right w:val="nil"/>
            </w:tcBorders>
            <w:vAlign w:val="center"/>
          </w:tcPr>
          <w:p w14:paraId="7D442040">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Q13：</w:t>
            </w:r>
            <w:r>
              <w:rPr>
                <w:rFonts w:ascii="宋体" w:hAnsi="宋体" w:eastAsia="宋体" w:cs="宋体"/>
                <w:color w:val="000000"/>
                <w:kern w:val="0"/>
                <w:sz w:val="24"/>
                <w:szCs w:val="24"/>
                <w:lang w:val="en-US" w:eastAsia="zh-CN" w:bidi="ar"/>
              </w:rPr>
              <w:t>烟台本地特色电商平台发展影响力</w:t>
            </w:r>
          </w:p>
        </w:tc>
        <w:tc>
          <w:tcPr>
            <w:tcW w:w="3001" w:type="dxa"/>
            <w:tcBorders>
              <w:top w:val="nil"/>
              <w:left w:val="nil"/>
              <w:bottom w:val="nil"/>
              <w:right w:val="nil"/>
            </w:tcBorders>
            <w:vAlign w:val="center"/>
          </w:tcPr>
          <w:p w14:paraId="21B805E4">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5F90DF1D">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Q14：</w:t>
            </w:r>
            <w:r>
              <w:rPr>
                <w:rFonts w:ascii="宋体" w:hAnsi="宋体" w:eastAsia="宋体" w:cs="宋体"/>
                <w:color w:val="000000"/>
                <w:kern w:val="0"/>
                <w:sz w:val="24"/>
                <w:szCs w:val="24"/>
                <w:lang w:val="en-US" w:eastAsia="zh-CN" w:bidi="ar"/>
              </w:rPr>
              <w:t>电商从业者的数字操作与线上运营</w:t>
            </w:r>
            <w:r>
              <w:rPr>
                <w:rFonts w:hint="eastAsia" w:ascii="宋体" w:hAnsi="宋体" w:cs="宋体"/>
                <w:color w:val="000000"/>
                <w:kern w:val="0"/>
                <w:sz w:val="24"/>
                <w:szCs w:val="24"/>
                <w:lang w:val="en-US" w:eastAsia="zh-CN" w:bidi="ar"/>
              </w:rPr>
              <w:t>水平</w:t>
            </w:r>
          </w:p>
        </w:tc>
        <w:tc>
          <w:tcPr>
            <w:tcW w:w="3001" w:type="dxa"/>
            <w:tcBorders>
              <w:top w:val="nil"/>
              <w:left w:val="nil"/>
              <w:bottom w:val="nil"/>
              <w:right w:val="nil"/>
            </w:tcBorders>
            <w:vAlign w:val="center"/>
          </w:tcPr>
          <w:p w14:paraId="37F9CBB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200" w:right="0" w:rightChars="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vertAlign w:val="baseline"/>
                <w:lang w:val="en-US" w:eastAsia="zh-CN" w:bidi="ar"/>
              </w:rPr>
              <w:t>Q15：</w:t>
            </w:r>
            <w:r>
              <w:rPr>
                <w:rFonts w:ascii="宋体" w:hAnsi="宋体" w:eastAsia="宋体" w:cs="宋体"/>
                <w:color w:val="000000"/>
                <w:kern w:val="0"/>
                <w:sz w:val="24"/>
                <w:szCs w:val="24"/>
                <w:lang w:val="en-US" w:eastAsia="zh-CN" w:bidi="ar"/>
              </w:rPr>
              <w:t>本地电商主体数字化转型的意愿</w:t>
            </w:r>
          </w:p>
          <w:p w14:paraId="34737342">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7BD36BB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tcBorders>
            <w:vAlign w:val="center"/>
          </w:tcPr>
          <w:p w14:paraId="56B38AF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 xml:space="preserve"> 自然环境与资源禀赋</w:t>
            </w:r>
          </w:p>
        </w:tc>
        <w:tc>
          <w:tcPr>
            <w:tcW w:w="3001" w:type="dxa"/>
            <w:tcBorders>
              <w:top w:val="nil"/>
              <w:left w:val="nil"/>
              <w:bottom w:val="nil"/>
              <w:right w:val="nil"/>
            </w:tcBorders>
            <w:vAlign w:val="center"/>
          </w:tcPr>
          <w:p w14:paraId="1E41EAAE">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Q16：</w:t>
            </w:r>
            <w:r>
              <w:rPr>
                <w:rFonts w:ascii="宋体" w:hAnsi="宋体" w:eastAsia="宋体" w:cs="宋体"/>
                <w:color w:val="000000"/>
                <w:kern w:val="0"/>
                <w:sz w:val="24"/>
                <w:szCs w:val="24"/>
                <w:lang w:val="en-US" w:eastAsia="zh-CN" w:bidi="ar"/>
              </w:rPr>
              <w:t>烟台自然环境</w:t>
            </w:r>
            <w:r>
              <w:rPr>
                <w:rFonts w:hint="eastAsia" w:ascii="宋体" w:hAnsi="宋体" w:cs="宋体"/>
                <w:color w:val="000000"/>
                <w:kern w:val="0"/>
                <w:sz w:val="24"/>
                <w:szCs w:val="24"/>
                <w:lang w:val="en-US" w:eastAsia="zh-CN" w:bidi="ar"/>
              </w:rPr>
              <w:t>促进</w:t>
            </w:r>
            <w:r>
              <w:rPr>
                <w:rFonts w:ascii="宋体" w:hAnsi="宋体" w:eastAsia="宋体" w:cs="宋体"/>
                <w:color w:val="000000"/>
                <w:kern w:val="0"/>
                <w:sz w:val="24"/>
                <w:szCs w:val="24"/>
                <w:lang w:val="en-US" w:eastAsia="zh-CN" w:bidi="ar"/>
              </w:rPr>
              <w:t>特色电商产品培育与生产</w:t>
            </w:r>
            <w:r>
              <w:rPr>
                <w:rFonts w:hint="eastAsia" w:ascii="宋体" w:hAnsi="宋体" w:cs="宋体"/>
                <w:color w:val="000000"/>
                <w:kern w:val="0"/>
                <w:sz w:val="24"/>
                <w:szCs w:val="24"/>
                <w:lang w:val="en-US" w:eastAsia="zh-CN" w:bidi="ar"/>
              </w:rPr>
              <w:t>的满意度</w:t>
            </w:r>
          </w:p>
        </w:tc>
        <w:tc>
          <w:tcPr>
            <w:tcW w:w="3001" w:type="dxa"/>
            <w:tcBorders>
              <w:top w:val="nil"/>
              <w:left w:val="nil"/>
              <w:bottom w:val="nil"/>
              <w:right w:val="nil"/>
            </w:tcBorders>
            <w:vAlign w:val="center"/>
          </w:tcPr>
          <w:p w14:paraId="68A7D4DF">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19CE3A39">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Q17：</w:t>
            </w:r>
            <w:r>
              <w:rPr>
                <w:rFonts w:ascii="宋体" w:hAnsi="宋体" w:eastAsia="宋体" w:cs="宋体"/>
                <w:color w:val="000000"/>
                <w:kern w:val="0"/>
                <w:sz w:val="24"/>
                <w:szCs w:val="24"/>
                <w:lang w:val="en-US" w:eastAsia="zh-CN" w:bidi="ar"/>
              </w:rPr>
              <w:t>本地特色资源为集群电商发展提供核心竞争力</w:t>
            </w:r>
            <w:r>
              <w:rPr>
                <w:rFonts w:hint="eastAsia" w:ascii="宋体" w:hAnsi="宋体" w:cs="宋体"/>
                <w:color w:val="000000"/>
                <w:kern w:val="0"/>
                <w:sz w:val="24"/>
                <w:szCs w:val="24"/>
                <w:lang w:val="en-US" w:eastAsia="zh-CN" w:bidi="ar"/>
              </w:rPr>
              <w:t>的满意度</w:t>
            </w:r>
          </w:p>
        </w:tc>
        <w:tc>
          <w:tcPr>
            <w:tcW w:w="3001" w:type="dxa"/>
            <w:tcBorders>
              <w:top w:val="nil"/>
              <w:left w:val="nil"/>
              <w:bottom w:val="nil"/>
              <w:right w:val="nil"/>
            </w:tcBorders>
            <w:vAlign w:val="center"/>
          </w:tcPr>
          <w:p w14:paraId="648390C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tcBorders>
            <w:vAlign w:val="center"/>
          </w:tcPr>
          <w:p w14:paraId="0F298156">
            <w:pPr>
              <w:keepNext w:val="0"/>
              <w:keepLines w:val="0"/>
              <w:widowControl/>
              <w:suppressLineNumbers w:val="0"/>
              <w:spacing w:before="0" w:beforeAutospacing="0" w:after="0" w:afterAutospacing="0" w:line="360" w:lineRule="atLeast"/>
              <w:ind w:right="0"/>
              <w:jc w:val="left"/>
              <w:rPr>
                <w:rFonts w:hint="default" w:ascii="宋体" w:hAnsi="宋体" w:eastAsia="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Q18：本地</w:t>
            </w:r>
            <w:r>
              <w:rPr>
                <w:rFonts w:ascii="宋体" w:hAnsi="宋体" w:eastAsia="宋体" w:cs="宋体"/>
                <w:color w:val="000000"/>
                <w:kern w:val="0"/>
                <w:sz w:val="24"/>
                <w:szCs w:val="24"/>
                <w:lang w:val="en-US" w:eastAsia="zh-CN" w:bidi="ar"/>
              </w:rPr>
              <w:t>资源整合</w:t>
            </w:r>
            <w:r>
              <w:rPr>
                <w:rFonts w:hint="eastAsia" w:ascii="宋体" w:hAnsi="宋体" w:cs="宋体"/>
                <w:color w:val="000000"/>
                <w:kern w:val="0"/>
                <w:sz w:val="24"/>
                <w:szCs w:val="24"/>
                <w:lang w:val="en-US" w:eastAsia="zh-CN" w:bidi="ar"/>
              </w:rPr>
              <w:t>满意度</w:t>
            </w:r>
          </w:p>
        </w:tc>
        <w:tc>
          <w:tcPr>
            <w:tcW w:w="3001" w:type="dxa"/>
            <w:tcBorders>
              <w:top w:val="nil"/>
              <w:left w:val="nil"/>
              <w:bottom w:val="nil"/>
              <w:right w:val="nil"/>
            </w:tcBorders>
            <w:vAlign w:val="center"/>
          </w:tcPr>
          <w:p w14:paraId="4DF931F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tcBorders>
            <w:vAlign w:val="center"/>
          </w:tcPr>
          <w:p w14:paraId="2B010B3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r>
              <w:rPr>
                <w:rFonts w:ascii="宋体" w:hAnsi="宋体" w:eastAsia="宋体" w:cs="宋体"/>
                <w:color w:val="000000"/>
                <w:kern w:val="0"/>
                <w:sz w:val="24"/>
                <w:szCs w:val="24"/>
                <w:lang w:val="en-US" w:eastAsia="zh-CN" w:bidi="ar"/>
              </w:rPr>
              <w:t>集群电商发展水平</w:t>
            </w:r>
          </w:p>
        </w:tc>
        <w:tc>
          <w:tcPr>
            <w:tcW w:w="3001" w:type="dxa"/>
            <w:tcBorders>
              <w:top w:val="nil"/>
              <w:left w:val="nil"/>
              <w:bottom w:val="nil"/>
              <w:right w:val="nil"/>
            </w:tcBorders>
            <w:vAlign w:val="center"/>
          </w:tcPr>
          <w:p w14:paraId="3290CFE1">
            <w:pPr>
              <w:keepNext w:val="0"/>
              <w:keepLines w:val="0"/>
              <w:widowControl/>
              <w:suppressLineNumbers w:val="0"/>
              <w:spacing w:before="0" w:beforeAutospacing="0" w:after="0" w:afterAutospacing="0" w:line="360" w:lineRule="atLeast"/>
              <w:ind w:right="0"/>
              <w:jc w:val="left"/>
              <w:rPr>
                <w:rFonts w:hint="default" w:ascii="宋体" w:hAnsi="宋体" w:cs="宋体"/>
                <w:color w:val="000000"/>
                <w:kern w:val="0"/>
                <w:sz w:val="24"/>
                <w:szCs w:val="24"/>
                <w:vertAlign w:val="baseline"/>
                <w:lang w:val="en-US" w:eastAsia="zh-CN" w:bidi="ar"/>
              </w:rPr>
            </w:pPr>
            <w:r>
              <w:rPr>
                <w:rFonts w:hint="eastAsia" w:ascii="宋体" w:hAnsi="宋体" w:cs="宋体"/>
                <w:color w:val="000000"/>
                <w:kern w:val="0"/>
                <w:sz w:val="24"/>
                <w:szCs w:val="24"/>
                <w:vertAlign w:val="baseline"/>
                <w:lang w:val="en-US" w:eastAsia="zh-CN" w:bidi="ar"/>
              </w:rPr>
              <w:t>Q19:</w:t>
            </w:r>
            <w:r>
              <w:rPr>
                <w:rFonts w:ascii="宋体" w:hAnsi="宋体" w:eastAsia="宋体" w:cs="宋体"/>
                <w:color w:val="000000"/>
                <w:kern w:val="0"/>
                <w:sz w:val="24"/>
                <w:szCs w:val="24"/>
                <w:lang w:val="en-US" w:eastAsia="zh-CN" w:bidi="ar"/>
              </w:rPr>
              <w:t>烟台</w:t>
            </w:r>
            <w:r>
              <w:rPr>
                <w:rFonts w:hint="eastAsia" w:ascii="宋体" w:hAnsi="宋体" w:cs="宋体"/>
                <w:color w:val="000000"/>
                <w:kern w:val="0"/>
                <w:sz w:val="24"/>
                <w:szCs w:val="24"/>
                <w:lang w:val="en-US" w:eastAsia="zh-CN" w:bidi="ar"/>
              </w:rPr>
              <w:t>农村地区</w:t>
            </w:r>
            <w:r>
              <w:rPr>
                <w:rFonts w:ascii="宋体" w:hAnsi="宋体" w:eastAsia="宋体" w:cs="宋体"/>
                <w:color w:val="000000"/>
                <w:kern w:val="0"/>
                <w:sz w:val="24"/>
                <w:szCs w:val="24"/>
                <w:lang w:val="en-US" w:eastAsia="zh-CN" w:bidi="ar"/>
              </w:rPr>
              <w:t>电商</w:t>
            </w:r>
            <w:r>
              <w:rPr>
                <w:rFonts w:hint="eastAsia" w:ascii="宋体" w:hAnsi="宋体" w:cs="宋体"/>
                <w:color w:val="000000"/>
                <w:kern w:val="0"/>
                <w:sz w:val="24"/>
                <w:szCs w:val="24"/>
                <w:lang w:val="en-US" w:eastAsia="zh-CN" w:bidi="ar"/>
              </w:rPr>
              <w:t>致富满意度</w:t>
            </w:r>
          </w:p>
        </w:tc>
        <w:tc>
          <w:tcPr>
            <w:tcW w:w="3001" w:type="dxa"/>
            <w:tcBorders>
              <w:top w:val="nil"/>
              <w:left w:val="nil"/>
              <w:bottom w:val="nil"/>
              <w:right w:val="nil"/>
            </w:tcBorders>
            <w:vAlign w:val="center"/>
          </w:tcPr>
          <w:p w14:paraId="6806B30E">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single" w:color="auto" w:sz="12" w:space="0"/>
              <w:right w:val="nil"/>
            </w:tcBorders>
            <w:vAlign w:val="center"/>
          </w:tcPr>
          <w:p w14:paraId="36AF499D">
            <w:pPr>
              <w:keepNext w:val="0"/>
              <w:keepLines w:val="0"/>
              <w:widowControl/>
              <w:suppressLineNumbers w:val="0"/>
              <w:spacing w:before="0" w:beforeAutospacing="0" w:after="0" w:afterAutospacing="0" w:line="360" w:lineRule="atLeast"/>
              <w:ind w:right="0"/>
              <w:jc w:val="left"/>
              <w:rPr>
                <w:rFonts w:hint="eastAsia" w:ascii="宋体" w:hAnsi="宋体" w:cs="宋体"/>
                <w:color w:val="000000"/>
                <w:kern w:val="0"/>
                <w:sz w:val="24"/>
                <w:szCs w:val="24"/>
                <w:vertAlign w:val="baseline"/>
                <w:lang w:val="en-US" w:eastAsia="zh-CN" w:bidi="ar"/>
              </w:rPr>
            </w:pPr>
            <w:r>
              <w:rPr>
                <w:rFonts w:hint="eastAsia" w:ascii="宋体" w:hAnsi="宋体" w:cs="宋体"/>
                <w:color w:val="000000"/>
                <w:kern w:val="0"/>
                <w:sz w:val="24"/>
                <w:szCs w:val="24"/>
                <w:lang w:val="en-US" w:eastAsia="zh-CN" w:bidi="ar"/>
              </w:rPr>
              <w:t>Q20：农村电商</w:t>
            </w:r>
            <w:r>
              <w:rPr>
                <w:rFonts w:ascii="宋体" w:hAnsi="宋体" w:eastAsia="宋体" w:cs="宋体"/>
                <w:color w:val="000000"/>
                <w:kern w:val="0"/>
                <w:sz w:val="24"/>
                <w:szCs w:val="24"/>
                <w:lang w:val="en-US" w:eastAsia="zh-CN" w:bidi="ar"/>
              </w:rPr>
              <w:t>经营主体数字化转型</w:t>
            </w:r>
            <w:r>
              <w:rPr>
                <w:rFonts w:hint="eastAsia" w:ascii="宋体" w:hAnsi="宋体" w:cs="宋体"/>
                <w:color w:val="000000"/>
                <w:kern w:val="0"/>
                <w:sz w:val="24"/>
                <w:szCs w:val="24"/>
                <w:lang w:val="en-US" w:eastAsia="zh-CN" w:bidi="ar"/>
              </w:rPr>
              <w:t>满意度</w:t>
            </w:r>
          </w:p>
        </w:tc>
        <w:tc>
          <w:tcPr>
            <w:tcW w:w="3001" w:type="dxa"/>
            <w:tcBorders>
              <w:top w:val="nil"/>
              <w:left w:val="nil"/>
              <w:bottom w:val="single" w:color="auto" w:sz="12" w:space="0"/>
              <w:right w:val="nil"/>
            </w:tcBorders>
            <w:vAlign w:val="center"/>
          </w:tcPr>
          <w:p w14:paraId="29B2ED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4" w:name="_Toc8393"/>
      <w:r>
        <w:rPr>
          <w:szCs w:val="21"/>
          <w:lang w:val="en-US"/>
        </w:rPr>
        <w:t>3</w:t>
      </w:r>
      <w:r>
        <w:rPr>
          <w:rFonts w:hint="eastAsia"/>
          <w:szCs w:val="21"/>
          <w:lang w:val="en-US" w:eastAsia="zh-CN"/>
        </w:rPr>
        <w:t>.4数据收集方案</w:t>
      </w:r>
      <w:bookmarkEnd w:id="54"/>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5" w:name="_Toc10800"/>
      <w:r>
        <w:rPr>
          <w:szCs w:val="21"/>
          <w:lang w:val="en-US"/>
        </w:rPr>
        <w:t>3</w:t>
      </w:r>
      <w:r>
        <w:rPr>
          <w:rFonts w:hint="eastAsia"/>
          <w:szCs w:val="21"/>
          <w:lang w:val="en-US" w:eastAsia="zh-CN"/>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highlight w:val="yellow"/>
          <w:lang w:val="en-US" w:eastAsia="zh-CN" w:bidi="ar"/>
        </w:rPr>
      </w:pPr>
      <w:r>
        <w:rPr>
          <w:rFonts w:ascii="宋体" w:hAnsi="宋体" w:eastAsia="宋体" w:cs="宋体"/>
          <w:color w:val="000000"/>
          <w:kern w:val="0"/>
          <w:sz w:val="24"/>
          <w:szCs w:val="24"/>
          <w:lang w:val="en-US" w:eastAsia="zh-CN" w:bidi="ar"/>
        </w:rPr>
        <w:t>变量校准：采用直接校准法，</w:t>
      </w:r>
      <w:r>
        <w:rPr>
          <w:rFonts w:ascii="宋体" w:hAnsi="宋体" w:eastAsia="宋体" w:cs="宋体"/>
          <w:color w:val="000000"/>
          <w:kern w:val="0"/>
          <w:sz w:val="24"/>
          <w:szCs w:val="24"/>
          <w:highlight w:val="yellow"/>
          <w:lang w:val="en-US" w:eastAsia="zh-CN" w:bidi="ar"/>
        </w:rPr>
        <w:t>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highlight w:val="yellow"/>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w:t>
      </w:r>
      <w:r>
        <w:rPr>
          <w:rFonts w:ascii="宋体" w:hAnsi="宋体"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w:t>
      </w:r>
      <w:r>
        <w:rPr>
          <w:rFonts w:ascii="宋体" w:hAnsi="宋体"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pPr>
      <w:r>
        <w:t>3.6预调研结果分析</w:t>
      </w:r>
    </w:p>
    <w:p w14:paraId="7935A41E">
      <w: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pPr>
      <w:r>
        <w:t>3.6.1预调研基本信息分析</w:t>
      </w:r>
    </w:p>
    <w:p w14:paraId="2AD61891">
      <w: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pPr>
      <w:r>
        <w:t>3.6.2信度检验</w:t>
      </w:r>
    </w:p>
    <w:p w14:paraId="5F2D14F7">
      <w:r>
        <w:t>本文采用Cronbach α系数对预调研数据（N=</w:t>
      </w:r>
      <w:r>
        <w:rPr>
          <w:rFonts w:hint="eastAsia"/>
          <w:lang w:val="en-US" w:eastAsia="zh-CN"/>
        </w:rPr>
        <w:t>1</w:t>
      </w:r>
      <w:r>
        <w:t>5</w:t>
      </w:r>
      <w:r>
        <w:rPr>
          <w:rFonts w:hint="eastAsia"/>
          <w:lang w:val="en-US" w:eastAsia="zh-CN"/>
        </w:rPr>
        <w:t>7</w:t>
      </w:r>
      <w:r>
        <w:t>）各维度量表进行信度检验，以评估题项内部一致性。</w:t>
      </w:r>
      <w:r>
        <w:rPr>
          <w:highlight w:val="yellow"/>
        </w:rPr>
        <w:t>通常认为α≥0.700表示量表具有可接受的信度（Nunnally，1978）。</w:t>
      </w:r>
      <w:r>
        <w:t>检验结果如表3-1所示。</w:t>
      </w:r>
    </w:p>
    <w:p w14:paraId="488B4AAF">
      <w:pPr>
        <w:pStyle w:val="12"/>
        <w:jc w:val="center"/>
      </w:pPr>
      <w:r>
        <w:t>表3-1 各维度Cronbach α系数（预调研，N=</w:t>
      </w:r>
      <w:r>
        <w:rPr>
          <w:rFonts w:hint="eastAsia"/>
          <w:lang w:val="en-US" w:eastAsia="zh-CN"/>
        </w:rPr>
        <w:t>157</w:t>
      </w:r>
      <w:r>
        <w:t>）</w:t>
      </w:r>
    </w:p>
    <w:tbl>
      <w:tblPr>
        <w:tblStyle w:val="33"/>
        <w:tblW w:w="8036" w:type="dxa"/>
        <w:tblInd w:w="0" w:type="dxa"/>
        <w:tblLayout w:type="autofit"/>
        <w:tblCellMar>
          <w:top w:w="0" w:type="dxa"/>
          <w:left w:w="108" w:type="dxa"/>
          <w:bottom w:w="0" w:type="dxa"/>
          <w:right w:w="108" w:type="dxa"/>
        </w:tblCellMar>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tcBorders>
              <w:top w:val="single" w:color="auto" w:sz="12" w:space="0"/>
              <w:left w:val="nil"/>
              <w:bottom w:val="single" w:color="auto" w:sz="6" w:space="0"/>
              <w:right w:val="nil"/>
            </w:tcBorders>
            <w:shd w:val="clear" w:color="auto" w:fill="auto"/>
          </w:tcPr>
          <w:p w14:paraId="1802BBBC">
            <w:pPr>
              <w:ind w:firstLine="0"/>
              <w:jc w:val="center"/>
              <w:rPr>
                <w:rFonts w:hint="eastAsia" w:ascii="宋体" w:hAnsi="宋体" w:eastAsia="宋体" w:cs="宋体"/>
                <w:b w:val="0"/>
                <w:bCs/>
              </w:rPr>
            </w:pPr>
            <w:r>
              <w:rPr>
                <w:rFonts w:hint="eastAsia" w:ascii="宋体" w:hAnsi="宋体" w:eastAsia="宋体" w:cs="宋体"/>
                <w:b w:val="0"/>
                <w:bCs/>
              </w:rPr>
              <w:t>维度</w:t>
            </w:r>
          </w:p>
        </w:tc>
        <w:tc>
          <w:tcPr>
            <w:tcW w:w="1280" w:type="dxa"/>
            <w:tcBorders>
              <w:top w:val="single" w:color="auto" w:sz="12" w:space="0"/>
              <w:left w:val="nil"/>
              <w:bottom w:val="single" w:color="auto" w:sz="6" w:space="0"/>
              <w:right w:val="nil"/>
            </w:tcBorders>
            <w:shd w:val="clear" w:color="auto" w:fill="auto"/>
          </w:tcPr>
          <w:p w14:paraId="79A5A3D3">
            <w:pPr>
              <w:ind w:firstLine="0"/>
              <w:jc w:val="center"/>
              <w:rPr>
                <w:rFonts w:hint="eastAsia" w:ascii="宋体" w:hAnsi="宋体" w:eastAsia="宋体" w:cs="宋体"/>
                <w:b w:val="0"/>
                <w:bCs/>
              </w:rPr>
            </w:pPr>
            <w:r>
              <w:rPr>
                <w:rFonts w:hint="eastAsia" w:ascii="宋体" w:hAnsi="宋体" w:eastAsia="宋体" w:cs="宋体"/>
                <w:b w:val="0"/>
                <w:bCs/>
              </w:rPr>
              <w:t>量表缩写</w:t>
            </w:r>
          </w:p>
        </w:tc>
        <w:tc>
          <w:tcPr>
            <w:tcW w:w="1266" w:type="dxa"/>
            <w:tcBorders>
              <w:top w:val="single" w:color="auto" w:sz="12" w:space="0"/>
              <w:left w:val="nil"/>
              <w:bottom w:val="single" w:color="auto" w:sz="6" w:space="0"/>
              <w:right w:val="nil"/>
            </w:tcBorders>
            <w:shd w:val="clear" w:color="auto" w:fill="auto"/>
          </w:tcPr>
          <w:p w14:paraId="05FDF7AD">
            <w:pPr>
              <w:ind w:firstLine="0"/>
              <w:jc w:val="center"/>
              <w:rPr>
                <w:rFonts w:hint="eastAsia" w:ascii="宋体" w:hAnsi="宋体" w:eastAsia="宋体" w:cs="宋体"/>
                <w:b w:val="0"/>
                <w:bCs/>
              </w:rPr>
            </w:pPr>
            <w:r>
              <w:rPr>
                <w:rFonts w:hint="eastAsia" w:ascii="宋体" w:hAnsi="宋体" w:eastAsia="宋体" w:cs="宋体"/>
                <w:b w:val="0"/>
                <w:bCs/>
              </w:rPr>
              <w:t>题项数</w:t>
            </w:r>
          </w:p>
        </w:tc>
        <w:tc>
          <w:tcPr>
            <w:tcW w:w="1625" w:type="dxa"/>
            <w:tcBorders>
              <w:top w:val="single" w:color="auto" w:sz="12" w:space="0"/>
              <w:left w:val="nil"/>
              <w:bottom w:val="single" w:color="auto" w:sz="6" w:space="0"/>
              <w:right w:val="nil"/>
            </w:tcBorders>
            <w:shd w:val="clear" w:color="auto" w:fill="auto"/>
          </w:tcPr>
          <w:p w14:paraId="3F870484">
            <w:pPr>
              <w:ind w:firstLine="0"/>
              <w:jc w:val="center"/>
              <w:rPr>
                <w:rFonts w:hint="eastAsia" w:ascii="宋体" w:hAnsi="宋体" w:eastAsia="宋体" w:cs="宋体"/>
                <w:b w:val="0"/>
                <w:bCs/>
              </w:rPr>
            </w:pPr>
            <w:r>
              <w:rPr>
                <w:rFonts w:hint="eastAsia" w:ascii="宋体" w:hAnsi="宋体" w:eastAsia="宋体" w:cs="宋体"/>
                <w:b w:val="0"/>
                <w:bCs/>
              </w:rPr>
              <w:t>Cronbach α系数</w:t>
            </w:r>
          </w:p>
        </w:tc>
        <w:tc>
          <w:tcPr>
            <w:tcW w:w="1332" w:type="dxa"/>
            <w:tcBorders>
              <w:top w:val="single" w:color="auto" w:sz="12" w:space="0"/>
              <w:left w:val="nil"/>
              <w:bottom w:val="single" w:color="auto" w:sz="6" w:space="0"/>
              <w:right w:val="nil"/>
            </w:tcBorders>
            <w:shd w:val="clear" w:color="auto" w:fill="auto"/>
          </w:tcPr>
          <w:p w14:paraId="5259A331">
            <w:pPr>
              <w:ind w:firstLine="0"/>
              <w:jc w:val="center"/>
              <w:rPr>
                <w:rFonts w:hint="eastAsia" w:ascii="宋体" w:hAnsi="宋体" w:eastAsia="宋体" w:cs="宋体"/>
                <w:b w:val="0"/>
                <w:bCs/>
              </w:rPr>
            </w:pPr>
            <w:r>
              <w:rPr>
                <w:rFonts w:hint="eastAsia" w:ascii="宋体" w:hAnsi="宋体" w:eastAsia="宋体" w:cs="宋体"/>
                <w:b w:val="0"/>
                <w:bCs/>
              </w:rPr>
              <w:t>判断标准</w:t>
            </w:r>
          </w:p>
        </w:tc>
        <w:tc>
          <w:tcPr>
            <w:tcW w:w="1267" w:type="dxa"/>
            <w:tcBorders>
              <w:top w:val="single" w:color="auto" w:sz="12" w:space="0"/>
              <w:left w:val="nil"/>
              <w:bottom w:val="single" w:color="auto" w:sz="6" w:space="0"/>
              <w:right w:val="nil"/>
            </w:tcBorders>
            <w:shd w:val="clear" w:color="auto" w:fill="auto"/>
          </w:tcPr>
          <w:p w14:paraId="782C3B0E">
            <w:pPr>
              <w:ind w:firstLine="0"/>
              <w:jc w:val="center"/>
              <w:rPr>
                <w:rFonts w:hint="eastAsia" w:ascii="宋体" w:hAnsi="宋体" w:eastAsia="宋体" w:cs="宋体"/>
                <w:b w:val="0"/>
                <w:bCs/>
              </w:rPr>
            </w:pPr>
            <w:r>
              <w:rPr>
                <w:rFonts w:hint="eastAsia" w:ascii="宋体" w:hAnsi="宋体" w:eastAsia="宋体" w:cs="宋体"/>
                <w:b w:val="0"/>
                <w:bCs/>
              </w:rPr>
              <w:t>结论</w:t>
            </w:r>
          </w:p>
        </w:tc>
      </w:tr>
      <w:tr w14:paraId="009964F9">
        <w:tblPrEx>
          <w:tblCellMar>
            <w:top w:w="0" w:type="dxa"/>
            <w:left w:w="108" w:type="dxa"/>
            <w:bottom w:w="0" w:type="dxa"/>
            <w:right w:w="108" w:type="dxa"/>
          </w:tblCellMar>
        </w:tblPrEx>
        <w:trPr>
          <w:trHeight w:val="257" w:hRule="atLeast"/>
        </w:trPr>
        <w:tc>
          <w:tcPr>
            <w:tcW w:w="1266" w:type="dxa"/>
            <w:tcBorders>
              <w:top w:val="single" w:color="auto" w:sz="6" w:space="0"/>
              <w:left w:val="nil"/>
              <w:bottom w:val="nil"/>
              <w:right w:val="nil"/>
            </w:tcBorders>
            <w:shd w:val="clear" w:color="auto" w:fill="auto"/>
          </w:tcPr>
          <w:p w14:paraId="6363B27C">
            <w:pPr>
              <w:ind w:firstLine="0"/>
              <w:jc w:val="center"/>
              <w:rPr>
                <w:b w:val="0"/>
                <w:bCs/>
              </w:rPr>
            </w:pPr>
            <w:r>
              <w:rPr>
                <w:b w:val="0"/>
                <w:bCs/>
              </w:rPr>
              <w:t>政府政策与集群治理</w:t>
            </w:r>
          </w:p>
        </w:tc>
        <w:tc>
          <w:tcPr>
            <w:tcW w:w="1280" w:type="dxa"/>
            <w:tcBorders>
              <w:top w:val="single" w:color="auto" w:sz="6" w:space="0"/>
              <w:left w:val="nil"/>
              <w:bottom w:val="nil"/>
              <w:right w:val="nil"/>
            </w:tcBorders>
            <w:shd w:val="clear" w:color="auto" w:fill="auto"/>
          </w:tcPr>
          <w:p w14:paraId="13E05D54">
            <w:pPr>
              <w:ind w:firstLine="0"/>
              <w:jc w:val="center"/>
              <w:rPr>
                <w:b w:val="0"/>
                <w:bCs/>
              </w:rPr>
            </w:pPr>
            <w:r>
              <w:rPr>
                <w:b w:val="0"/>
                <w:bCs/>
              </w:rPr>
              <w:t>GP</w:t>
            </w:r>
          </w:p>
        </w:tc>
        <w:tc>
          <w:tcPr>
            <w:tcW w:w="1266" w:type="dxa"/>
            <w:tcBorders>
              <w:top w:val="single" w:color="auto" w:sz="6" w:space="0"/>
              <w:left w:val="nil"/>
              <w:bottom w:val="nil"/>
              <w:right w:val="nil"/>
            </w:tcBorders>
            <w:shd w:val="clear" w:color="auto" w:fill="auto"/>
          </w:tcPr>
          <w:p w14:paraId="78E637C0">
            <w:pPr>
              <w:ind w:firstLine="0"/>
              <w:jc w:val="center"/>
              <w:rPr>
                <w:b w:val="0"/>
                <w:bCs/>
              </w:rPr>
            </w:pPr>
            <w:r>
              <w:rPr>
                <w:b w:val="0"/>
                <w:bCs/>
              </w:rPr>
              <w:t>3</w:t>
            </w:r>
          </w:p>
        </w:tc>
        <w:tc>
          <w:tcPr>
            <w:tcW w:w="1625" w:type="dxa"/>
            <w:tcBorders>
              <w:top w:val="single" w:color="auto" w:sz="6" w:space="0"/>
              <w:left w:val="nil"/>
              <w:bottom w:val="nil"/>
              <w:right w:val="nil"/>
            </w:tcBorders>
            <w:shd w:val="clear" w:color="auto" w:fill="auto"/>
            <w:vAlign w:val="top"/>
          </w:tcPr>
          <w:p w14:paraId="028ED7BE">
            <w:pPr>
              <w:ind w:firstLine="480" w:firstLineChars="200"/>
              <w:jc w:val="center"/>
              <w:rPr>
                <w:b w:val="0"/>
                <w:bCs/>
              </w:rPr>
            </w:pPr>
            <w:r>
              <w:t>0.867</w:t>
            </w:r>
          </w:p>
        </w:tc>
        <w:tc>
          <w:tcPr>
            <w:tcW w:w="1332" w:type="dxa"/>
            <w:tcBorders>
              <w:top w:val="single" w:color="auto" w:sz="6" w:space="0"/>
              <w:left w:val="nil"/>
              <w:bottom w:val="nil"/>
              <w:right w:val="nil"/>
            </w:tcBorders>
            <w:shd w:val="clear" w:color="auto" w:fill="auto"/>
          </w:tcPr>
          <w:p w14:paraId="58143363">
            <w:pPr>
              <w:ind w:firstLine="0"/>
              <w:jc w:val="center"/>
              <w:rPr>
                <w:b w:val="0"/>
                <w:bCs/>
              </w:rPr>
            </w:pPr>
            <w:r>
              <w:rPr>
                <w:b w:val="0"/>
                <w:bCs/>
              </w:rPr>
              <w:t>≥0.700</w:t>
            </w:r>
          </w:p>
        </w:tc>
        <w:tc>
          <w:tcPr>
            <w:tcW w:w="1267" w:type="dxa"/>
            <w:tcBorders>
              <w:top w:val="single" w:color="auto" w:sz="6" w:space="0"/>
              <w:left w:val="nil"/>
              <w:bottom w:val="nil"/>
              <w:right w:val="nil"/>
            </w:tcBorders>
            <w:shd w:val="clear" w:color="auto" w:fill="auto"/>
          </w:tcPr>
          <w:p w14:paraId="0FA90BC4">
            <w:pPr>
              <w:ind w:firstLine="0"/>
              <w:jc w:val="center"/>
              <w:rPr>
                <w:b w:val="0"/>
                <w:bCs/>
              </w:rPr>
            </w:pPr>
            <w:r>
              <w:rPr>
                <w:b w:val="0"/>
                <w:bCs/>
              </w:rPr>
              <w:t>信度良好</w:t>
            </w:r>
          </w:p>
        </w:tc>
      </w:tr>
      <w:tr w14:paraId="4EE7869F">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28CEDB5C">
            <w:pPr>
              <w:ind w:firstLine="0"/>
              <w:jc w:val="center"/>
              <w:rPr>
                <w:b w:val="0"/>
                <w:bCs/>
              </w:rPr>
            </w:pPr>
            <w:r>
              <w:rPr>
                <w:b w:val="0"/>
                <w:bCs/>
              </w:rPr>
              <w:t>人才支撑</w:t>
            </w:r>
          </w:p>
        </w:tc>
        <w:tc>
          <w:tcPr>
            <w:tcW w:w="1280" w:type="dxa"/>
            <w:tcBorders>
              <w:top w:val="nil"/>
              <w:left w:val="nil"/>
              <w:bottom w:val="nil"/>
              <w:right w:val="nil"/>
            </w:tcBorders>
            <w:shd w:val="clear" w:color="auto" w:fill="auto"/>
          </w:tcPr>
          <w:p w14:paraId="0F181959">
            <w:pPr>
              <w:ind w:firstLine="0"/>
              <w:jc w:val="center"/>
              <w:rPr>
                <w:b w:val="0"/>
                <w:bCs/>
              </w:rPr>
            </w:pPr>
            <w:r>
              <w:rPr>
                <w:b w:val="0"/>
                <w:bCs/>
              </w:rPr>
              <w:t>TS</w:t>
            </w:r>
          </w:p>
        </w:tc>
        <w:tc>
          <w:tcPr>
            <w:tcW w:w="1266" w:type="dxa"/>
            <w:tcBorders>
              <w:top w:val="nil"/>
              <w:left w:val="nil"/>
              <w:bottom w:val="nil"/>
              <w:right w:val="nil"/>
            </w:tcBorders>
            <w:shd w:val="clear" w:color="auto" w:fill="auto"/>
          </w:tcPr>
          <w:p w14:paraId="215AF344">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0EF26D59">
            <w:pPr>
              <w:ind w:firstLine="480" w:firstLineChars="200"/>
              <w:jc w:val="center"/>
              <w:rPr>
                <w:b w:val="0"/>
                <w:bCs/>
              </w:rPr>
            </w:pPr>
            <w:r>
              <w:t>0.875</w:t>
            </w:r>
          </w:p>
        </w:tc>
        <w:tc>
          <w:tcPr>
            <w:tcW w:w="1332" w:type="dxa"/>
            <w:tcBorders>
              <w:top w:val="nil"/>
              <w:left w:val="nil"/>
              <w:bottom w:val="nil"/>
              <w:right w:val="nil"/>
            </w:tcBorders>
            <w:shd w:val="clear" w:color="auto" w:fill="auto"/>
          </w:tcPr>
          <w:p w14:paraId="31655E10">
            <w:pPr>
              <w:ind w:firstLine="0"/>
              <w:jc w:val="center"/>
              <w:rPr>
                <w:b w:val="0"/>
                <w:bCs/>
              </w:rPr>
            </w:pPr>
            <w:r>
              <w:rPr>
                <w:b w:val="0"/>
                <w:bCs/>
              </w:rPr>
              <w:t>≥0.700</w:t>
            </w:r>
          </w:p>
        </w:tc>
        <w:tc>
          <w:tcPr>
            <w:tcW w:w="1267" w:type="dxa"/>
            <w:tcBorders>
              <w:top w:val="nil"/>
              <w:left w:val="nil"/>
              <w:bottom w:val="nil"/>
              <w:right w:val="nil"/>
            </w:tcBorders>
            <w:shd w:val="clear" w:color="auto" w:fill="auto"/>
          </w:tcPr>
          <w:p w14:paraId="344CDD72">
            <w:pPr>
              <w:ind w:firstLine="0"/>
              <w:jc w:val="center"/>
              <w:rPr>
                <w:b w:val="0"/>
                <w:bCs/>
              </w:rPr>
            </w:pPr>
            <w:r>
              <w:rPr>
                <w:b w:val="0"/>
                <w:bCs/>
              </w:rPr>
              <w:t>信度良好</w:t>
            </w:r>
          </w:p>
        </w:tc>
      </w:tr>
      <w:tr w14:paraId="03BD39D5">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4C381879">
            <w:pPr>
              <w:ind w:firstLine="0"/>
              <w:jc w:val="center"/>
              <w:rPr>
                <w:b w:val="0"/>
                <w:bCs/>
              </w:rPr>
            </w:pPr>
            <w:r>
              <w:rPr>
                <w:b w:val="0"/>
                <w:bCs/>
              </w:rPr>
              <w:t>基础设施建设</w:t>
            </w:r>
          </w:p>
        </w:tc>
        <w:tc>
          <w:tcPr>
            <w:tcW w:w="1280" w:type="dxa"/>
            <w:tcBorders>
              <w:top w:val="nil"/>
              <w:left w:val="nil"/>
              <w:bottom w:val="nil"/>
              <w:right w:val="nil"/>
            </w:tcBorders>
            <w:shd w:val="clear" w:color="auto" w:fill="auto"/>
          </w:tcPr>
          <w:p w14:paraId="59FEEFAF">
            <w:pPr>
              <w:ind w:firstLine="0"/>
              <w:jc w:val="center"/>
              <w:rPr>
                <w:b w:val="0"/>
                <w:bCs/>
              </w:rPr>
            </w:pPr>
            <w:r>
              <w:rPr>
                <w:b w:val="0"/>
                <w:bCs/>
              </w:rPr>
              <w:t>IF</w:t>
            </w:r>
          </w:p>
        </w:tc>
        <w:tc>
          <w:tcPr>
            <w:tcW w:w="1266" w:type="dxa"/>
            <w:tcBorders>
              <w:top w:val="nil"/>
              <w:left w:val="nil"/>
              <w:bottom w:val="nil"/>
              <w:right w:val="nil"/>
            </w:tcBorders>
            <w:shd w:val="clear" w:color="auto" w:fill="auto"/>
          </w:tcPr>
          <w:p w14:paraId="46E5DAB9">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7DF05735">
            <w:pPr>
              <w:ind w:firstLine="480" w:firstLineChars="200"/>
              <w:jc w:val="center"/>
              <w:rPr>
                <w:b w:val="0"/>
                <w:bCs/>
              </w:rPr>
            </w:pPr>
            <w:r>
              <w:t>0.842</w:t>
            </w:r>
          </w:p>
        </w:tc>
        <w:tc>
          <w:tcPr>
            <w:tcW w:w="1332" w:type="dxa"/>
            <w:tcBorders>
              <w:top w:val="nil"/>
              <w:left w:val="nil"/>
              <w:bottom w:val="nil"/>
              <w:right w:val="nil"/>
            </w:tcBorders>
            <w:shd w:val="clear" w:color="auto" w:fill="auto"/>
          </w:tcPr>
          <w:p w14:paraId="03BFBB96">
            <w:pPr>
              <w:ind w:firstLine="0"/>
              <w:jc w:val="center"/>
              <w:rPr>
                <w:b w:val="0"/>
                <w:bCs/>
              </w:rPr>
            </w:pPr>
            <w:r>
              <w:rPr>
                <w:b w:val="0"/>
                <w:bCs/>
              </w:rPr>
              <w:t>≥0.700</w:t>
            </w:r>
          </w:p>
        </w:tc>
        <w:tc>
          <w:tcPr>
            <w:tcW w:w="1267" w:type="dxa"/>
            <w:tcBorders>
              <w:top w:val="nil"/>
              <w:left w:val="nil"/>
              <w:bottom w:val="nil"/>
              <w:right w:val="nil"/>
            </w:tcBorders>
            <w:shd w:val="clear" w:color="auto" w:fill="auto"/>
          </w:tcPr>
          <w:p w14:paraId="4CFF93B1">
            <w:pPr>
              <w:ind w:firstLine="0"/>
              <w:jc w:val="center"/>
              <w:rPr>
                <w:b w:val="0"/>
                <w:bCs/>
              </w:rPr>
            </w:pPr>
            <w:r>
              <w:rPr>
                <w:b w:val="0"/>
                <w:bCs/>
              </w:rPr>
              <w:t>信度良好</w:t>
            </w:r>
          </w:p>
        </w:tc>
      </w:tr>
      <w:tr w14:paraId="767D8A2F">
        <w:tblPrEx>
          <w:tblCellMar>
            <w:top w:w="0" w:type="dxa"/>
            <w:left w:w="108" w:type="dxa"/>
            <w:bottom w:w="0" w:type="dxa"/>
            <w:right w:w="108" w:type="dxa"/>
          </w:tblCellMar>
        </w:tblPrEx>
        <w:trPr>
          <w:trHeight w:val="167" w:hRule="atLeast"/>
        </w:trPr>
        <w:tc>
          <w:tcPr>
            <w:tcW w:w="1266" w:type="dxa"/>
            <w:tcBorders>
              <w:top w:val="nil"/>
              <w:left w:val="nil"/>
              <w:bottom w:val="nil"/>
              <w:right w:val="nil"/>
            </w:tcBorders>
            <w:shd w:val="clear" w:color="auto" w:fill="auto"/>
          </w:tcPr>
          <w:p w14:paraId="7CC7B0C9">
            <w:pPr>
              <w:ind w:firstLine="0"/>
              <w:jc w:val="center"/>
              <w:rPr>
                <w:b w:val="0"/>
                <w:bCs/>
              </w:rPr>
            </w:pPr>
            <w:r>
              <w:rPr>
                <w:b w:val="0"/>
                <w:bCs/>
              </w:rPr>
              <w:t>技术创新水平</w:t>
            </w:r>
          </w:p>
        </w:tc>
        <w:tc>
          <w:tcPr>
            <w:tcW w:w="1280" w:type="dxa"/>
            <w:tcBorders>
              <w:top w:val="nil"/>
              <w:left w:val="nil"/>
              <w:bottom w:val="nil"/>
              <w:right w:val="nil"/>
            </w:tcBorders>
            <w:shd w:val="clear" w:color="auto" w:fill="auto"/>
          </w:tcPr>
          <w:p w14:paraId="5CE23C92">
            <w:pPr>
              <w:ind w:firstLine="0"/>
              <w:jc w:val="center"/>
              <w:rPr>
                <w:b w:val="0"/>
                <w:bCs/>
              </w:rPr>
            </w:pPr>
            <w:r>
              <w:rPr>
                <w:b w:val="0"/>
                <w:bCs/>
              </w:rPr>
              <w:t>TI</w:t>
            </w:r>
          </w:p>
        </w:tc>
        <w:tc>
          <w:tcPr>
            <w:tcW w:w="1266" w:type="dxa"/>
            <w:tcBorders>
              <w:top w:val="nil"/>
              <w:left w:val="nil"/>
              <w:bottom w:val="nil"/>
              <w:right w:val="nil"/>
            </w:tcBorders>
            <w:shd w:val="clear" w:color="auto" w:fill="auto"/>
          </w:tcPr>
          <w:p w14:paraId="41EB1897">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602CD12B">
            <w:pPr>
              <w:ind w:firstLine="480" w:firstLineChars="200"/>
              <w:jc w:val="center"/>
              <w:rPr>
                <w:b w:val="0"/>
                <w:bCs/>
              </w:rPr>
            </w:pPr>
            <w:r>
              <w:t>0.846</w:t>
            </w:r>
          </w:p>
        </w:tc>
        <w:tc>
          <w:tcPr>
            <w:tcW w:w="1332" w:type="dxa"/>
            <w:tcBorders>
              <w:top w:val="nil"/>
              <w:left w:val="nil"/>
              <w:bottom w:val="nil"/>
              <w:right w:val="nil"/>
            </w:tcBorders>
            <w:shd w:val="clear" w:color="auto" w:fill="auto"/>
          </w:tcPr>
          <w:p w14:paraId="73FCBF67">
            <w:pPr>
              <w:ind w:firstLine="0"/>
              <w:jc w:val="center"/>
              <w:rPr>
                <w:b w:val="0"/>
                <w:bCs/>
              </w:rPr>
            </w:pPr>
            <w:r>
              <w:rPr>
                <w:b w:val="0"/>
                <w:bCs/>
              </w:rPr>
              <w:t>≥0.700</w:t>
            </w:r>
          </w:p>
        </w:tc>
        <w:tc>
          <w:tcPr>
            <w:tcW w:w="1267" w:type="dxa"/>
            <w:tcBorders>
              <w:top w:val="nil"/>
              <w:left w:val="nil"/>
              <w:bottom w:val="nil"/>
              <w:right w:val="nil"/>
            </w:tcBorders>
            <w:shd w:val="clear" w:color="auto" w:fill="auto"/>
          </w:tcPr>
          <w:p w14:paraId="760528B8">
            <w:pPr>
              <w:ind w:firstLine="0"/>
              <w:jc w:val="center"/>
              <w:rPr>
                <w:b w:val="0"/>
                <w:bCs/>
              </w:rPr>
            </w:pPr>
            <w:r>
              <w:rPr>
                <w:b w:val="0"/>
                <w:bCs/>
              </w:rPr>
              <w:t>信度良好</w:t>
            </w:r>
          </w:p>
        </w:tc>
      </w:tr>
      <w:tr w14:paraId="0A0B05B2">
        <w:tblPrEx>
          <w:tblCellMar>
            <w:top w:w="0" w:type="dxa"/>
            <w:left w:w="108" w:type="dxa"/>
            <w:bottom w:w="0" w:type="dxa"/>
            <w:right w:w="108" w:type="dxa"/>
          </w:tblCellMar>
        </w:tblPrEx>
        <w:trPr>
          <w:trHeight w:val="250" w:hRule="atLeast"/>
        </w:trPr>
        <w:tc>
          <w:tcPr>
            <w:tcW w:w="1266" w:type="dxa"/>
            <w:tcBorders>
              <w:top w:val="nil"/>
              <w:left w:val="nil"/>
              <w:bottom w:val="nil"/>
              <w:right w:val="nil"/>
            </w:tcBorders>
            <w:shd w:val="clear" w:color="auto" w:fill="auto"/>
          </w:tcPr>
          <w:p w14:paraId="3AE412E3">
            <w:pPr>
              <w:ind w:firstLine="0"/>
              <w:jc w:val="center"/>
              <w:rPr>
                <w:b w:val="0"/>
                <w:bCs/>
              </w:rPr>
            </w:pPr>
            <w:r>
              <w:rPr>
                <w:b w:val="0"/>
                <w:bCs/>
              </w:rPr>
              <w:t>本地电商平台与数字技能</w:t>
            </w:r>
          </w:p>
        </w:tc>
        <w:tc>
          <w:tcPr>
            <w:tcW w:w="1280" w:type="dxa"/>
            <w:tcBorders>
              <w:top w:val="nil"/>
              <w:left w:val="nil"/>
              <w:bottom w:val="nil"/>
              <w:right w:val="nil"/>
            </w:tcBorders>
            <w:shd w:val="clear" w:color="auto" w:fill="auto"/>
          </w:tcPr>
          <w:p w14:paraId="5AC9FDC4">
            <w:pPr>
              <w:ind w:firstLine="0"/>
              <w:jc w:val="center"/>
              <w:rPr>
                <w:b w:val="0"/>
                <w:bCs/>
              </w:rPr>
            </w:pPr>
            <w:r>
              <w:rPr>
                <w:b w:val="0"/>
                <w:bCs/>
              </w:rPr>
              <w:t>DS</w:t>
            </w:r>
          </w:p>
        </w:tc>
        <w:tc>
          <w:tcPr>
            <w:tcW w:w="1266" w:type="dxa"/>
            <w:tcBorders>
              <w:top w:val="nil"/>
              <w:left w:val="nil"/>
              <w:bottom w:val="nil"/>
              <w:right w:val="nil"/>
            </w:tcBorders>
            <w:shd w:val="clear" w:color="auto" w:fill="auto"/>
          </w:tcPr>
          <w:p w14:paraId="033D6625">
            <w:pPr>
              <w:ind w:firstLine="0"/>
              <w:jc w:val="center"/>
              <w:rPr>
                <w:b w:val="0"/>
                <w:bCs/>
              </w:rPr>
            </w:pPr>
            <w:r>
              <w:rPr>
                <w:b w:val="0"/>
                <w:bCs/>
              </w:rPr>
              <w:t>3</w:t>
            </w:r>
          </w:p>
        </w:tc>
        <w:tc>
          <w:tcPr>
            <w:tcW w:w="1625" w:type="dxa"/>
            <w:tcBorders>
              <w:top w:val="nil"/>
              <w:left w:val="nil"/>
              <w:bottom w:val="nil"/>
              <w:right w:val="nil"/>
            </w:tcBorders>
            <w:shd w:val="clear" w:color="auto" w:fill="auto"/>
            <w:vAlign w:val="top"/>
          </w:tcPr>
          <w:p w14:paraId="0A001041">
            <w:pPr>
              <w:ind w:firstLine="480" w:firstLineChars="200"/>
              <w:jc w:val="center"/>
              <w:rPr>
                <w:b w:val="0"/>
                <w:bCs/>
              </w:rPr>
            </w:pPr>
            <w:r>
              <w:t>0.855</w:t>
            </w:r>
          </w:p>
        </w:tc>
        <w:tc>
          <w:tcPr>
            <w:tcW w:w="1332" w:type="dxa"/>
            <w:tcBorders>
              <w:top w:val="nil"/>
              <w:left w:val="nil"/>
              <w:bottom w:val="nil"/>
              <w:right w:val="nil"/>
            </w:tcBorders>
            <w:shd w:val="clear" w:color="auto" w:fill="auto"/>
          </w:tcPr>
          <w:p w14:paraId="1764BD7F">
            <w:pPr>
              <w:ind w:firstLine="0"/>
              <w:jc w:val="center"/>
              <w:rPr>
                <w:b w:val="0"/>
                <w:bCs/>
              </w:rPr>
            </w:pPr>
            <w:r>
              <w:rPr>
                <w:b w:val="0"/>
                <w:bCs/>
              </w:rPr>
              <w:t>≥0.700</w:t>
            </w:r>
          </w:p>
        </w:tc>
        <w:tc>
          <w:tcPr>
            <w:tcW w:w="1267" w:type="dxa"/>
            <w:tcBorders>
              <w:top w:val="nil"/>
              <w:left w:val="nil"/>
              <w:bottom w:val="nil"/>
              <w:right w:val="nil"/>
            </w:tcBorders>
            <w:shd w:val="clear" w:color="auto" w:fill="auto"/>
          </w:tcPr>
          <w:p w14:paraId="7FC3496F">
            <w:pPr>
              <w:ind w:firstLine="0"/>
              <w:jc w:val="center"/>
              <w:rPr>
                <w:b w:val="0"/>
                <w:bCs/>
              </w:rPr>
            </w:pPr>
            <w:r>
              <w:rPr>
                <w:b w:val="0"/>
                <w:bCs/>
              </w:rPr>
              <w:t>信度良好</w:t>
            </w:r>
          </w:p>
        </w:tc>
      </w:tr>
      <w:tr w14:paraId="6674F816">
        <w:tblPrEx>
          <w:tblCellMar>
            <w:top w:w="0" w:type="dxa"/>
            <w:left w:w="108" w:type="dxa"/>
            <w:bottom w:w="0" w:type="dxa"/>
            <w:right w:w="108" w:type="dxa"/>
          </w:tblCellMar>
        </w:tblPrEx>
        <w:trPr>
          <w:trHeight w:val="257" w:hRule="atLeast"/>
        </w:trPr>
        <w:tc>
          <w:tcPr>
            <w:tcW w:w="1266" w:type="dxa"/>
            <w:tcBorders>
              <w:top w:val="nil"/>
              <w:left w:val="nil"/>
              <w:bottom w:val="single" w:color="auto" w:sz="12" w:space="0"/>
              <w:right w:val="nil"/>
            </w:tcBorders>
            <w:shd w:val="clear" w:color="auto" w:fill="auto"/>
          </w:tcPr>
          <w:p w14:paraId="16311D98">
            <w:pPr>
              <w:ind w:firstLine="0"/>
              <w:jc w:val="center"/>
              <w:rPr>
                <w:b w:val="0"/>
                <w:bCs/>
              </w:rPr>
            </w:pPr>
            <w:r>
              <w:rPr>
                <w:b w:val="0"/>
                <w:bCs/>
              </w:rPr>
              <w:t>自然环境与资源禀赋</w:t>
            </w:r>
          </w:p>
        </w:tc>
        <w:tc>
          <w:tcPr>
            <w:tcW w:w="1280" w:type="dxa"/>
            <w:tcBorders>
              <w:top w:val="nil"/>
              <w:left w:val="nil"/>
              <w:bottom w:val="single" w:color="auto" w:sz="12" w:space="0"/>
              <w:right w:val="nil"/>
            </w:tcBorders>
            <w:shd w:val="clear" w:color="auto" w:fill="auto"/>
          </w:tcPr>
          <w:p w14:paraId="24CCFB33">
            <w:pPr>
              <w:ind w:firstLine="0"/>
              <w:jc w:val="center"/>
              <w:rPr>
                <w:b w:val="0"/>
                <w:bCs/>
              </w:rPr>
            </w:pPr>
            <w:r>
              <w:rPr>
                <w:b w:val="0"/>
                <w:bCs/>
              </w:rPr>
              <w:t>EN</w:t>
            </w:r>
          </w:p>
        </w:tc>
        <w:tc>
          <w:tcPr>
            <w:tcW w:w="1266" w:type="dxa"/>
            <w:tcBorders>
              <w:top w:val="nil"/>
              <w:left w:val="nil"/>
              <w:bottom w:val="single" w:color="auto" w:sz="12" w:space="0"/>
              <w:right w:val="nil"/>
            </w:tcBorders>
            <w:shd w:val="clear" w:color="auto" w:fill="auto"/>
          </w:tcPr>
          <w:p w14:paraId="4B87DB4D">
            <w:pPr>
              <w:ind w:firstLine="0"/>
              <w:jc w:val="center"/>
              <w:rPr>
                <w:b w:val="0"/>
                <w:bCs/>
              </w:rPr>
            </w:pPr>
            <w:r>
              <w:rPr>
                <w:b w:val="0"/>
                <w:bCs/>
              </w:rPr>
              <w:t>3</w:t>
            </w:r>
          </w:p>
        </w:tc>
        <w:tc>
          <w:tcPr>
            <w:tcW w:w="1625" w:type="dxa"/>
            <w:tcBorders>
              <w:top w:val="nil"/>
              <w:left w:val="nil"/>
              <w:bottom w:val="single" w:color="auto" w:sz="12" w:space="0"/>
              <w:right w:val="nil"/>
            </w:tcBorders>
            <w:shd w:val="clear" w:color="auto" w:fill="auto"/>
            <w:vAlign w:val="top"/>
          </w:tcPr>
          <w:p w14:paraId="0B2FE35A">
            <w:pPr>
              <w:ind w:firstLine="480" w:firstLineChars="200"/>
              <w:jc w:val="center"/>
              <w:rPr>
                <w:b w:val="0"/>
                <w:bCs/>
              </w:rPr>
            </w:pPr>
            <w:r>
              <w:t>0.821</w:t>
            </w:r>
          </w:p>
        </w:tc>
        <w:tc>
          <w:tcPr>
            <w:tcW w:w="1332" w:type="dxa"/>
            <w:tcBorders>
              <w:top w:val="nil"/>
              <w:left w:val="nil"/>
              <w:bottom w:val="single" w:color="auto" w:sz="12" w:space="0"/>
              <w:right w:val="nil"/>
            </w:tcBorders>
            <w:shd w:val="clear" w:color="auto" w:fill="auto"/>
          </w:tcPr>
          <w:p w14:paraId="360653EB">
            <w:pPr>
              <w:ind w:firstLine="0"/>
              <w:jc w:val="center"/>
              <w:rPr>
                <w:b w:val="0"/>
                <w:bCs/>
              </w:rPr>
            </w:pPr>
            <w:r>
              <w:rPr>
                <w:b w:val="0"/>
                <w:bCs/>
              </w:rPr>
              <w:t>≥0.700</w:t>
            </w:r>
          </w:p>
        </w:tc>
        <w:tc>
          <w:tcPr>
            <w:tcW w:w="1267" w:type="dxa"/>
            <w:tcBorders>
              <w:top w:val="nil"/>
              <w:left w:val="nil"/>
              <w:bottom w:val="single" w:color="auto" w:sz="12" w:space="0"/>
              <w:right w:val="nil"/>
            </w:tcBorders>
            <w:shd w:val="clear" w:color="auto" w:fill="auto"/>
          </w:tcPr>
          <w:p w14:paraId="6BC2CD43">
            <w:pPr>
              <w:ind w:firstLine="0"/>
              <w:jc w:val="center"/>
              <w:rPr>
                <w:b w:val="0"/>
                <w:bCs/>
              </w:rPr>
            </w:pPr>
            <w:r>
              <w:rPr>
                <w:b w:val="0"/>
                <w:bCs/>
              </w:rPr>
              <w:t>信度良好</w:t>
            </w:r>
          </w:p>
        </w:tc>
      </w:tr>
    </w:tbl>
    <w:p w14:paraId="275A5B2B">
      <w:r>
        <w:t>由表3-1可知，各维度Cronbach α均在0.8</w:t>
      </w:r>
      <w:r>
        <w:rPr>
          <w:rFonts w:hint="eastAsia"/>
          <w:lang w:val="en-US" w:eastAsia="zh-CN"/>
        </w:rPr>
        <w:t>0</w:t>
      </w:r>
      <w:r>
        <w:t>0以上，均显著超过0.700的可接受标准，表明本问卷各维度测量题项内部一致性良好，量表信度满足正式调研要求。</w:t>
      </w:r>
    </w:p>
    <w:p w14:paraId="66FBB03F">
      <w:pPr>
        <w:pStyle w:val="4"/>
      </w:pPr>
      <w:r>
        <w:t>3.6.3效度检验（KMO与Bartlett检验）</w:t>
      </w:r>
    </w:p>
    <w:p w14:paraId="5E6F1BFB">
      <w:r>
        <w:t>效度检验旨在验证各测量题项能准确反映其对应潜变量内涵。本文首先通过KMO取样适切性量数与Bartlett球形检验评估数据适合度，结果如表3-2所示。</w:t>
      </w:r>
    </w:p>
    <w:p w14:paraId="256431FA">
      <w:pPr>
        <w:pStyle w:val="12"/>
        <w:jc w:val="center"/>
      </w:pPr>
      <w:r>
        <w:t>表3-2 KMO和Bartlett球形检验结果</w:t>
      </w:r>
    </w:p>
    <w:tbl>
      <w:tblPr>
        <w:tblStyle w:val="33"/>
        <w:tblW w:w="850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bottom w:val="single" w:color="auto" w:sz="6" w:space="0"/>
            </w:tcBorders>
            <w:shd w:val="clear" w:color="auto" w:fill="auto"/>
          </w:tcPr>
          <w:p w14:paraId="67CAB2D2">
            <w:pPr>
              <w:ind w:firstLine="0"/>
              <w:jc w:val="center"/>
              <w:rPr>
                <w:rFonts w:hint="eastAsia" w:ascii="宋体" w:hAnsi="宋体" w:eastAsia="宋体" w:cs="宋体"/>
                <w:b w:val="0"/>
                <w:bCs/>
              </w:rPr>
            </w:pPr>
            <w:r>
              <w:rPr>
                <w:rFonts w:hint="eastAsia" w:ascii="宋体" w:hAnsi="宋体" w:eastAsia="宋体" w:cs="宋体"/>
                <w:b w:val="0"/>
                <w:bCs/>
              </w:rPr>
              <w:t>检验项目</w:t>
            </w:r>
          </w:p>
        </w:tc>
        <w:tc>
          <w:tcPr>
            <w:tcW w:w="1700" w:type="dxa"/>
            <w:tcBorders>
              <w:bottom w:val="single" w:color="auto" w:sz="6" w:space="0"/>
            </w:tcBorders>
            <w:shd w:val="clear" w:color="auto" w:fill="auto"/>
          </w:tcPr>
          <w:p w14:paraId="15B37EDF">
            <w:pPr>
              <w:ind w:firstLine="0"/>
              <w:jc w:val="center"/>
              <w:rPr>
                <w:rFonts w:hint="eastAsia" w:ascii="宋体" w:hAnsi="宋体" w:eastAsia="宋体" w:cs="宋体"/>
                <w:b w:val="0"/>
                <w:bCs/>
              </w:rPr>
            </w:pPr>
            <w:r>
              <w:rPr>
                <w:rFonts w:hint="eastAsia" w:ascii="宋体" w:hAnsi="宋体" w:eastAsia="宋体" w:cs="宋体"/>
                <w:b w:val="0"/>
                <w:bCs/>
              </w:rPr>
              <w:t>统计量</w:t>
            </w:r>
          </w:p>
        </w:tc>
        <w:tc>
          <w:tcPr>
            <w:tcW w:w="1700" w:type="dxa"/>
            <w:tcBorders>
              <w:bottom w:val="single" w:color="auto" w:sz="6" w:space="0"/>
            </w:tcBorders>
            <w:shd w:val="clear" w:color="auto" w:fill="auto"/>
          </w:tcPr>
          <w:p w14:paraId="372BDB25">
            <w:pPr>
              <w:ind w:firstLine="0"/>
              <w:jc w:val="center"/>
              <w:rPr>
                <w:rFonts w:hint="eastAsia" w:ascii="宋体" w:hAnsi="宋体" w:eastAsia="宋体" w:cs="宋体"/>
                <w:b w:val="0"/>
                <w:bCs/>
              </w:rPr>
            </w:pPr>
            <w:r>
              <w:rPr>
                <w:rFonts w:hint="eastAsia" w:ascii="宋体" w:hAnsi="宋体" w:eastAsia="宋体" w:cs="宋体"/>
                <w:b w:val="0"/>
                <w:bCs/>
              </w:rPr>
              <w:t>值</w:t>
            </w:r>
          </w:p>
        </w:tc>
        <w:tc>
          <w:tcPr>
            <w:tcW w:w="1700" w:type="dxa"/>
            <w:tcBorders>
              <w:bottom w:val="single" w:color="auto" w:sz="6" w:space="0"/>
            </w:tcBorders>
            <w:shd w:val="clear" w:color="auto" w:fill="auto"/>
          </w:tcPr>
          <w:p w14:paraId="2354AA7A">
            <w:pPr>
              <w:ind w:firstLine="0"/>
              <w:jc w:val="center"/>
              <w:rPr>
                <w:rFonts w:hint="eastAsia" w:ascii="宋体" w:hAnsi="宋体" w:eastAsia="宋体" w:cs="宋体"/>
                <w:b w:val="0"/>
                <w:bCs/>
              </w:rPr>
            </w:pPr>
            <w:r>
              <w:rPr>
                <w:rFonts w:hint="eastAsia" w:ascii="宋体" w:hAnsi="宋体" w:eastAsia="宋体" w:cs="宋体"/>
                <w:b w:val="0"/>
                <w:bCs/>
              </w:rPr>
              <w:t>判断标准</w:t>
            </w:r>
          </w:p>
        </w:tc>
        <w:tc>
          <w:tcPr>
            <w:tcW w:w="1700" w:type="dxa"/>
            <w:tcBorders>
              <w:bottom w:val="single" w:color="auto" w:sz="6" w:space="0"/>
            </w:tcBorders>
            <w:shd w:val="clear" w:color="auto" w:fill="auto"/>
          </w:tcPr>
          <w:p w14:paraId="392E7E63">
            <w:pPr>
              <w:ind w:firstLine="0"/>
              <w:jc w:val="center"/>
              <w:rPr>
                <w:rFonts w:hint="eastAsia" w:ascii="宋体" w:hAnsi="宋体" w:eastAsia="宋体" w:cs="宋体"/>
                <w:b w:val="0"/>
                <w:bCs/>
              </w:rPr>
            </w:pPr>
            <w:r>
              <w:rPr>
                <w:rFonts w:hint="eastAsia" w:ascii="宋体" w:hAnsi="宋体" w:eastAsia="宋体" w:cs="宋体"/>
                <w:b w:val="0"/>
                <w:bCs/>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single" w:color="auto" w:sz="6" w:space="0"/>
              <w:tl2br w:val="nil"/>
              <w:tr2bl w:val="nil"/>
            </w:tcBorders>
          </w:tcPr>
          <w:p w14:paraId="52D8DCE3">
            <w:pPr>
              <w:ind w:firstLine="0"/>
              <w:jc w:val="center"/>
              <w:rPr>
                <w:rFonts w:hint="eastAsia" w:ascii="宋体" w:hAnsi="宋体" w:eastAsia="宋体" w:cs="宋体"/>
                <w:b w:val="0"/>
                <w:bCs/>
              </w:rPr>
            </w:pPr>
            <w:r>
              <w:rPr>
                <w:rFonts w:hint="eastAsia" w:ascii="宋体" w:hAnsi="宋体" w:eastAsia="宋体" w:cs="宋体"/>
                <w:b w:val="0"/>
                <w:bCs/>
              </w:rPr>
              <w:t>KMO取样适切性量数</w:t>
            </w:r>
          </w:p>
        </w:tc>
        <w:tc>
          <w:tcPr>
            <w:tcW w:w="1700" w:type="dxa"/>
            <w:tcBorders>
              <w:top w:val="single" w:color="auto" w:sz="6" w:space="0"/>
              <w:tl2br w:val="nil"/>
              <w:tr2bl w:val="nil"/>
            </w:tcBorders>
          </w:tcPr>
          <w:p w14:paraId="486DCF0B">
            <w:pPr>
              <w:ind w:firstLine="0"/>
              <w:jc w:val="center"/>
              <w:rPr>
                <w:rFonts w:hint="eastAsia" w:ascii="宋体" w:hAnsi="宋体" w:eastAsia="宋体" w:cs="宋体"/>
                <w:b w:val="0"/>
                <w:bCs/>
              </w:rPr>
            </w:pPr>
            <w:r>
              <w:rPr>
                <w:rFonts w:hint="eastAsia" w:ascii="宋体" w:hAnsi="宋体" w:eastAsia="宋体" w:cs="宋体"/>
                <w:b w:val="0"/>
                <w:bCs/>
              </w:rPr>
              <w:t>KMO</w:t>
            </w:r>
          </w:p>
        </w:tc>
        <w:tc>
          <w:tcPr>
            <w:tcW w:w="1700" w:type="dxa"/>
            <w:tcBorders>
              <w:top w:val="single" w:color="auto" w:sz="6" w:space="0"/>
              <w:tl2br w:val="nil"/>
              <w:tr2bl w:val="nil"/>
            </w:tcBorders>
            <w:vAlign w:val="top"/>
          </w:tcPr>
          <w:p w14:paraId="4851A006">
            <w:pPr>
              <w:ind w:firstLine="480" w:firstLineChars="200"/>
              <w:jc w:val="center"/>
              <w:rPr>
                <w:rFonts w:hint="eastAsia" w:ascii="宋体" w:hAnsi="宋体" w:eastAsia="宋体" w:cs="宋体"/>
                <w:b w:val="0"/>
                <w:bCs/>
              </w:rPr>
            </w:pPr>
            <w:r>
              <w:t>0.785</w:t>
            </w:r>
          </w:p>
        </w:tc>
        <w:tc>
          <w:tcPr>
            <w:tcW w:w="1700" w:type="dxa"/>
            <w:tcBorders>
              <w:top w:val="single" w:color="auto" w:sz="6" w:space="0"/>
              <w:tl2br w:val="nil"/>
              <w:tr2bl w:val="nil"/>
            </w:tcBorders>
          </w:tcPr>
          <w:p w14:paraId="17A7D527">
            <w:pPr>
              <w:ind w:firstLine="0"/>
              <w:jc w:val="center"/>
              <w:rPr>
                <w:rFonts w:hint="eastAsia" w:ascii="宋体" w:hAnsi="宋体" w:eastAsia="宋体" w:cs="宋体"/>
                <w:b w:val="0"/>
                <w:bCs/>
              </w:rPr>
            </w:pPr>
            <w:r>
              <w:rPr>
                <w:rFonts w:hint="eastAsia" w:ascii="宋体" w:hAnsi="宋体" w:eastAsia="宋体" w:cs="宋体"/>
                <w:b w:val="0"/>
                <w:bCs/>
              </w:rPr>
              <w:t>&gt;0.700</w:t>
            </w:r>
          </w:p>
        </w:tc>
        <w:tc>
          <w:tcPr>
            <w:tcW w:w="1700" w:type="dxa"/>
            <w:tcBorders>
              <w:top w:val="single" w:color="auto" w:sz="6" w:space="0"/>
              <w:tl2br w:val="nil"/>
              <w:tr2bl w:val="nil"/>
            </w:tcBorders>
          </w:tcPr>
          <w:p w14:paraId="4DF24616">
            <w:pPr>
              <w:ind w:firstLine="0"/>
              <w:jc w:val="center"/>
              <w:rPr>
                <w:rFonts w:hint="eastAsia" w:ascii="宋体" w:hAnsi="宋体" w:eastAsia="宋体" w:cs="宋体"/>
                <w:b w:val="0"/>
                <w:bCs/>
              </w:rPr>
            </w:pPr>
            <w:r>
              <w:rPr>
                <w:rFonts w:hint="eastAsia" w:ascii="宋体" w:hAnsi="宋体" w:eastAsia="宋体" w:cs="宋体"/>
                <w:b w:val="0"/>
                <w:bCs/>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l2br w:val="nil"/>
              <w:tr2bl w:val="nil"/>
            </w:tcBorders>
          </w:tcPr>
          <w:p w14:paraId="478288DE">
            <w:pPr>
              <w:ind w:firstLine="0"/>
              <w:jc w:val="center"/>
              <w:rPr>
                <w:rFonts w:hint="eastAsia" w:ascii="宋体" w:hAnsi="宋体" w:eastAsia="宋体" w:cs="宋体"/>
                <w:b w:val="0"/>
                <w:bCs/>
              </w:rPr>
            </w:pPr>
            <w:r>
              <w:rPr>
                <w:rFonts w:hint="eastAsia" w:ascii="宋体" w:hAnsi="宋体" w:eastAsia="宋体" w:cs="宋体"/>
                <w:b w:val="0"/>
                <w:bCs/>
              </w:rPr>
              <w:t>Bartlett球形检验</w:t>
            </w:r>
          </w:p>
        </w:tc>
        <w:tc>
          <w:tcPr>
            <w:tcW w:w="1700" w:type="dxa"/>
            <w:tcBorders>
              <w:tl2br w:val="nil"/>
              <w:tr2bl w:val="nil"/>
            </w:tcBorders>
          </w:tcPr>
          <w:p w14:paraId="6A6EDDB6">
            <w:pPr>
              <w:ind w:firstLine="0"/>
              <w:jc w:val="center"/>
              <w:rPr>
                <w:rFonts w:hint="eastAsia" w:ascii="宋体" w:hAnsi="宋体" w:eastAsia="宋体" w:cs="宋体"/>
                <w:b w:val="0"/>
                <w:bCs/>
              </w:rPr>
            </w:pPr>
            <w:r>
              <w:rPr>
                <w:rFonts w:hint="eastAsia" w:ascii="宋体" w:hAnsi="宋体" w:eastAsia="宋体" w:cs="宋体"/>
                <w:b w:val="0"/>
                <w:bCs/>
              </w:rPr>
              <w:t>近似卡方值（χ²）</w:t>
            </w:r>
          </w:p>
        </w:tc>
        <w:tc>
          <w:tcPr>
            <w:tcW w:w="1700" w:type="dxa"/>
            <w:tcBorders>
              <w:tl2br w:val="nil"/>
              <w:tr2bl w:val="nil"/>
            </w:tcBorders>
            <w:vAlign w:val="top"/>
          </w:tcPr>
          <w:p w14:paraId="62127F94">
            <w:pPr>
              <w:ind w:firstLine="480" w:firstLineChars="200"/>
              <w:jc w:val="center"/>
              <w:rPr>
                <w:rFonts w:hint="eastAsia" w:ascii="宋体" w:hAnsi="宋体" w:eastAsia="宋体" w:cs="宋体"/>
                <w:b w:val="0"/>
                <w:bCs/>
              </w:rPr>
            </w:pPr>
            <w:r>
              <w:t>1419.603</w:t>
            </w:r>
          </w:p>
        </w:tc>
        <w:tc>
          <w:tcPr>
            <w:tcW w:w="1700" w:type="dxa"/>
            <w:tcBorders>
              <w:tl2br w:val="nil"/>
              <w:tr2bl w:val="nil"/>
            </w:tcBorders>
          </w:tcPr>
          <w:p w14:paraId="39750BB6">
            <w:pPr>
              <w:ind w:firstLine="0"/>
              <w:jc w:val="center"/>
              <w:rPr>
                <w:rFonts w:hint="eastAsia" w:ascii="宋体" w:hAnsi="宋体" w:eastAsia="宋体" w:cs="宋体"/>
                <w:b w:val="0"/>
                <w:bCs/>
              </w:rPr>
            </w:pPr>
            <w:r>
              <w:rPr>
                <w:rFonts w:hint="eastAsia" w:ascii="宋体" w:hAnsi="宋体" w:eastAsia="宋体" w:cs="宋体"/>
                <w:b w:val="0"/>
                <w:bCs/>
              </w:rPr>
              <w:t>/</w:t>
            </w:r>
          </w:p>
        </w:tc>
        <w:tc>
          <w:tcPr>
            <w:tcW w:w="1700" w:type="dxa"/>
            <w:tcBorders>
              <w:tl2br w:val="nil"/>
              <w:tr2bl w:val="nil"/>
            </w:tcBorders>
          </w:tcPr>
          <w:p w14:paraId="2AEE14C4">
            <w:pPr>
              <w:ind w:firstLine="0"/>
              <w:jc w:val="center"/>
              <w:rPr>
                <w:rFonts w:hint="eastAsia" w:ascii="宋体" w:hAnsi="宋体" w:eastAsia="宋体" w:cs="宋体"/>
                <w:b w:val="0"/>
                <w:bCs/>
              </w:rPr>
            </w:pPr>
            <w:r>
              <w:rPr>
                <w:rFonts w:hint="eastAsia" w:ascii="宋体" w:hAnsi="宋体" w:eastAsia="宋体" w:cs="宋体"/>
                <w:b w:val="0"/>
                <w:bCs/>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l2br w:val="nil"/>
              <w:tr2bl w:val="nil"/>
            </w:tcBorders>
          </w:tcPr>
          <w:p w14:paraId="1EFBEDD1">
            <w:pPr>
              <w:ind w:firstLine="0"/>
              <w:jc w:val="center"/>
              <w:rPr>
                <w:rFonts w:hint="eastAsia" w:ascii="宋体" w:hAnsi="宋体" w:eastAsia="宋体" w:cs="宋体"/>
                <w:b w:val="0"/>
                <w:bCs/>
              </w:rPr>
            </w:pPr>
          </w:p>
        </w:tc>
        <w:tc>
          <w:tcPr>
            <w:tcW w:w="1700" w:type="dxa"/>
            <w:tcBorders>
              <w:tl2br w:val="nil"/>
              <w:tr2bl w:val="nil"/>
            </w:tcBorders>
          </w:tcPr>
          <w:p w14:paraId="749F9713">
            <w:pPr>
              <w:ind w:firstLine="0"/>
              <w:jc w:val="center"/>
              <w:rPr>
                <w:rFonts w:hint="eastAsia" w:ascii="宋体" w:hAnsi="宋体" w:eastAsia="宋体" w:cs="宋体"/>
                <w:b w:val="0"/>
                <w:bCs/>
              </w:rPr>
            </w:pPr>
            <w:r>
              <w:rPr>
                <w:rFonts w:hint="eastAsia" w:ascii="宋体" w:hAnsi="宋体" w:eastAsia="宋体" w:cs="宋体"/>
                <w:b w:val="0"/>
                <w:bCs/>
              </w:rPr>
              <w:t>自由度（df）</w:t>
            </w:r>
          </w:p>
        </w:tc>
        <w:tc>
          <w:tcPr>
            <w:tcW w:w="1700" w:type="dxa"/>
            <w:tcBorders>
              <w:tl2br w:val="nil"/>
              <w:tr2bl w:val="nil"/>
            </w:tcBorders>
            <w:vAlign w:val="top"/>
          </w:tcPr>
          <w:p w14:paraId="62AFA5B6">
            <w:pPr>
              <w:ind w:firstLine="480" w:firstLineChars="200"/>
              <w:jc w:val="center"/>
              <w:rPr>
                <w:rFonts w:hint="eastAsia" w:ascii="宋体" w:hAnsi="宋体" w:eastAsia="宋体" w:cs="宋体"/>
                <w:b w:val="0"/>
                <w:bCs/>
              </w:rPr>
            </w:pPr>
            <w:r>
              <w:t>153</w:t>
            </w:r>
          </w:p>
        </w:tc>
        <w:tc>
          <w:tcPr>
            <w:tcW w:w="1700" w:type="dxa"/>
            <w:tcBorders>
              <w:tl2br w:val="nil"/>
              <w:tr2bl w:val="nil"/>
            </w:tcBorders>
          </w:tcPr>
          <w:p w14:paraId="36003EB9">
            <w:pPr>
              <w:ind w:firstLine="0"/>
              <w:jc w:val="center"/>
              <w:rPr>
                <w:rFonts w:hint="eastAsia" w:ascii="宋体" w:hAnsi="宋体" w:eastAsia="宋体" w:cs="宋体"/>
                <w:b w:val="0"/>
                <w:bCs/>
              </w:rPr>
            </w:pPr>
            <w:r>
              <w:rPr>
                <w:rFonts w:hint="eastAsia" w:ascii="宋体" w:hAnsi="宋体" w:eastAsia="宋体" w:cs="宋体"/>
                <w:b w:val="0"/>
                <w:bCs/>
              </w:rPr>
              <w:t>/</w:t>
            </w:r>
          </w:p>
        </w:tc>
        <w:tc>
          <w:tcPr>
            <w:tcW w:w="1700" w:type="dxa"/>
            <w:tcBorders>
              <w:tl2br w:val="nil"/>
              <w:tr2bl w:val="nil"/>
            </w:tcBorders>
          </w:tcPr>
          <w:p w14:paraId="3282CC08">
            <w:pPr>
              <w:ind w:firstLine="0"/>
              <w:jc w:val="center"/>
              <w:rPr>
                <w:rFonts w:hint="eastAsia" w:ascii="宋体" w:hAnsi="宋体" w:eastAsia="宋体" w:cs="宋体"/>
                <w:b w:val="0"/>
                <w:bCs/>
              </w:rPr>
            </w:pPr>
            <w:r>
              <w:rPr>
                <w:rFonts w:hint="eastAsia" w:ascii="宋体" w:hAnsi="宋体" w:eastAsia="宋体" w:cs="宋体"/>
                <w:b w:val="0"/>
                <w:bCs/>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l2br w:val="nil"/>
              <w:tr2bl w:val="nil"/>
            </w:tcBorders>
          </w:tcPr>
          <w:p w14:paraId="0D0F97DB">
            <w:pPr>
              <w:ind w:firstLine="0"/>
              <w:jc w:val="center"/>
              <w:rPr>
                <w:rFonts w:hint="eastAsia" w:ascii="宋体" w:hAnsi="宋体" w:eastAsia="宋体" w:cs="宋体"/>
                <w:b w:val="0"/>
                <w:bCs/>
              </w:rPr>
            </w:pPr>
          </w:p>
        </w:tc>
        <w:tc>
          <w:tcPr>
            <w:tcW w:w="1700" w:type="dxa"/>
            <w:tcBorders>
              <w:tl2br w:val="nil"/>
              <w:tr2bl w:val="nil"/>
            </w:tcBorders>
          </w:tcPr>
          <w:p w14:paraId="64414E9B">
            <w:pPr>
              <w:ind w:firstLine="0"/>
              <w:jc w:val="center"/>
              <w:rPr>
                <w:rFonts w:hint="eastAsia" w:ascii="宋体" w:hAnsi="宋体" w:eastAsia="宋体" w:cs="宋体"/>
                <w:b w:val="0"/>
                <w:bCs/>
              </w:rPr>
            </w:pPr>
            <w:r>
              <w:rPr>
                <w:rFonts w:hint="eastAsia" w:ascii="宋体" w:hAnsi="宋体" w:eastAsia="宋体" w:cs="宋体"/>
                <w:b w:val="0"/>
                <w:bCs/>
              </w:rPr>
              <w:t>显著性（Sig.）</w:t>
            </w:r>
          </w:p>
        </w:tc>
        <w:tc>
          <w:tcPr>
            <w:tcW w:w="1700" w:type="dxa"/>
            <w:tcBorders>
              <w:tl2br w:val="nil"/>
              <w:tr2bl w:val="nil"/>
            </w:tcBorders>
            <w:vAlign w:val="top"/>
          </w:tcPr>
          <w:p w14:paraId="73202320">
            <w:pPr>
              <w:ind w:firstLine="480" w:firstLineChars="200"/>
              <w:jc w:val="center"/>
              <w:rPr>
                <w:rFonts w:hint="eastAsia" w:ascii="宋体" w:hAnsi="宋体" w:eastAsia="宋体" w:cs="宋体"/>
                <w:b w:val="0"/>
                <w:bCs/>
              </w:rPr>
            </w:pPr>
            <w:r>
              <w:t>&lt;0.001</w:t>
            </w:r>
          </w:p>
        </w:tc>
        <w:tc>
          <w:tcPr>
            <w:tcW w:w="1700" w:type="dxa"/>
            <w:tcBorders>
              <w:tl2br w:val="nil"/>
              <w:tr2bl w:val="nil"/>
            </w:tcBorders>
          </w:tcPr>
          <w:p w14:paraId="59A17602">
            <w:pPr>
              <w:ind w:firstLine="0"/>
              <w:jc w:val="center"/>
              <w:rPr>
                <w:rFonts w:hint="eastAsia" w:ascii="宋体" w:hAnsi="宋体" w:eastAsia="宋体" w:cs="宋体"/>
                <w:b w:val="0"/>
                <w:bCs/>
              </w:rPr>
            </w:pPr>
            <w:r>
              <w:rPr>
                <w:rFonts w:hint="eastAsia" w:ascii="宋体" w:hAnsi="宋体" w:eastAsia="宋体" w:cs="宋体"/>
                <w:b w:val="0"/>
                <w:bCs/>
              </w:rPr>
              <w:t>&lt;0.05</w:t>
            </w:r>
          </w:p>
        </w:tc>
        <w:tc>
          <w:tcPr>
            <w:tcW w:w="1700" w:type="dxa"/>
            <w:tcBorders>
              <w:tl2br w:val="nil"/>
              <w:tr2bl w:val="nil"/>
            </w:tcBorders>
          </w:tcPr>
          <w:p w14:paraId="522D8780">
            <w:pPr>
              <w:ind w:firstLine="0"/>
              <w:jc w:val="center"/>
              <w:rPr>
                <w:rFonts w:hint="eastAsia" w:ascii="宋体" w:hAnsi="宋体" w:eastAsia="宋体" w:cs="宋体"/>
                <w:b w:val="0"/>
                <w:bCs/>
              </w:rPr>
            </w:pPr>
            <w:r>
              <w:rPr>
                <w:rFonts w:hint="eastAsia" w:ascii="宋体" w:hAnsi="宋体" w:eastAsia="宋体" w:cs="宋体"/>
                <w:b w:val="0"/>
                <w:bCs/>
              </w:rPr>
              <w:t>适合进行因子分析</w:t>
            </w:r>
          </w:p>
        </w:tc>
      </w:tr>
    </w:tbl>
    <w:p w14:paraId="61FDF7C2">
      <w:r>
        <w:t>由表3-2可知，</w:t>
      </w:r>
      <w:r>
        <w:rPr>
          <w:highlight w:val="yellow"/>
        </w:rPr>
        <w:t>KMO值为0.7</w:t>
      </w:r>
      <w:r>
        <w:rPr>
          <w:rFonts w:hint="eastAsia"/>
          <w:highlight w:val="yellow"/>
          <w:lang w:val="en-US" w:eastAsia="zh-CN"/>
        </w:rPr>
        <w:t>8</w:t>
      </w:r>
      <w:r>
        <w:rPr>
          <w:highlight w:val="yellow"/>
        </w:rPr>
        <w:t>5，超过0.700标准，达到"良好"水平（Kaiser，1974）；</w:t>
      </w:r>
      <w:r>
        <w:t>Bartlett球形检验近似卡方值为1419.603（df=153，p&lt;0.001），拒绝相关矩阵为单位阵的原假设，验证了变量间存在充分共变关系，数据结构满足因子分析前提条件。</w:t>
      </w:r>
    </w:p>
    <w:p w14:paraId="5233A5F7">
      <w:pPr>
        <w:pStyle w:val="4"/>
      </w:pPr>
      <w:r>
        <w:t>3.6.4主成分分析</w:t>
      </w:r>
    </w:p>
    <w:p w14:paraId="15B5776D">
      <w: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pPr>
      <w:r>
        <w:t>表3-3 总方差解释（提取6个公因子）</w:t>
      </w:r>
    </w:p>
    <w:tbl>
      <w:tblPr>
        <w:tblStyle w:val="33"/>
        <w:tblW w:w="8500" w:type="dxa"/>
        <w:tblInd w:w="0" w:type="dxa"/>
        <w:tblLayout w:type="autofit"/>
        <w:tblCellMar>
          <w:top w:w="0" w:type="dxa"/>
          <w:left w:w="108" w:type="dxa"/>
          <w:bottom w:w="0" w:type="dxa"/>
          <w:right w:w="108" w:type="dxa"/>
        </w:tblCellMar>
      </w:tblPr>
      <w:tblGrid>
        <w:gridCol w:w="2125"/>
        <w:gridCol w:w="2125"/>
        <w:gridCol w:w="2125"/>
        <w:gridCol w:w="2125"/>
      </w:tblGrid>
      <w:tr w14:paraId="3EC4F276">
        <w:tblPrEx>
          <w:tblCellMar>
            <w:top w:w="0" w:type="dxa"/>
            <w:left w:w="108" w:type="dxa"/>
            <w:bottom w:w="0" w:type="dxa"/>
            <w:right w:w="108" w:type="dxa"/>
          </w:tblCellMar>
        </w:tblPrEx>
        <w:tc>
          <w:tcPr>
            <w:tcW w:w="2125" w:type="dxa"/>
            <w:tcBorders>
              <w:top w:val="single" w:color="auto" w:sz="12" w:space="0"/>
              <w:left w:val="nil"/>
              <w:bottom w:val="single" w:color="auto" w:sz="6" w:space="0"/>
              <w:right w:val="nil"/>
            </w:tcBorders>
            <w:shd w:val="clear" w:color="auto" w:fill="auto"/>
          </w:tcPr>
          <w:p w14:paraId="5ED1DC83">
            <w:pPr>
              <w:ind w:firstLine="0"/>
              <w:jc w:val="center"/>
              <w:rPr>
                <w:b w:val="0"/>
                <w:bCs/>
              </w:rPr>
            </w:pPr>
            <w:r>
              <w:rPr>
                <w:b w:val="0"/>
                <w:bCs/>
              </w:rPr>
              <w:t>成分</w:t>
            </w:r>
          </w:p>
        </w:tc>
        <w:tc>
          <w:tcPr>
            <w:tcW w:w="2125" w:type="dxa"/>
            <w:tcBorders>
              <w:top w:val="single" w:color="auto" w:sz="12" w:space="0"/>
              <w:left w:val="nil"/>
              <w:bottom w:val="single" w:color="auto" w:sz="6" w:space="0"/>
              <w:right w:val="nil"/>
            </w:tcBorders>
            <w:shd w:val="clear" w:color="auto" w:fill="auto"/>
          </w:tcPr>
          <w:p w14:paraId="51BDFAD8">
            <w:pPr>
              <w:ind w:firstLine="0"/>
              <w:jc w:val="center"/>
              <w:rPr>
                <w:b w:val="0"/>
                <w:bCs/>
              </w:rPr>
            </w:pPr>
            <w:r>
              <w:rPr>
                <w:b w:val="0"/>
                <w:bCs/>
              </w:rPr>
              <w:t>初始特征值（λ）</w:t>
            </w:r>
          </w:p>
        </w:tc>
        <w:tc>
          <w:tcPr>
            <w:tcW w:w="2125" w:type="dxa"/>
            <w:tcBorders>
              <w:top w:val="single" w:color="auto" w:sz="12" w:space="0"/>
              <w:left w:val="nil"/>
              <w:bottom w:val="single" w:color="auto" w:sz="6" w:space="0"/>
              <w:right w:val="nil"/>
            </w:tcBorders>
            <w:shd w:val="clear" w:color="auto" w:fill="auto"/>
          </w:tcPr>
          <w:p w14:paraId="33C3EFD9">
            <w:pPr>
              <w:ind w:firstLine="0"/>
              <w:jc w:val="center"/>
              <w:rPr>
                <w:b w:val="0"/>
                <w:bCs/>
              </w:rPr>
            </w:pPr>
            <w:r>
              <w:rPr>
                <w:b w:val="0"/>
                <w:bCs/>
              </w:rPr>
              <w:t>方差贡献率（%）</w:t>
            </w:r>
          </w:p>
        </w:tc>
        <w:tc>
          <w:tcPr>
            <w:tcW w:w="2125" w:type="dxa"/>
            <w:tcBorders>
              <w:top w:val="single" w:color="auto" w:sz="12" w:space="0"/>
              <w:left w:val="nil"/>
              <w:bottom w:val="single" w:color="auto" w:sz="6" w:space="0"/>
              <w:right w:val="nil"/>
            </w:tcBorders>
            <w:shd w:val="clear" w:color="auto" w:fill="auto"/>
          </w:tcPr>
          <w:p w14:paraId="3EEB43E6">
            <w:pPr>
              <w:ind w:firstLine="0"/>
              <w:jc w:val="center"/>
              <w:rPr>
                <w:b w:val="0"/>
                <w:bCs/>
              </w:rPr>
            </w:pPr>
            <w:r>
              <w:rPr>
                <w:b w:val="0"/>
                <w:bCs/>
              </w:rPr>
              <w:t>累积方差贡献率（%）</w:t>
            </w:r>
          </w:p>
        </w:tc>
      </w:tr>
      <w:tr w14:paraId="014B439E">
        <w:tblPrEx>
          <w:tblCellMar>
            <w:top w:w="0" w:type="dxa"/>
            <w:left w:w="108" w:type="dxa"/>
            <w:bottom w:w="0" w:type="dxa"/>
            <w:right w:w="108" w:type="dxa"/>
          </w:tblCellMar>
        </w:tblPrEx>
        <w:tc>
          <w:tcPr>
            <w:tcW w:w="2125" w:type="dxa"/>
            <w:tcBorders>
              <w:top w:val="single" w:color="auto" w:sz="6" w:space="0"/>
              <w:left w:val="nil"/>
              <w:bottom w:val="nil"/>
              <w:right w:val="nil"/>
            </w:tcBorders>
            <w:shd w:val="clear" w:color="auto" w:fill="auto"/>
          </w:tcPr>
          <w:p w14:paraId="4998FAC3">
            <w:pPr>
              <w:ind w:firstLine="0"/>
              <w:jc w:val="center"/>
              <w:rPr>
                <w:b w:val="0"/>
                <w:bCs/>
              </w:rPr>
            </w:pPr>
            <w:r>
              <w:rPr>
                <w:b w:val="0"/>
                <w:bCs/>
              </w:rPr>
              <w:t>1</w:t>
            </w:r>
          </w:p>
        </w:tc>
        <w:tc>
          <w:tcPr>
            <w:tcW w:w="2125" w:type="dxa"/>
            <w:tcBorders>
              <w:top w:val="single" w:color="auto" w:sz="6" w:space="0"/>
              <w:left w:val="nil"/>
              <w:bottom w:val="nil"/>
              <w:right w:val="nil"/>
            </w:tcBorders>
            <w:shd w:val="clear" w:color="auto" w:fill="auto"/>
          </w:tcPr>
          <w:p w14:paraId="39B8F374">
            <w:pPr>
              <w:ind w:firstLine="0"/>
              <w:jc w:val="center"/>
              <w:rPr>
                <w:b w:val="0"/>
                <w:bCs/>
              </w:rPr>
            </w:pPr>
            <w:r>
              <w:rPr>
                <w:b w:val="0"/>
                <w:bCs/>
              </w:rPr>
              <w:t>4.754</w:t>
            </w:r>
          </w:p>
        </w:tc>
        <w:tc>
          <w:tcPr>
            <w:tcW w:w="2125" w:type="dxa"/>
            <w:tcBorders>
              <w:top w:val="single" w:color="auto" w:sz="6" w:space="0"/>
              <w:left w:val="nil"/>
              <w:bottom w:val="nil"/>
              <w:right w:val="nil"/>
            </w:tcBorders>
            <w:shd w:val="clear" w:color="auto" w:fill="auto"/>
          </w:tcPr>
          <w:p w14:paraId="4C2D8DF6">
            <w:pPr>
              <w:ind w:firstLine="0"/>
              <w:jc w:val="center"/>
              <w:rPr>
                <w:b w:val="0"/>
                <w:bCs/>
              </w:rPr>
            </w:pPr>
            <w:r>
              <w:rPr>
                <w:b w:val="0"/>
                <w:bCs/>
              </w:rPr>
              <w:t>25.88</w:t>
            </w:r>
          </w:p>
        </w:tc>
        <w:tc>
          <w:tcPr>
            <w:tcW w:w="2125" w:type="dxa"/>
            <w:tcBorders>
              <w:top w:val="single" w:color="auto" w:sz="6" w:space="0"/>
              <w:left w:val="nil"/>
              <w:bottom w:val="nil"/>
              <w:right w:val="nil"/>
            </w:tcBorders>
            <w:shd w:val="clear" w:color="auto" w:fill="auto"/>
          </w:tcPr>
          <w:p w14:paraId="665BCA9D">
            <w:pPr>
              <w:ind w:firstLine="0"/>
              <w:jc w:val="center"/>
              <w:rPr>
                <w:b w:val="0"/>
                <w:bCs/>
              </w:rPr>
            </w:pPr>
            <w:r>
              <w:rPr>
                <w:b w:val="0"/>
                <w:bCs/>
              </w:rPr>
              <w:t>25.88</w:t>
            </w:r>
          </w:p>
        </w:tc>
      </w:tr>
      <w:tr w14:paraId="2ABFC353">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5E45432B">
            <w:pPr>
              <w:ind w:firstLine="0"/>
              <w:jc w:val="center"/>
              <w:rPr>
                <w:b w:val="0"/>
                <w:bCs/>
              </w:rPr>
            </w:pPr>
            <w:r>
              <w:rPr>
                <w:b w:val="0"/>
                <w:bCs/>
              </w:rPr>
              <w:t>2</w:t>
            </w:r>
          </w:p>
        </w:tc>
        <w:tc>
          <w:tcPr>
            <w:tcW w:w="2125" w:type="dxa"/>
            <w:tcBorders>
              <w:top w:val="nil"/>
              <w:left w:val="nil"/>
              <w:bottom w:val="nil"/>
              <w:right w:val="nil"/>
            </w:tcBorders>
            <w:shd w:val="clear" w:color="auto" w:fill="auto"/>
          </w:tcPr>
          <w:p w14:paraId="66BB6224">
            <w:pPr>
              <w:ind w:firstLine="0"/>
              <w:jc w:val="center"/>
              <w:rPr>
                <w:b w:val="0"/>
                <w:bCs/>
              </w:rPr>
            </w:pPr>
            <w:r>
              <w:rPr>
                <w:b w:val="0"/>
                <w:bCs/>
              </w:rPr>
              <w:t>4.040</w:t>
            </w:r>
          </w:p>
        </w:tc>
        <w:tc>
          <w:tcPr>
            <w:tcW w:w="2125" w:type="dxa"/>
            <w:tcBorders>
              <w:top w:val="nil"/>
              <w:left w:val="nil"/>
              <w:bottom w:val="nil"/>
              <w:right w:val="nil"/>
            </w:tcBorders>
            <w:shd w:val="clear" w:color="auto" w:fill="auto"/>
          </w:tcPr>
          <w:p w14:paraId="3D45F1D3">
            <w:pPr>
              <w:ind w:firstLine="0"/>
              <w:jc w:val="center"/>
              <w:rPr>
                <w:b w:val="0"/>
                <w:bCs/>
              </w:rPr>
            </w:pPr>
            <w:r>
              <w:rPr>
                <w:b w:val="0"/>
                <w:bCs/>
              </w:rPr>
              <w:t>22.00</w:t>
            </w:r>
          </w:p>
        </w:tc>
        <w:tc>
          <w:tcPr>
            <w:tcW w:w="2125" w:type="dxa"/>
            <w:tcBorders>
              <w:top w:val="nil"/>
              <w:left w:val="nil"/>
              <w:bottom w:val="nil"/>
              <w:right w:val="nil"/>
            </w:tcBorders>
            <w:shd w:val="clear" w:color="auto" w:fill="auto"/>
          </w:tcPr>
          <w:p w14:paraId="7055F94E">
            <w:pPr>
              <w:ind w:firstLine="0"/>
              <w:jc w:val="center"/>
              <w:rPr>
                <w:b w:val="0"/>
                <w:bCs/>
              </w:rPr>
            </w:pPr>
            <w:r>
              <w:rPr>
                <w:b w:val="0"/>
                <w:bCs/>
              </w:rPr>
              <w:t>47.88</w:t>
            </w:r>
          </w:p>
        </w:tc>
      </w:tr>
      <w:tr w14:paraId="47C93D4C">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12ED37A6">
            <w:pPr>
              <w:ind w:firstLine="0"/>
              <w:jc w:val="center"/>
              <w:rPr>
                <w:b w:val="0"/>
                <w:bCs/>
              </w:rPr>
            </w:pPr>
            <w:r>
              <w:rPr>
                <w:b w:val="0"/>
                <w:bCs/>
              </w:rPr>
              <w:t>3</w:t>
            </w:r>
          </w:p>
        </w:tc>
        <w:tc>
          <w:tcPr>
            <w:tcW w:w="2125" w:type="dxa"/>
            <w:tcBorders>
              <w:top w:val="nil"/>
              <w:left w:val="nil"/>
              <w:bottom w:val="nil"/>
              <w:right w:val="nil"/>
            </w:tcBorders>
            <w:shd w:val="clear" w:color="auto" w:fill="auto"/>
          </w:tcPr>
          <w:p w14:paraId="1C807846">
            <w:pPr>
              <w:ind w:firstLine="0"/>
              <w:jc w:val="center"/>
              <w:rPr>
                <w:b w:val="0"/>
                <w:bCs/>
              </w:rPr>
            </w:pPr>
            <w:r>
              <w:rPr>
                <w:b w:val="0"/>
                <w:bCs/>
              </w:rPr>
              <w:t>2.364</w:t>
            </w:r>
          </w:p>
        </w:tc>
        <w:tc>
          <w:tcPr>
            <w:tcW w:w="2125" w:type="dxa"/>
            <w:tcBorders>
              <w:top w:val="nil"/>
              <w:left w:val="nil"/>
              <w:bottom w:val="nil"/>
              <w:right w:val="nil"/>
            </w:tcBorders>
            <w:shd w:val="clear" w:color="auto" w:fill="auto"/>
          </w:tcPr>
          <w:p w14:paraId="310F4864">
            <w:pPr>
              <w:ind w:firstLine="0"/>
              <w:jc w:val="center"/>
              <w:rPr>
                <w:b w:val="0"/>
                <w:bCs/>
              </w:rPr>
            </w:pPr>
            <w:r>
              <w:rPr>
                <w:b w:val="0"/>
                <w:bCs/>
              </w:rPr>
              <w:t>12.87</w:t>
            </w:r>
          </w:p>
        </w:tc>
        <w:tc>
          <w:tcPr>
            <w:tcW w:w="2125" w:type="dxa"/>
            <w:tcBorders>
              <w:top w:val="nil"/>
              <w:left w:val="nil"/>
              <w:bottom w:val="nil"/>
              <w:right w:val="nil"/>
            </w:tcBorders>
            <w:shd w:val="clear" w:color="auto" w:fill="auto"/>
          </w:tcPr>
          <w:p w14:paraId="1F6CE69C">
            <w:pPr>
              <w:ind w:firstLine="0"/>
              <w:jc w:val="center"/>
              <w:rPr>
                <w:b w:val="0"/>
                <w:bCs/>
              </w:rPr>
            </w:pPr>
            <w:r>
              <w:rPr>
                <w:b w:val="0"/>
                <w:bCs/>
              </w:rPr>
              <w:t>60.75</w:t>
            </w:r>
          </w:p>
        </w:tc>
      </w:tr>
      <w:tr w14:paraId="35B262AC">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3B20F288">
            <w:pPr>
              <w:ind w:firstLine="0"/>
              <w:jc w:val="center"/>
              <w:rPr>
                <w:b w:val="0"/>
                <w:bCs/>
              </w:rPr>
            </w:pPr>
            <w:r>
              <w:rPr>
                <w:b w:val="0"/>
                <w:bCs/>
              </w:rPr>
              <w:t>4</w:t>
            </w:r>
          </w:p>
        </w:tc>
        <w:tc>
          <w:tcPr>
            <w:tcW w:w="2125" w:type="dxa"/>
            <w:tcBorders>
              <w:top w:val="nil"/>
              <w:left w:val="nil"/>
              <w:bottom w:val="nil"/>
              <w:right w:val="nil"/>
            </w:tcBorders>
            <w:shd w:val="clear" w:color="auto" w:fill="auto"/>
          </w:tcPr>
          <w:p w14:paraId="666F8B72">
            <w:pPr>
              <w:ind w:firstLine="0"/>
              <w:jc w:val="center"/>
              <w:rPr>
                <w:b w:val="0"/>
                <w:bCs/>
              </w:rPr>
            </w:pPr>
            <w:r>
              <w:rPr>
                <w:b w:val="0"/>
                <w:bCs/>
              </w:rPr>
              <w:t>1.466</w:t>
            </w:r>
          </w:p>
        </w:tc>
        <w:tc>
          <w:tcPr>
            <w:tcW w:w="2125" w:type="dxa"/>
            <w:tcBorders>
              <w:top w:val="nil"/>
              <w:left w:val="nil"/>
              <w:bottom w:val="nil"/>
              <w:right w:val="nil"/>
            </w:tcBorders>
            <w:shd w:val="clear" w:color="auto" w:fill="auto"/>
          </w:tcPr>
          <w:p w14:paraId="391EECC8">
            <w:pPr>
              <w:ind w:firstLine="0"/>
              <w:jc w:val="center"/>
              <w:rPr>
                <w:b w:val="0"/>
                <w:bCs/>
              </w:rPr>
            </w:pPr>
            <w:r>
              <w:rPr>
                <w:b w:val="0"/>
                <w:bCs/>
              </w:rPr>
              <w:t>7.98</w:t>
            </w:r>
          </w:p>
        </w:tc>
        <w:tc>
          <w:tcPr>
            <w:tcW w:w="2125" w:type="dxa"/>
            <w:tcBorders>
              <w:top w:val="nil"/>
              <w:left w:val="nil"/>
              <w:bottom w:val="nil"/>
              <w:right w:val="nil"/>
            </w:tcBorders>
            <w:shd w:val="clear" w:color="auto" w:fill="auto"/>
          </w:tcPr>
          <w:p w14:paraId="160AF916">
            <w:pPr>
              <w:ind w:firstLine="0"/>
              <w:jc w:val="center"/>
              <w:rPr>
                <w:b w:val="0"/>
                <w:bCs/>
              </w:rPr>
            </w:pPr>
            <w:r>
              <w:rPr>
                <w:b w:val="0"/>
                <w:bCs/>
              </w:rPr>
              <w:t>68.74</w:t>
            </w:r>
          </w:p>
        </w:tc>
      </w:tr>
      <w:tr w14:paraId="51D5DBD4">
        <w:tblPrEx>
          <w:tblCellMar>
            <w:top w:w="0" w:type="dxa"/>
            <w:left w:w="108" w:type="dxa"/>
            <w:bottom w:w="0" w:type="dxa"/>
            <w:right w:w="108" w:type="dxa"/>
          </w:tblCellMar>
        </w:tblPrEx>
        <w:tc>
          <w:tcPr>
            <w:tcW w:w="2125" w:type="dxa"/>
            <w:tcBorders>
              <w:top w:val="nil"/>
              <w:left w:val="nil"/>
              <w:bottom w:val="nil"/>
              <w:right w:val="nil"/>
            </w:tcBorders>
            <w:shd w:val="clear" w:color="auto" w:fill="auto"/>
          </w:tcPr>
          <w:p w14:paraId="17AD773D">
            <w:pPr>
              <w:ind w:firstLine="0"/>
              <w:jc w:val="center"/>
              <w:rPr>
                <w:b w:val="0"/>
                <w:bCs/>
              </w:rPr>
            </w:pPr>
            <w:r>
              <w:rPr>
                <w:b w:val="0"/>
                <w:bCs/>
              </w:rPr>
              <w:t>5</w:t>
            </w:r>
          </w:p>
        </w:tc>
        <w:tc>
          <w:tcPr>
            <w:tcW w:w="2125" w:type="dxa"/>
            <w:tcBorders>
              <w:top w:val="nil"/>
              <w:left w:val="nil"/>
              <w:bottom w:val="nil"/>
              <w:right w:val="nil"/>
            </w:tcBorders>
            <w:shd w:val="clear" w:color="auto" w:fill="auto"/>
          </w:tcPr>
          <w:p w14:paraId="1929FE6C">
            <w:pPr>
              <w:ind w:firstLine="0"/>
              <w:jc w:val="center"/>
              <w:rPr>
                <w:b w:val="0"/>
                <w:bCs/>
              </w:rPr>
            </w:pPr>
            <w:r>
              <w:rPr>
                <w:b w:val="0"/>
                <w:bCs/>
              </w:rPr>
              <w:t>1.417</w:t>
            </w:r>
          </w:p>
        </w:tc>
        <w:tc>
          <w:tcPr>
            <w:tcW w:w="2125" w:type="dxa"/>
            <w:tcBorders>
              <w:top w:val="nil"/>
              <w:left w:val="nil"/>
              <w:bottom w:val="nil"/>
              <w:right w:val="nil"/>
            </w:tcBorders>
            <w:shd w:val="clear" w:color="auto" w:fill="auto"/>
          </w:tcPr>
          <w:p w14:paraId="26345014">
            <w:pPr>
              <w:ind w:firstLine="0"/>
              <w:jc w:val="center"/>
              <w:rPr>
                <w:b w:val="0"/>
                <w:bCs/>
              </w:rPr>
            </w:pPr>
            <w:r>
              <w:rPr>
                <w:b w:val="0"/>
                <w:bCs/>
              </w:rPr>
              <w:t>7.71</w:t>
            </w:r>
          </w:p>
        </w:tc>
        <w:tc>
          <w:tcPr>
            <w:tcW w:w="2125" w:type="dxa"/>
            <w:tcBorders>
              <w:top w:val="nil"/>
              <w:left w:val="nil"/>
              <w:bottom w:val="nil"/>
              <w:right w:val="nil"/>
            </w:tcBorders>
            <w:shd w:val="clear" w:color="auto" w:fill="auto"/>
          </w:tcPr>
          <w:p w14:paraId="0D6E6D33">
            <w:pPr>
              <w:ind w:firstLine="0"/>
              <w:jc w:val="center"/>
              <w:rPr>
                <w:b w:val="0"/>
                <w:bCs/>
              </w:rPr>
            </w:pPr>
            <w:r>
              <w:rPr>
                <w:b w:val="0"/>
                <w:bCs/>
              </w:rPr>
              <w:t>76.45</w:t>
            </w:r>
          </w:p>
        </w:tc>
      </w:tr>
      <w:tr w14:paraId="4CE22456">
        <w:tblPrEx>
          <w:tblCellMar>
            <w:top w:w="0" w:type="dxa"/>
            <w:left w:w="108" w:type="dxa"/>
            <w:bottom w:w="0" w:type="dxa"/>
            <w:right w:w="108" w:type="dxa"/>
          </w:tblCellMar>
        </w:tblPrEx>
        <w:tc>
          <w:tcPr>
            <w:tcW w:w="2125" w:type="dxa"/>
            <w:tcBorders>
              <w:top w:val="nil"/>
              <w:left w:val="nil"/>
              <w:bottom w:val="single" w:color="auto" w:sz="12" w:space="0"/>
              <w:right w:val="nil"/>
            </w:tcBorders>
          </w:tcPr>
          <w:p w14:paraId="0625FABD">
            <w:pPr>
              <w:ind w:firstLine="0"/>
              <w:jc w:val="center"/>
            </w:pPr>
            <w:r>
              <w:t>6</w:t>
            </w:r>
          </w:p>
        </w:tc>
        <w:tc>
          <w:tcPr>
            <w:tcW w:w="2125" w:type="dxa"/>
            <w:tcBorders>
              <w:top w:val="nil"/>
              <w:left w:val="nil"/>
              <w:bottom w:val="single" w:color="auto" w:sz="12" w:space="0"/>
              <w:right w:val="nil"/>
            </w:tcBorders>
          </w:tcPr>
          <w:p w14:paraId="7CCF5632">
            <w:pPr>
              <w:ind w:firstLine="0"/>
              <w:jc w:val="center"/>
            </w:pPr>
            <w:r>
              <w:t>1.246</w:t>
            </w:r>
          </w:p>
        </w:tc>
        <w:tc>
          <w:tcPr>
            <w:tcW w:w="2125" w:type="dxa"/>
            <w:tcBorders>
              <w:top w:val="nil"/>
              <w:left w:val="nil"/>
              <w:bottom w:val="single" w:color="auto" w:sz="12" w:space="0"/>
              <w:right w:val="nil"/>
            </w:tcBorders>
          </w:tcPr>
          <w:p w14:paraId="0BFAEBBC">
            <w:pPr>
              <w:ind w:firstLine="0"/>
              <w:jc w:val="center"/>
            </w:pPr>
            <w:r>
              <w:t>6.78</w:t>
            </w:r>
          </w:p>
        </w:tc>
        <w:tc>
          <w:tcPr>
            <w:tcW w:w="2125" w:type="dxa"/>
            <w:tcBorders>
              <w:top w:val="nil"/>
              <w:left w:val="nil"/>
              <w:bottom w:val="single" w:color="auto" w:sz="12" w:space="0"/>
              <w:right w:val="nil"/>
            </w:tcBorders>
          </w:tcPr>
          <w:p w14:paraId="53C3D807">
            <w:pPr>
              <w:ind w:firstLine="0"/>
              <w:jc w:val="center"/>
            </w:pPr>
            <w:r>
              <w:t>83.23</w:t>
            </w:r>
          </w:p>
        </w:tc>
      </w:tr>
    </w:tbl>
    <w:p w14:paraId="7347B783">
      <w:r>
        <w:t>由表3-3可知，提取的6个公因子累积方差贡献率达到85.03%，能够充分解释原始变量信息。旋转后各因子载荷矩阵如表3-4所示。</w:t>
      </w:r>
    </w:p>
    <w:p w14:paraId="38B1E6F2">
      <w:pPr>
        <w:pStyle w:val="12"/>
        <w:jc w:val="center"/>
      </w:pPr>
      <w:r>
        <w:t>表3-4 旋转后成分矩阵（6因子Varimax旋转）</w:t>
      </w:r>
    </w:p>
    <w:tbl>
      <w:tblPr>
        <w:tblStyle w:val="33"/>
        <w:tblW w:w="8552" w:type="dxa"/>
        <w:tblInd w:w="0" w:type="dxa"/>
        <w:tblLayout w:type="autofit"/>
        <w:tblCellMar>
          <w:top w:w="0" w:type="dxa"/>
          <w:left w:w="108" w:type="dxa"/>
          <w:bottom w:w="0" w:type="dxa"/>
          <w:right w:w="108" w:type="dxa"/>
        </w:tblCellMar>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tcBorders>
              <w:top w:val="single" w:color="auto" w:sz="12" w:space="0"/>
              <w:left w:val="nil"/>
              <w:bottom w:val="single" w:color="auto" w:sz="6" w:space="0"/>
              <w:right w:val="nil"/>
            </w:tcBorders>
            <w:shd w:val="clear" w:color="auto" w:fill="auto"/>
          </w:tcPr>
          <w:p w14:paraId="21690D1A">
            <w:pPr>
              <w:ind w:firstLine="0"/>
              <w:jc w:val="center"/>
              <w:rPr>
                <w:b w:val="0"/>
                <w:bCs/>
              </w:rPr>
            </w:pPr>
            <w:r>
              <w:rPr>
                <w:b w:val="0"/>
                <w:bCs/>
              </w:rPr>
              <w:t>题项</w:t>
            </w:r>
          </w:p>
        </w:tc>
        <w:tc>
          <w:tcPr>
            <w:tcW w:w="1236" w:type="dxa"/>
            <w:tcBorders>
              <w:top w:val="single" w:color="auto" w:sz="12" w:space="0"/>
              <w:left w:val="nil"/>
              <w:bottom w:val="single" w:color="auto" w:sz="6" w:space="0"/>
              <w:right w:val="nil"/>
            </w:tcBorders>
            <w:shd w:val="clear" w:color="auto" w:fill="auto"/>
          </w:tcPr>
          <w:p w14:paraId="0889312E">
            <w:pPr>
              <w:ind w:firstLine="0"/>
              <w:jc w:val="center"/>
              <w:rPr>
                <w:b w:val="0"/>
                <w:bCs/>
              </w:rPr>
            </w:pPr>
            <w:r>
              <w:rPr>
                <w:b w:val="0"/>
                <w:bCs/>
              </w:rPr>
              <w:t>F1</w:t>
            </w:r>
          </w:p>
        </w:tc>
        <w:tc>
          <w:tcPr>
            <w:tcW w:w="1236" w:type="dxa"/>
            <w:tcBorders>
              <w:top w:val="single" w:color="auto" w:sz="12" w:space="0"/>
              <w:left w:val="nil"/>
              <w:bottom w:val="single" w:color="auto" w:sz="6" w:space="0"/>
              <w:right w:val="nil"/>
            </w:tcBorders>
            <w:shd w:val="clear" w:color="auto" w:fill="auto"/>
          </w:tcPr>
          <w:p w14:paraId="6E8F0230">
            <w:pPr>
              <w:ind w:firstLine="0"/>
              <w:jc w:val="center"/>
              <w:rPr>
                <w:b w:val="0"/>
                <w:bCs/>
              </w:rPr>
            </w:pPr>
            <w:r>
              <w:rPr>
                <w:b w:val="0"/>
                <w:bCs/>
              </w:rPr>
              <w:t>F2</w:t>
            </w:r>
          </w:p>
        </w:tc>
        <w:tc>
          <w:tcPr>
            <w:tcW w:w="1236" w:type="dxa"/>
            <w:tcBorders>
              <w:top w:val="single" w:color="auto" w:sz="12" w:space="0"/>
              <w:left w:val="nil"/>
              <w:bottom w:val="single" w:color="auto" w:sz="6" w:space="0"/>
              <w:right w:val="nil"/>
            </w:tcBorders>
            <w:shd w:val="clear" w:color="auto" w:fill="auto"/>
          </w:tcPr>
          <w:p w14:paraId="10C0A1B2">
            <w:pPr>
              <w:ind w:firstLine="0"/>
              <w:jc w:val="center"/>
              <w:rPr>
                <w:b w:val="0"/>
                <w:bCs/>
              </w:rPr>
            </w:pPr>
            <w:r>
              <w:rPr>
                <w:b w:val="0"/>
                <w:bCs/>
              </w:rPr>
              <w:t>F3</w:t>
            </w:r>
          </w:p>
        </w:tc>
        <w:tc>
          <w:tcPr>
            <w:tcW w:w="1236" w:type="dxa"/>
            <w:tcBorders>
              <w:top w:val="single" w:color="auto" w:sz="12" w:space="0"/>
              <w:left w:val="nil"/>
              <w:bottom w:val="single" w:color="auto" w:sz="6" w:space="0"/>
              <w:right w:val="nil"/>
            </w:tcBorders>
            <w:shd w:val="clear" w:color="auto" w:fill="auto"/>
          </w:tcPr>
          <w:p w14:paraId="3ADA0FD8">
            <w:pPr>
              <w:ind w:firstLine="0"/>
              <w:jc w:val="center"/>
              <w:rPr>
                <w:b w:val="0"/>
                <w:bCs/>
              </w:rPr>
            </w:pPr>
            <w:r>
              <w:rPr>
                <w:b w:val="0"/>
                <w:bCs/>
              </w:rPr>
              <w:t>F4</w:t>
            </w:r>
          </w:p>
        </w:tc>
        <w:tc>
          <w:tcPr>
            <w:tcW w:w="1236" w:type="dxa"/>
            <w:tcBorders>
              <w:top w:val="single" w:color="auto" w:sz="12" w:space="0"/>
              <w:left w:val="nil"/>
              <w:bottom w:val="single" w:color="auto" w:sz="6" w:space="0"/>
              <w:right w:val="nil"/>
            </w:tcBorders>
            <w:shd w:val="clear" w:color="auto" w:fill="auto"/>
          </w:tcPr>
          <w:p w14:paraId="3E55E162">
            <w:pPr>
              <w:ind w:firstLine="0"/>
              <w:jc w:val="center"/>
              <w:rPr>
                <w:b w:val="0"/>
                <w:bCs/>
              </w:rPr>
            </w:pPr>
            <w:r>
              <w:rPr>
                <w:b w:val="0"/>
                <w:bCs/>
              </w:rPr>
              <w:t>F5</w:t>
            </w:r>
          </w:p>
        </w:tc>
        <w:tc>
          <w:tcPr>
            <w:tcW w:w="1236" w:type="dxa"/>
            <w:tcBorders>
              <w:top w:val="single" w:color="auto" w:sz="12" w:space="0"/>
              <w:left w:val="nil"/>
              <w:bottom w:val="single" w:color="auto" w:sz="6" w:space="0"/>
              <w:right w:val="nil"/>
            </w:tcBorders>
            <w:shd w:val="clear" w:color="auto" w:fill="auto"/>
          </w:tcPr>
          <w:p w14:paraId="0490DB1C">
            <w:pPr>
              <w:ind w:firstLine="0"/>
              <w:jc w:val="center"/>
              <w:rPr>
                <w:b w:val="0"/>
                <w:bCs/>
              </w:rPr>
            </w:pPr>
            <w:r>
              <w:rPr>
                <w:b w:val="0"/>
                <w:bCs/>
              </w:rPr>
              <w:t>F6</w:t>
            </w:r>
          </w:p>
        </w:tc>
      </w:tr>
      <w:tr w14:paraId="44EF0B8B">
        <w:tblPrEx>
          <w:tblCellMar>
            <w:top w:w="0" w:type="dxa"/>
            <w:left w:w="108" w:type="dxa"/>
            <w:bottom w:w="0" w:type="dxa"/>
            <w:right w:w="108" w:type="dxa"/>
          </w:tblCellMar>
        </w:tblPrEx>
        <w:tc>
          <w:tcPr>
            <w:tcW w:w="1136" w:type="dxa"/>
            <w:tcBorders>
              <w:top w:val="single" w:color="auto" w:sz="6" w:space="0"/>
              <w:left w:val="nil"/>
              <w:bottom w:val="nil"/>
              <w:right w:val="nil"/>
            </w:tcBorders>
            <w:shd w:val="clear" w:color="auto" w:fill="auto"/>
          </w:tcPr>
          <w:p w14:paraId="5E6AF08C">
            <w:pPr>
              <w:ind w:firstLine="0"/>
              <w:jc w:val="center"/>
              <w:rPr>
                <w:b w:val="0"/>
                <w:bCs/>
              </w:rPr>
            </w:pPr>
            <w:r>
              <w:rPr>
                <w:b w:val="0"/>
                <w:bCs/>
              </w:rPr>
              <w:t>GP1</w:t>
            </w:r>
          </w:p>
        </w:tc>
        <w:tc>
          <w:tcPr>
            <w:tcW w:w="1236" w:type="dxa"/>
            <w:tcBorders>
              <w:top w:val="single" w:color="auto" w:sz="6" w:space="0"/>
              <w:left w:val="nil"/>
              <w:bottom w:val="nil"/>
              <w:right w:val="nil"/>
            </w:tcBorders>
            <w:shd w:val="clear" w:color="auto" w:fill="auto"/>
          </w:tcPr>
          <w:p w14:paraId="64918975">
            <w:pPr>
              <w:ind w:firstLine="0"/>
              <w:jc w:val="center"/>
              <w:rPr>
                <w:b w:val="0"/>
                <w:bCs/>
              </w:rPr>
            </w:pPr>
          </w:p>
        </w:tc>
        <w:tc>
          <w:tcPr>
            <w:tcW w:w="1236" w:type="dxa"/>
            <w:tcBorders>
              <w:top w:val="single" w:color="auto" w:sz="6" w:space="0"/>
              <w:left w:val="nil"/>
              <w:bottom w:val="nil"/>
              <w:right w:val="nil"/>
            </w:tcBorders>
            <w:shd w:val="clear" w:color="auto" w:fill="auto"/>
          </w:tcPr>
          <w:p w14:paraId="7CB2771C">
            <w:pPr>
              <w:ind w:firstLine="0"/>
              <w:jc w:val="center"/>
              <w:rPr>
                <w:b w:val="0"/>
                <w:bCs/>
              </w:rPr>
            </w:pPr>
          </w:p>
        </w:tc>
        <w:tc>
          <w:tcPr>
            <w:tcW w:w="1236" w:type="dxa"/>
            <w:tcBorders>
              <w:top w:val="single" w:color="auto" w:sz="6" w:space="0"/>
              <w:left w:val="nil"/>
              <w:bottom w:val="nil"/>
              <w:right w:val="nil"/>
            </w:tcBorders>
            <w:shd w:val="clear" w:color="auto" w:fill="auto"/>
          </w:tcPr>
          <w:p w14:paraId="1B3A1940">
            <w:pPr>
              <w:ind w:firstLine="0"/>
              <w:jc w:val="center"/>
              <w:rPr>
                <w:b w:val="0"/>
                <w:bCs/>
              </w:rPr>
            </w:pPr>
            <w:r>
              <w:rPr>
                <w:b w:val="0"/>
                <w:bCs/>
              </w:rPr>
              <w:t>0.919</w:t>
            </w:r>
          </w:p>
        </w:tc>
        <w:tc>
          <w:tcPr>
            <w:tcW w:w="1236" w:type="dxa"/>
            <w:tcBorders>
              <w:top w:val="single" w:color="auto" w:sz="6" w:space="0"/>
              <w:left w:val="nil"/>
              <w:bottom w:val="nil"/>
              <w:right w:val="nil"/>
            </w:tcBorders>
            <w:shd w:val="clear" w:color="auto" w:fill="auto"/>
          </w:tcPr>
          <w:p w14:paraId="363FEBEB">
            <w:pPr>
              <w:ind w:firstLine="0"/>
              <w:jc w:val="center"/>
              <w:rPr>
                <w:b w:val="0"/>
                <w:bCs/>
              </w:rPr>
            </w:pPr>
          </w:p>
        </w:tc>
        <w:tc>
          <w:tcPr>
            <w:tcW w:w="1236" w:type="dxa"/>
            <w:tcBorders>
              <w:top w:val="single" w:color="auto" w:sz="6" w:space="0"/>
              <w:left w:val="nil"/>
              <w:bottom w:val="nil"/>
              <w:right w:val="nil"/>
            </w:tcBorders>
            <w:shd w:val="clear" w:color="auto" w:fill="auto"/>
          </w:tcPr>
          <w:p w14:paraId="1879DBE3">
            <w:pPr>
              <w:ind w:firstLine="0"/>
              <w:jc w:val="center"/>
              <w:rPr>
                <w:b w:val="0"/>
                <w:bCs/>
              </w:rPr>
            </w:pPr>
          </w:p>
        </w:tc>
        <w:tc>
          <w:tcPr>
            <w:tcW w:w="1236" w:type="dxa"/>
            <w:tcBorders>
              <w:top w:val="single" w:color="auto" w:sz="6" w:space="0"/>
              <w:left w:val="nil"/>
              <w:bottom w:val="nil"/>
              <w:right w:val="nil"/>
            </w:tcBorders>
            <w:shd w:val="clear" w:color="auto" w:fill="auto"/>
          </w:tcPr>
          <w:p w14:paraId="0008C4CA">
            <w:pPr>
              <w:ind w:firstLine="0"/>
              <w:jc w:val="center"/>
              <w:rPr>
                <w:b w:val="0"/>
                <w:bCs/>
              </w:rPr>
            </w:pPr>
          </w:p>
        </w:tc>
      </w:tr>
      <w:tr w14:paraId="1BABD0AC">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547B67F">
            <w:pPr>
              <w:ind w:firstLine="0"/>
              <w:jc w:val="center"/>
              <w:rPr>
                <w:b w:val="0"/>
                <w:bCs/>
              </w:rPr>
            </w:pPr>
            <w:r>
              <w:rPr>
                <w:b w:val="0"/>
                <w:bCs/>
              </w:rPr>
              <w:t>GP2</w:t>
            </w:r>
          </w:p>
        </w:tc>
        <w:tc>
          <w:tcPr>
            <w:tcW w:w="1236" w:type="dxa"/>
            <w:tcBorders>
              <w:top w:val="nil"/>
              <w:left w:val="nil"/>
              <w:bottom w:val="nil"/>
              <w:right w:val="nil"/>
            </w:tcBorders>
            <w:shd w:val="clear" w:color="auto" w:fill="auto"/>
          </w:tcPr>
          <w:p w14:paraId="6E69BA9E">
            <w:pPr>
              <w:ind w:firstLine="0"/>
              <w:jc w:val="center"/>
              <w:rPr>
                <w:b w:val="0"/>
                <w:bCs/>
              </w:rPr>
            </w:pPr>
          </w:p>
        </w:tc>
        <w:tc>
          <w:tcPr>
            <w:tcW w:w="1236" w:type="dxa"/>
            <w:tcBorders>
              <w:top w:val="nil"/>
              <w:left w:val="nil"/>
              <w:bottom w:val="nil"/>
              <w:right w:val="nil"/>
            </w:tcBorders>
            <w:shd w:val="clear" w:color="auto" w:fill="auto"/>
          </w:tcPr>
          <w:p w14:paraId="68AEC28D">
            <w:pPr>
              <w:ind w:firstLine="0"/>
              <w:jc w:val="center"/>
              <w:rPr>
                <w:b w:val="0"/>
                <w:bCs/>
              </w:rPr>
            </w:pPr>
          </w:p>
        </w:tc>
        <w:tc>
          <w:tcPr>
            <w:tcW w:w="1236" w:type="dxa"/>
            <w:tcBorders>
              <w:top w:val="nil"/>
              <w:left w:val="nil"/>
              <w:bottom w:val="nil"/>
              <w:right w:val="nil"/>
            </w:tcBorders>
            <w:shd w:val="clear" w:color="auto" w:fill="auto"/>
          </w:tcPr>
          <w:p w14:paraId="4B99CC86">
            <w:pPr>
              <w:ind w:firstLine="0"/>
              <w:jc w:val="center"/>
              <w:rPr>
                <w:b w:val="0"/>
                <w:bCs/>
              </w:rPr>
            </w:pPr>
            <w:r>
              <w:rPr>
                <w:b w:val="0"/>
                <w:bCs/>
              </w:rPr>
              <w:t>0.863</w:t>
            </w:r>
          </w:p>
        </w:tc>
        <w:tc>
          <w:tcPr>
            <w:tcW w:w="1236" w:type="dxa"/>
            <w:tcBorders>
              <w:top w:val="nil"/>
              <w:left w:val="nil"/>
              <w:bottom w:val="nil"/>
              <w:right w:val="nil"/>
            </w:tcBorders>
            <w:shd w:val="clear" w:color="auto" w:fill="auto"/>
          </w:tcPr>
          <w:p w14:paraId="4D1E0797">
            <w:pPr>
              <w:ind w:firstLine="0"/>
              <w:jc w:val="center"/>
              <w:rPr>
                <w:b w:val="0"/>
                <w:bCs/>
              </w:rPr>
            </w:pPr>
          </w:p>
        </w:tc>
        <w:tc>
          <w:tcPr>
            <w:tcW w:w="1236" w:type="dxa"/>
            <w:tcBorders>
              <w:top w:val="nil"/>
              <w:left w:val="nil"/>
              <w:bottom w:val="nil"/>
              <w:right w:val="nil"/>
            </w:tcBorders>
            <w:shd w:val="clear" w:color="auto" w:fill="auto"/>
          </w:tcPr>
          <w:p w14:paraId="412382FA">
            <w:pPr>
              <w:ind w:firstLine="0"/>
              <w:jc w:val="center"/>
              <w:rPr>
                <w:b w:val="0"/>
                <w:bCs/>
              </w:rPr>
            </w:pPr>
          </w:p>
        </w:tc>
        <w:tc>
          <w:tcPr>
            <w:tcW w:w="1236" w:type="dxa"/>
            <w:tcBorders>
              <w:top w:val="nil"/>
              <w:left w:val="nil"/>
              <w:bottom w:val="nil"/>
              <w:right w:val="nil"/>
            </w:tcBorders>
            <w:shd w:val="clear" w:color="auto" w:fill="auto"/>
          </w:tcPr>
          <w:p w14:paraId="3527F853">
            <w:pPr>
              <w:ind w:firstLine="0"/>
              <w:jc w:val="center"/>
              <w:rPr>
                <w:b w:val="0"/>
                <w:bCs/>
              </w:rPr>
            </w:pPr>
          </w:p>
        </w:tc>
      </w:tr>
      <w:tr w14:paraId="21F27997">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73F700E9">
            <w:pPr>
              <w:ind w:firstLine="0"/>
              <w:jc w:val="center"/>
              <w:rPr>
                <w:b w:val="0"/>
                <w:bCs/>
              </w:rPr>
            </w:pPr>
            <w:r>
              <w:rPr>
                <w:b w:val="0"/>
                <w:bCs/>
              </w:rPr>
              <w:t>GP3</w:t>
            </w:r>
          </w:p>
        </w:tc>
        <w:tc>
          <w:tcPr>
            <w:tcW w:w="1236" w:type="dxa"/>
            <w:tcBorders>
              <w:top w:val="nil"/>
              <w:left w:val="nil"/>
              <w:bottom w:val="nil"/>
              <w:right w:val="nil"/>
            </w:tcBorders>
            <w:shd w:val="clear" w:color="auto" w:fill="auto"/>
          </w:tcPr>
          <w:p w14:paraId="008D4D61">
            <w:pPr>
              <w:ind w:firstLine="0"/>
              <w:jc w:val="center"/>
              <w:rPr>
                <w:b w:val="0"/>
                <w:bCs/>
              </w:rPr>
            </w:pPr>
          </w:p>
        </w:tc>
        <w:tc>
          <w:tcPr>
            <w:tcW w:w="1236" w:type="dxa"/>
            <w:tcBorders>
              <w:top w:val="nil"/>
              <w:left w:val="nil"/>
              <w:bottom w:val="nil"/>
              <w:right w:val="nil"/>
            </w:tcBorders>
            <w:shd w:val="clear" w:color="auto" w:fill="auto"/>
          </w:tcPr>
          <w:p w14:paraId="28A982FC">
            <w:pPr>
              <w:ind w:firstLine="0"/>
              <w:jc w:val="center"/>
              <w:rPr>
                <w:b w:val="0"/>
                <w:bCs/>
              </w:rPr>
            </w:pPr>
          </w:p>
        </w:tc>
        <w:tc>
          <w:tcPr>
            <w:tcW w:w="1236" w:type="dxa"/>
            <w:tcBorders>
              <w:top w:val="nil"/>
              <w:left w:val="nil"/>
              <w:bottom w:val="nil"/>
              <w:right w:val="nil"/>
            </w:tcBorders>
            <w:shd w:val="clear" w:color="auto" w:fill="auto"/>
          </w:tcPr>
          <w:p w14:paraId="102B7502">
            <w:pPr>
              <w:ind w:firstLine="0"/>
              <w:jc w:val="center"/>
              <w:rPr>
                <w:b w:val="0"/>
                <w:bCs/>
              </w:rPr>
            </w:pPr>
            <w:r>
              <w:rPr>
                <w:b w:val="0"/>
                <w:bCs/>
              </w:rPr>
              <w:t>0.824</w:t>
            </w:r>
          </w:p>
        </w:tc>
        <w:tc>
          <w:tcPr>
            <w:tcW w:w="1236" w:type="dxa"/>
            <w:tcBorders>
              <w:top w:val="nil"/>
              <w:left w:val="nil"/>
              <w:bottom w:val="nil"/>
              <w:right w:val="nil"/>
            </w:tcBorders>
            <w:shd w:val="clear" w:color="auto" w:fill="auto"/>
          </w:tcPr>
          <w:p w14:paraId="5FC6B7B8">
            <w:pPr>
              <w:ind w:firstLine="0"/>
              <w:jc w:val="center"/>
              <w:rPr>
                <w:b w:val="0"/>
                <w:bCs/>
              </w:rPr>
            </w:pPr>
          </w:p>
        </w:tc>
        <w:tc>
          <w:tcPr>
            <w:tcW w:w="1236" w:type="dxa"/>
            <w:tcBorders>
              <w:top w:val="nil"/>
              <w:left w:val="nil"/>
              <w:bottom w:val="nil"/>
              <w:right w:val="nil"/>
            </w:tcBorders>
            <w:shd w:val="clear" w:color="auto" w:fill="auto"/>
          </w:tcPr>
          <w:p w14:paraId="2B9F9B26">
            <w:pPr>
              <w:ind w:firstLine="0"/>
              <w:jc w:val="center"/>
              <w:rPr>
                <w:b w:val="0"/>
                <w:bCs/>
              </w:rPr>
            </w:pPr>
          </w:p>
        </w:tc>
        <w:tc>
          <w:tcPr>
            <w:tcW w:w="1236" w:type="dxa"/>
            <w:tcBorders>
              <w:top w:val="nil"/>
              <w:left w:val="nil"/>
              <w:bottom w:val="nil"/>
              <w:right w:val="nil"/>
            </w:tcBorders>
            <w:shd w:val="clear" w:color="auto" w:fill="auto"/>
          </w:tcPr>
          <w:p w14:paraId="043CF4EB">
            <w:pPr>
              <w:ind w:firstLine="0"/>
              <w:jc w:val="center"/>
              <w:rPr>
                <w:b w:val="0"/>
                <w:bCs/>
              </w:rPr>
            </w:pPr>
          </w:p>
        </w:tc>
      </w:tr>
      <w:tr w14:paraId="179270DC">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E5D4115">
            <w:pPr>
              <w:ind w:firstLine="0"/>
              <w:jc w:val="center"/>
              <w:rPr>
                <w:b w:val="0"/>
                <w:bCs/>
              </w:rPr>
            </w:pPr>
            <w:r>
              <w:rPr>
                <w:b w:val="0"/>
                <w:bCs/>
              </w:rPr>
              <w:t>TS1</w:t>
            </w:r>
          </w:p>
        </w:tc>
        <w:tc>
          <w:tcPr>
            <w:tcW w:w="1236" w:type="dxa"/>
            <w:tcBorders>
              <w:top w:val="nil"/>
              <w:left w:val="nil"/>
              <w:bottom w:val="nil"/>
              <w:right w:val="nil"/>
            </w:tcBorders>
            <w:shd w:val="clear" w:color="auto" w:fill="auto"/>
          </w:tcPr>
          <w:p w14:paraId="5CB94ABB">
            <w:pPr>
              <w:ind w:firstLine="0"/>
              <w:jc w:val="center"/>
              <w:rPr>
                <w:b w:val="0"/>
                <w:bCs/>
              </w:rPr>
            </w:pPr>
          </w:p>
        </w:tc>
        <w:tc>
          <w:tcPr>
            <w:tcW w:w="1236" w:type="dxa"/>
            <w:tcBorders>
              <w:top w:val="nil"/>
              <w:left w:val="nil"/>
              <w:bottom w:val="nil"/>
              <w:right w:val="nil"/>
            </w:tcBorders>
            <w:shd w:val="clear" w:color="auto" w:fill="auto"/>
          </w:tcPr>
          <w:p w14:paraId="0FA547AA">
            <w:pPr>
              <w:ind w:firstLine="0"/>
              <w:jc w:val="center"/>
              <w:rPr>
                <w:b w:val="0"/>
                <w:bCs/>
              </w:rPr>
            </w:pPr>
          </w:p>
        </w:tc>
        <w:tc>
          <w:tcPr>
            <w:tcW w:w="1236" w:type="dxa"/>
            <w:tcBorders>
              <w:top w:val="nil"/>
              <w:left w:val="nil"/>
              <w:bottom w:val="nil"/>
              <w:right w:val="nil"/>
            </w:tcBorders>
            <w:shd w:val="clear" w:color="auto" w:fill="auto"/>
          </w:tcPr>
          <w:p w14:paraId="303C1607">
            <w:pPr>
              <w:ind w:firstLine="0"/>
              <w:jc w:val="center"/>
              <w:rPr>
                <w:b w:val="0"/>
                <w:bCs/>
              </w:rPr>
            </w:pPr>
          </w:p>
        </w:tc>
        <w:tc>
          <w:tcPr>
            <w:tcW w:w="1236" w:type="dxa"/>
            <w:tcBorders>
              <w:top w:val="nil"/>
              <w:left w:val="nil"/>
              <w:bottom w:val="nil"/>
              <w:right w:val="nil"/>
            </w:tcBorders>
            <w:shd w:val="clear" w:color="auto" w:fill="auto"/>
          </w:tcPr>
          <w:p w14:paraId="5A30A9C4">
            <w:pPr>
              <w:ind w:firstLine="0"/>
              <w:jc w:val="center"/>
              <w:rPr>
                <w:b w:val="0"/>
                <w:bCs/>
              </w:rPr>
            </w:pPr>
          </w:p>
        </w:tc>
        <w:tc>
          <w:tcPr>
            <w:tcW w:w="1236" w:type="dxa"/>
            <w:tcBorders>
              <w:top w:val="nil"/>
              <w:left w:val="nil"/>
              <w:bottom w:val="nil"/>
              <w:right w:val="nil"/>
            </w:tcBorders>
            <w:shd w:val="clear" w:color="auto" w:fill="auto"/>
          </w:tcPr>
          <w:p w14:paraId="3F6981C4">
            <w:pPr>
              <w:ind w:firstLine="0"/>
              <w:jc w:val="center"/>
              <w:rPr>
                <w:b w:val="0"/>
                <w:bCs/>
              </w:rPr>
            </w:pPr>
            <w:r>
              <w:rPr>
                <w:b w:val="0"/>
                <w:bCs/>
              </w:rPr>
              <w:t>0.876</w:t>
            </w:r>
          </w:p>
        </w:tc>
        <w:tc>
          <w:tcPr>
            <w:tcW w:w="1236" w:type="dxa"/>
            <w:tcBorders>
              <w:top w:val="nil"/>
              <w:left w:val="nil"/>
              <w:bottom w:val="nil"/>
              <w:right w:val="nil"/>
            </w:tcBorders>
            <w:shd w:val="clear" w:color="auto" w:fill="auto"/>
          </w:tcPr>
          <w:p w14:paraId="5E04114A">
            <w:pPr>
              <w:ind w:firstLine="0"/>
              <w:jc w:val="center"/>
              <w:rPr>
                <w:b w:val="0"/>
                <w:bCs/>
              </w:rPr>
            </w:pPr>
          </w:p>
        </w:tc>
      </w:tr>
      <w:tr w14:paraId="385A90C8">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6AA66AA1">
            <w:pPr>
              <w:ind w:firstLine="0"/>
              <w:jc w:val="center"/>
              <w:rPr>
                <w:b w:val="0"/>
                <w:bCs/>
              </w:rPr>
            </w:pPr>
            <w:r>
              <w:rPr>
                <w:b w:val="0"/>
                <w:bCs/>
              </w:rPr>
              <w:t>TS2</w:t>
            </w:r>
          </w:p>
        </w:tc>
        <w:tc>
          <w:tcPr>
            <w:tcW w:w="1236" w:type="dxa"/>
            <w:tcBorders>
              <w:top w:val="nil"/>
              <w:left w:val="nil"/>
              <w:bottom w:val="nil"/>
              <w:right w:val="nil"/>
            </w:tcBorders>
            <w:shd w:val="clear" w:color="auto" w:fill="auto"/>
          </w:tcPr>
          <w:p w14:paraId="7505ABD8">
            <w:pPr>
              <w:ind w:firstLine="0"/>
              <w:jc w:val="center"/>
              <w:rPr>
                <w:b w:val="0"/>
                <w:bCs/>
              </w:rPr>
            </w:pPr>
          </w:p>
        </w:tc>
        <w:tc>
          <w:tcPr>
            <w:tcW w:w="1236" w:type="dxa"/>
            <w:tcBorders>
              <w:top w:val="nil"/>
              <w:left w:val="nil"/>
              <w:bottom w:val="nil"/>
              <w:right w:val="nil"/>
            </w:tcBorders>
            <w:shd w:val="clear" w:color="auto" w:fill="auto"/>
          </w:tcPr>
          <w:p w14:paraId="781DD71D">
            <w:pPr>
              <w:ind w:firstLine="0"/>
              <w:jc w:val="center"/>
              <w:rPr>
                <w:b w:val="0"/>
                <w:bCs/>
              </w:rPr>
            </w:pPr>
          </w:p>
        </w:tc>
        <w:tc>
          <w:tcPr>
            <w:tcW w:w="1236" w:type="dxa"/>
            <w:tcBorders>
              <w:top w:val="nil"/>
              <w:left w:val="nil"/>
              <w:bottom w:val="nil"/>
              <w:right w:val="nil"/>
            </w:tcBorders>
            <w:shd w:val="clear" w:color="auto" w:fill="auto"/>
          </w:tcPr>
          <w:p w14:paraId="7EADB2AA">
            <w:pPr>
              <w:ind w:firstLine="0"/>
              <w:jc w:val="center"/>
              <w:rPr>
                <w:b w:val="0"/>
                <w:bCs/>
              </w:rPr>
            </w:pPr>
          </w:p>
        </w:tc>
        <w:tc>
          <w:tcPr>
            <w:tcW w:w="1236" w:type="dxa"/>
            <w:tcBorders>
              <w:top w:val="nil"/>
              <w:left w:val="nil"/>
              <w:bottom w:val="nil"/>
              <w:right w:val="nil"/>
            </w:tcBorders>
            <w:shd w:val="clear" w:color="auto" w:fill="auto"/>
          </w:tcPr>
          <w:p w14:paraId="4E7B4BAA">
            <w:pPr>
              <w:ind w:firstLine="0"/>
              <w:jc w:val="center"/>
              <w:rPr>
                <w:b w:val="0"/>
                <w:bCs/>
              </w:rPr>
            </w:pPr>
          </w:p>
        </w:tc>
        <w:tc>
          <w:tcPr>
            <w:tcW w:w="1236" w:type="dxa"/>
            <w:tcBorders>
              <w:top w:val="nil"/>
              <w:left w:val="nil"/>
              <w:bottom w:val="nil"/>
              <w:right w:val="nil"/>
            </w:tcBorders>
            <w:shd w:val="clear" w:color="auto" w:fill="auto"/>
          </w:tcPr>
          <w:p w14:paraId="149A36FE">
            <w:pPr>
              <w:ind w:firstLine="0"/>
              <w:jc w:val="center"/>
              <w:rPr>
                <w:b w:val="0"/>
                <w:bCs/>
              </w:rPr>
            </w:pPr>
            <w:r>
              <w:rPr>
                <w:b w:val="0"/>
                <w:bCs/>
              </w:rPr>
              <w:t>0.829</w:t>
            </w:r>
          </w:p>
        </w:tc>
        <w:tc>
          <w:tcPr>
            <w:tcW w:w="1236" w:type="dxa"/>
            <w:tcBorders>
              <w:top w:val="nil"/>
              <w:left w:val="nil"/>
              <w:bottom w:val="nil"/>
              <w:right w:val="nil"/>
            </w:tcBorders>
            <w:shd w:val="clear" w:color="auto" w:fill="auto"/>
          </w:tcPr>
          <w:p w14:paraId="667C6CD4">
            <w:pPr>
              <w:ind w:firstLine="0"/>
              <w:jc w:val="center"/>
              <w:rPr>
                <w:b w:val="0"/>
                <w:bCs/>
              </w:rPr>
            </w:pPr>
          </w:p>
        </w:tc>
      </w:tr>
      <w:tr w14:paraId="20882EE3">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AF8530A">
            <w:pPr>
              <w:ind w:firstLine="0"/>
              <w:jc w:val="center"/>
              <w:rPr>
                <w:b w:val="0"/>
                <w:bCs/>
              </w:rPr>
            </w:pPr>
            <w:r>
              <w:rPr>
                <w:b w:val="0"/>
                <w:bCs/>
              </w:rPr>
              <w:t>TS3</w:t>
            </w:r>
          </w:p>
        </w:tc>
        <w:tc>
          <w:tcPr>
            <w:tcW w:w="1236" w:type="dxa"/>
            <w:tcBorders>
              <w:top w:val="nil"/>
              <w:left w:val="nil"/>
              <w:bottom w:val="nil"/>
              <w:right w:val="nil"/>
            </w:tcBorders>
            <w:shd w:val="clear" w:color="auto" w:fill="auto"/>
          </w:tcPr>
          <w:p w14:paraId="266248C1">
            <w:pPr>
              <w:ind w:firstLine="0"/>
              <w:jc w:val="center"/>
              <w:rPr>
                <w:b w:val="0"/>
                <w:bCs/>
              </w:rPr>
            </w:pPr>
          </w:p>
        </w:tc>
        <w:tc>
          <w:tcPr>
            <w:tcW w:w="1236" w:type="dxa"/>
            <w:tcBorders>
              <w:top w:val="nil"/>
              <w:left w:val="nil"/>
              <w:bottom w:val="nil"/>
              <w:right w:val="nil"/>
            </w:tcBorders>
            <w:shd w:val="clear" w:color="auto" w:fill="auto"/>
          </w:tcPr>
          <w:p w14:paraId="035BD10C">
            <w:pPr>
              <w:ind w:firstLine="0"/>
              <w:jc w:val="center"/>
              <w:rPr>
                <w:b w:val="0"/>
                <w:bCs/>
              </w:rPr>
            </w:pPr>
          </w:p>
        </w:tc>
        <w:tc>
          <w:tcPr>
            <w:tcW w:w="1236" w:type="dxa"/>
            <w:tcBorders>
              <w:top w:val="nil"/>
              <w:left w:val="nil"/>
              <w:bottom w:val="nil"/>
              <w:right w:val="nil"/>
            </w:tcBorders>
            <w:shd w:val="clear" w:color="auto" w:fill="auto"/>
          </w:tcPr>
          <w:p w14:paraId="70D6F8B3">
            <w:pPr>
              <w:ind w:firstLine="0"/>
              <w:jc w:val="center"/>
              <w:rPr>
                <w:b w:val="0"/>
                <w:bCs/>
              </w:rPr>
            </w:pPr>
          </w:p>
        </w:tc>
        <w:tc>
          <w:tcPr>
            <w:tcW w:w="1236" w:type="dxa"/>
            <w:tcBorders>
              <w:top w:val="nil"/>
              <w:left w:val="nil"/>
              <w:bottom w:val="nil"/>
              <w:right w:val="nil"/>
            </w:tcBorders>
            <w:shd w:val="clear" w:color="auto" w:fill="auto"/>
          </w:tcPr>
          <w:p w14:paraId="75D531BD">
            <w:pPr>
              <w:ind w:firstLine="0"/>
              <w:jc w:val="center"/>
              <w:rPr>
                <w:b w:val="0"/>
                <w:bCs/>
              </w:rPr>
            </w:pPr>
          </w:p>
        </w:tc>
        <w:tc>
          <w:tcPr>
            <w:tcW w:w="1236" w:type="dxa"/>
            <w:tcBorders>
              <w:top w:val="nil"/>
              <w:left w:val="nil"/>
              <w:bottom w:val="nil"/>
              <w:right w:val="nil"/>
            </w:tcBorders>
            <w:shd w:val="clear" w:color="auto" w:fill="auto"/>
          </w:tcPr>
          <w:p w14:paraId="4BFEAF84">
            <w:pPr>
              <w:ind w:firstLine="0"/>
              <w:jc w:val="center"/>
              <w:rPr>
                <w:b w:val="0"/>
                <w:bCs/>
              </w:rPr>
            </w:pPr>
            <w:r>
              <w:rPr>
                <w:b w:val="0"/>
                <w:bCs/>
              </w:rPr>
              <w:t>0.832</w:t>
            </w:r>
          </w:p>
        </w:tc>
        <w:tc>
          <w:tcPr>
            <w:tcW w:w="1236" w:type="dxa"/>
            <w:tcBorders>
              <w:top w:val="nil"/>
              <w:left w:val="nil"/>
              <w:bottom w:val="nil"/>
              <w:right w:val="nil"/>
            </w:tcBorders>
            <w:shd w:val="clear" w:color="auto" w:fill="auto"/>
          </w:tcPr>
          <w:p w14:paraId="1DBF3C30">
            <w:pPr>
              <w:ind w:firstLine="0"/>
              <w:jc w:val="center"/>
              <w:rPr>
                <w:b w:val="0"/>
                <w:bCs/>
              </w:rPr>
            </w:pPr>
          </w:p>
        </w:tc>
      </w:tr>
      <w:tr w14:paraId="1C8D1ECB">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41F2CCBA">
            <w:pPr>
              <w:ind w:firstLine="0"/>
              <w:jc w:val="center"/>
              <w:rPr>
                <w:b w:val="0"/>
                <w:bCs/>
              </w:rPr>
            </w:pPr>
            <w:r>
              <w:rPr>
                <w:b w:val="0"/>
                <w:bCs/>
              </w:rPr>
              <w:t>IF1</w:t>
            </w:r>
          </w:p>
        </w:tc>
        <w:tc>
          <w:tcPr>
            <w:tcW w:w="1236" w:type="dxa"/>
            <w:tcBorders>
              <w:top w:val="nil"/>
              <w:left w:val="nil"/>
              <w:bottom w:val="nil"/>
              <w:right w:val="nil"/>
            </w:tcBorders>
            <w:shd w:val="clear" w:color="auto" w:fill="auto"/>
          </w:tcPr>
          <w:p w14:paraId="087ED56F">
            <w:pPr>
              <w:ind w:firstLine="0"/>
              <w:jc w:val="center"/>
              <w:rPr>
                <w:b w:val="0"/>
                <w:bCs/>
              </w:rPr>
            </w:pPr>
          </w:p>
        </w:tc>
        <w:tc>
          <w:tcPr>
            <w:tcW w:w="1236" w:type="dxa"/>
            <w:tcBorders>
              <w:top w:val="nil"/>
              <w:left w:val="nil"/>
              <w:bottom w:val="nil"/>
              <w:right w:val="nil"/>
            </w:tcBorders>
            <w:shd w:val="clear" w:color="auto" w:fill="auto"/>
          </w:tcPr>
          <w:p w14:paraId="0FFD4164">
            <w:pPr>
              <w:ind w:firstLine="0"/>
              <w:jc w:val="center"/>
              <w:rPr>
                <w:b w:val="0"/>
                <w:bCs/>
              </w:rPr>
            </w:pPr>
          </w:p>
        </w:tc>
        <w:tc>
          <w:tcPr>
            <w:tcW w:w="1236" w:type="dxa"/>
            <w:tcBorders>
              <w:top w:val="nil"/>
              <w:left w:val="nil"/>
              <w:bottom w:val="nil"/>
              <w:right w:val="nil"/>
            </w:tcBorders>
            <w:shd w:val="clear" w:color="auto" w:fill="auto"/>
          </w:tcPr>
          <w:p w14:paraId="405D8BC9">
            <w:pPr>
              <w:ind w:firstLine="0"/>
              <w:jc w:val="center"/>
              <w:rPr>
                <w:b w:val="0"/>
                <w:bCs/>
              </w:rPr>
            </w:pPr>
          </w:p>
        </w:tc>
        <w:tc>
          <w:tcPr>
            <w:tcW w:w="1236" w:type="dxa"/>
            <w:tcBorders>
              <w:top w:val="nil"/>
              <w:left w:val="nil"/>
              <w:bottom w:val="nil"/>
              <w:right w:val="nil"/>
            </w:tcBorders>
            <w:shd w:val="clear" w:color="auto" w:fill="auto"/>
          </w:tcPr>
          <w:p w14:paraId="2DF0444C">
            <w:pPr>
              <w:ind w:firstLine="0"/>
              <w:jc w:val="center"/>
              <w:rPr>
                <w:b w:val="0"/>
                <w:bCs/>
              </w:rPr>
            </w:pPr>
          </w:p>
        </w:tc>
        <w:tc>
          <w:tcPr>
            <w:tcW w:w="1236" w:type="dxa"/>
            <w:tcBorders>
              <w:top w:val="nil"/>
              <w:left w:val="nil"/>
              <w:bottom w:val="nil"/>
              <w:right w:val="nil"/>
            </w:tcBorders>
            <w:shd w:val="clear" w:color="auto" w:fill="auto"/>
          </w:tcPr>
          <w:p w14:paraId="642ACBF6">
            <w:pPr>
              <w:ind w:firstLine="0"/>
              <w:jc w:val="center"/>
              <w:rPr>
                <w:b w:val="0"/>
                <w:bCs/>
              </w:rPr>
            </w:pPr>
          </w:p>
        </w:tc>
        <w:tc>
          <w:tcPr>
            <w:tcW w:w="1236" w:type="dxa"/>
            <w:tcBorders>
              <w:top w:val="nil"/>
              <w:left w:val="nil"/>
              <w:bottom w:val="nil"/>
              <w:right w:val="nil"/>
            </w:tcBorders>
            <w:shd w:val="clear" w:color="auto" w:fill="auto"/>
          </w:tcPr>
          <w:p w14:paraId="1C20AC56">
            <w:pPr>
              <w:ind w:firstLine="0"/>
              <w:jc w:val="center"/>
              <w:rPr>
                <w:b w:val="0"/>
                <w:bCs/>
              </w:rPr>
            </w:pPr>
            <w:r>
              <w:rPr>
                <w:b w:val="0"/>
                <w:bCs/>
              </w:rPr>
              <w:t>0.915</w:t>
            </w:r>
          </w:p>
        </w:tc>
      </w:tr>
      <w:tr w14:paraId="7C013889">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75742B92">
            <w:pPr>
              <w:ind w:firstLine="0"/>
              <w:jc w:val="center"/>
              <w:rPr>
                <w:b w:val="0"/>
                <w:bCs/>
              </w:rPr>
            </w:pPr>
            <w:r>
              <w:rPr>
                <w:b w:val="0"/>
                <w:bCs/>
              </w:rPr>
              <w:t>IF2</w:t>
            </w:r>
          </w:p>
        </w:tc>
        <w:tc>
          <w:tcPr>
            <w:tcW w:w="1236" w:type="dxa"/>
            <w:tcBorders>
              <w:top w:val="nil"/>
              <w:left w:val="nil"/>
              <w:bottom w:val="nil"/>
              <w:right w:val="nil"/>
            </w:tcBorders>
            <w:shd w:val="clear" w:color="auto" w:fill="auto"/>
          </w:tcPr>
          <w:p w14:paraId="3404272A">
            <w:pPr>
              <w:ind w:firstLine="0"/>
              <w:jc w:val="center"/>
              <w:rPr>
                <w:b w:val="0"/>
                <w:bCs/>
              </w:rPr>
            </w:pPr>
          </w:p>
        </w:tc>
        <w:tc>
          <w:tcPr>
            <w:tcW w:w="1236" w:type="dxa"/>
            <w:tcBorders>
              <w:top w:val="nil"/>
              <w:left w:val="nil"/>
              <w:bottom w:val="nil"/>
              <w:right w:val="nil"/>
            </w:tcBorders>
            <w:shd w:val="clear" w:color="auto" w:fill="auto"/>
          </w:tcPr>
          <w:p w14:paraId="4AF2677D">
            <w:pPr>
              <w:ind w:firstLine="0"/>
              <w:jc w:val="center"/>
              <w:rPr>
                <w:b w:val="0"/>
                <w:bCs/>
              </w:rPr>
            </w:pPr>
          </w:p>
        </w:tc>
        <w:tc>
          <w:tcPr>
            <w:tcW w:w="1236" w:type="dxa"/>
            <w:tcBorders>
              <w:top w:val="nil"/>
              <w:left w:val="nil"/>
              <w:bottom w:val="nil"/>
              <w:right w:val="nil"/>
            </w:tcBorders>
            <w:shd w:val="clear" w:color="auto" w:fill="auto"/>
          </w:tcPr>
          <w:p w14:paraId="54A03856">
            <w:pPr>
              <w:ind w:firstLine="0"/>
              <w:jc w:val="center"/>
              <w:rPr>
                <w:b w:val="0"/>
                <w:bCs/>
              </w:rPr>
            </w:pPr>
          </w:p>
        </w:tc>
        <w:tc>
          <w:tcPr>
            <w:tcW w:w="1236" w:type="dxa"/>
            <w:tcBorders>
              <w:top w:val="nil"/>
              <w:left w:val="nil"/>
              <w:bottom w:val="nil"/>
              <w:right w:val="nil"/>
            </w:tcBorders>
            <w:shd w:val="clear" w:color="auto" w:fill="auto"/>
          </w:tcPr>
          <w:p w14:paraId="7B124DDD">
            <w:pPr>
              <w:ind w:firstLine="0"/>
              <w:jc w:val="center"/>
              <w:rPr>
                <w:b w:val="0"/>
                <w:bCs/>
              </w:rPr>
            </w:pPr>
          </w:p>
        </w:tc>
        <w:tc>
          <w:tcPr>
            <w:tcW w:w="1236" w:type="dxa"/>
            <w:tcBorders>
              <w:top w:val="nil"/>
              <w:left w:val="nil"/>
              <w:bottom w:val="nil"/>
              <w:right w:val="nil"/>
            </w:tcBorders>
            <w:shd w:val="clear" w:color="auto" w:fill="auto"/>
          </w:tcPr>
          <w:p w14:paraId="236C0CF7">
            <w:pPr>
              <w:ind w:firstLine="0"/>
              <w:jc w:val="center"/>
              <w:rPr>
                <w:b w:val="0"/>
                <w:bCs/>
              </w:rPr>
            </w:pPr>
          </w:p>
        </w:tc>
        <w:tc>
          <w:tcPr>
            <w:tcW w:w="1236" w:type="dxa"/>
            <w:tcBorders>
              <w:top w:val="nil"/>
              <w:left w:val="nil"/>
              <w:bottom w:val="nil"/>
              <w:right w:val="nil"/>
            </w:tcBorders>
            <w:shd w:val="clear" w:color="auto" w:fill="auto"/>
          </w:tcPr>
          <w:p w14:paraId="4DE0DB44">
            <w:pPr>
              <w:ind w:firstLine="0"/>
              <w:jc w:val="center"/>
              <w:rPr>
                <w:b w:val="0"/>
                <w:bCs/>
              </w:rPr>
            </w:pPr>
            <w:r>
              <w:rPr>
                <w:b w:val="0"/>
                <w:bCs/>
              </w:rPr>
              <w:t>0.854</w:t>
            </w:r>
          </w:p>
        </w:tc>
      </w:tr>
      <w:tr w14:paraId="1C2FE4AE">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18E3206A">
            <w:pPr>
              <w:ind w:firstLine="0"/>
              <w:jc w:val="center"/>
              <w:rPr>
                <w:b w:val="0"/>
                <w:bCs/>
              </w:rPr>
            </w:pPr>
            <w:r>
              <w:rPr>
                <w:b w:val="0"/>
                <w:bCs/>
              </w:rPr>
              <w:t>IF3</w:t>
            </w:r>
          </w:p>
        </w:tc>
        <w:tc>
          <w:tcPr>
            <w:tcW w:w="1236" w:type="dxa"/>
            <w:tcBorders>
              <w:top w:val="nil"/>
              <w:left w:val="nil"/>
              <w:bottom w:val="nil"/>
              <w:right w:val="nil"/>
            </w:tcBorders>
            <w:shd w:val="clear" w:color="auto" w:fill="auto"/>
          </w:tcPr>
          <w:p w14:paraId="24197789">
            <w:pPr>
              <w:ind w:firstLine="0"/>
              <w:jc w:val="center"/>
              <w:rPr>
                <w:b w:val="0"/>
                <w:bCs/>
              </w:rPr>
            </w:pPr>
          </w:p>
        </w:tc>
        <w:tc>
          <w:tcPr>
            <w:tcW w:w="1236" w:type="dxa"/>
            <w:tcBorders>
              <w:top w:val="nil"/>
              <w:left w:val="nil"/>
              <w:bottom w:val="nil"/>
              <w:right w:val="nil"/>
            </w:tcBorders>
            <w:shd w:val="clear" w:color="auto" w:fill="auto"/>
          </w:tcPr>
          <w:p w14:paraId="52503CB5">
            <w:pPr>
              <w:ind w:firstLine="0"/>
              <w:jc w:val="center"/>
              <w:rPr>
                <w:b w:val="0"/>
                <w:bCs/>
              </w:rPr>
            </w:pPr>
          </w:p>
        </w:tc>
        <w:tc>
          <w:tcPr>
            <w:tcW w:w="1236" w:type="dxa"/>
            <w:tcBorders>
              <w:top w:val="nil"/>
              <w:left w:val="nil"/>
              <w:bottom w:val="nil"/>
              <w:right w:val="nil"/>
            </w:tcBorders>
            <w:shd w:val="clear" w:color="auto" w:fill="auto"/>
          </w:tcPr>
          <w:p w14:paraId="1556FF2A">
            <w:pPr>
              <w:ind w:firstLine="0"/>
              <w:jc w:val="center"/>
              <w:rPr>
                <w:b w:val="0"/>
                <w:bCs/>
              </w:rPr>
            </w:pPr>
          </w:p>
        </w:tc>
        <w:tc>
          <w:tcPr>
            <w:tcW w:w="1236" w:type="dxa"/>
            <w:tcBorders>
              <w:top w:val="nil"/>
              <w:left w:val="nil"/>
              <w:bottom w:val="nil"/>
              <w:right w:val="nil"/>
            </w:tcBorders>
            <w:shd w:val="clear" w:color="auto" w:fill="auto"/>
          </w:tcPr>
          <w:p w14:paraId="5DBBC832">
            <w:pPr>
              <w:ind w:firstLine="0"/>
              <w:jc w:val="center"/>
              <w:rPr>
                <w:b w:val="0"/>
                <w:bCs/>
              </w:rPr>
            </w:pPr>
          </w:p>
        </w:tc>
        <w:tc>
          <w:tcPr>
            <w:tcW w:w="1236" w:type="dxa"/>
            <w:tcBorders>
              <w:top w:val="nil"/>
              <w:left w:val="nil"/>
              <w:bottom w:val="nil"/>
              <w:right w:val="nil"/>
            </w:tcBorders>
            <w:shd w:val="clear" w:color="auto" w:fill="auto"/>
          </w:tcPr>
          <w:p w14:paraId="56E28E0D">
            <w:pPr>
              <w:ind w:firstLine="0"/>
              <w:jc w:val="center"/>
              <w:rPr>
                <w:b w:val="0"/>
                <w:bCs/>
              </w:rPr>
            </w:pPr>
          </w:p>
        </w:tc>
        <w:tc>
          <w:tcPr>
            <w:tcW w:w="1236" w:type="dxa"/>
            <w:tcBorders>
              <w:top w:val="nil"/>
              <w:left w:val="nil"/>
              <w:bottom w:val="nil"/>
              <w:right w:val="nil"/>
            </w:tcBorders>
            <w:shd w:val="clear" w:color="auto" w:fill="auto"/>
          </w:tcPr>
          <w:p w14:paraId="498F67BC">
            <w:pPr>
              <w:ind w:firstLine="0"/>
              <w:jc w:val="center"/>
              <w:rPr>
                <w:b w:val="0"/>
                <w:bCs/>
              </w:rPr>
            </w:pPr>
            <w:r>
              <w:rPr>
                <w:b w:val="0"/>
                <w:bCs/>
              </w:rPr>
              <w:t>0.907</w:t>
            </w:r>
          </w:p>
        </w:tc>
      </w:tr>
      <w:tr w14:paraId="6353DE83">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778E39C3">
            <w:pPr>
              <w:ind w:firstLine="0"/>
              <w:jc w:val="center"/>
              <w:rPr>
                <w:b w:val="0"/>
                <w:bCs/>
              </w:rPr>
            </w:pPr>
            <w:r>
              <w:rPr>
                <w:b w:val="0"/>
                <w:bCs/>
              </w:rPr>
              <w:t>TI1</w:t>
            </w:r>
          </w:p>
        </w:tc>
        <w:tc>
          <w:tcPr>
            <w:tcW w:w="1236" w:type="dxa"/>
            <w:tcBorders>
              <w:top w:val="nil"/>
              <w:left w:val="nil"/>
              <w:bottom w:val="nil"/>
              <w:right w:val="nil"/>
            </w:tcBorders>
            <w:shd w:val="clear" w:color="auto" w:fill="auto"/>
          </w:tcPr>
          <w:p w14:paraId="699CB836">
            <w:pPr>
              <w:ind w:firstLine="0"/>
              <w:jc w:val="center"/>
              <w:rPr>
                <w:b w:val="0"/>
                <w:bCs/>
              </w:rPr>
            </w:pPr>
            <w:r>
              <w:rPr>
                <w:b w:val="0"/>
                <w:bCs/>
              </w:rPr>
              <w:t>0.762</w:t>
            </w:r>
          </w:p>
        </w:tc>
        <w:tc>
          <w:tcPr>
            <w:tcW w:w="1236" w:type="dxa"/>
            <w:tcBorders>
              <w:top w:val="nil"/>
              <w:left w:val="nil"/>
              <w:bottom w:val="nil"/>
              <w:right w:val="nil"/>
            </w:tcBorders>
            <w:shd w:val="clear" w:color="auto" w:fill="auto"/>
          </w:tcPr>
          <w:p w14:paraId="0B9F02C8">
            <w:pPr>
              <w:ind w:firstLine="0"/>
              <w:jc w:val="center"/>
              <w:rPr>
                <w:b w:val="0"/>
                <w:bCs/>
              </w:rPr>
            </w:pPr>
          </w:p>
        </w:tc>
        <w:tc>
          <w:tcPr>
            <w:tcW w:w="1236" w:type="dxa"/>
            <w:tcBorders>
              <w:top w:val="nil"/>
              <w:left w:val="nil"/>
              <w:bottom w:val="nil"/>
              <w:right w:val="nil"/>
            </w:tcBorders>
            <w:shd w:val="clear" w:color="auto" w:fill="auto"/>
          </w:tcPr>
          <w:p w14:paraId="1CD99B7B">
            <w:pPr>
              <w:ind w:firstLine="0"/>
              <w:jc w:val="center"/>
              <w:rPr>
                <w:b w:val="0"/>
                <w:bCs/>
              </w:rPr>
            </w:pPr>
          </w:p>
        </w:tc>
        <w:tc>
          <w:tcPr>
            <w:tcW w:w="1236" w:type="dxa"/>
            <w:tcBorders>
              <w:top w:val="nil"/>
              <w:left w:val="nil"/>
              <w:bottom w:val="nil"/>
              <w:right w:val="nil"/>
            </w:tcBorders>
            <w:shd w:val="clear" w:color="auto" w:fill="auto"/>
          </w:tcPr>
          <w:p w14:paraId="30EC5D8C">
            <w:pPr>
              <w:ind w:firstLine="0"/>
              <w:jc w:val="center"/>
              <w:rPr>
                <w:b w:val="0"/>
                <w:bCs/>
              </w:rPr>
            </w:pPr>
          </w:p>
        </w:tc>
        <w:tc>
          <w:tcPr>
            <w:tcW w:w="1236" w:type="dxa"/>
            <w:tcBorders>
              <w:top w:val="nil"/>
              <w:left w:val="nil"/>
              <w:bottom w:val="nil"/>
              <w:right w:val="nil"/>
            </w:tcBorders>
            <w:shd w:val="clear" w:color="auto" w:fill="auto"/>
          </w:tcPr>
          <w:p w14:paraId="5624931C">
            <w:pPr>
              <w:ind w:firstLine="0"/>
              <w:jc w:val="center"/>
              <w:rPr>
                <w:b w:val="0"/>
                <w:bCs/>
              </w:rPr>
            </w:pPr>
          </w:p>
        </w:tc>
        <w:tc>
          <w:tcPr>
            <w:tcW w:w="1236" w:type="dxa"/>
            <w:tcBorders>
              <w:top w:val="nil"/>
              <w:left w:val="nil"/>
              <w:bottom w:val="nil"/>
              <w:right w:val="nil"/>
            </w:tcBorders>
            <w:shd w:val="clear" w:color="auto" w:fill="auto"/>
          </w:tcPr>
          <w:p w14:paraId="4927BBF5">
            <w:pPr>
              <w:ind w:firstLine="0"/>
              <w:jc w:val="center"/>
              <w:rPr>
                <w:b w:val="0"/>
                <w:bCs/>
              </w:rPr>
            </w:pPr>
          </w:p>
        </w:tc>
      </w:tr>
      <w:tr w14:paraId="63E4C89E">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54393AE0">
            <w:pPr>
              <w:ind w:firstLine="0"/>
              <w:jc w:val="center"/>
              <w:rPr>
                <w:b w:val="0"/>
                <w:bCs/>
              </w:rPr>
            </w:pPr>
            <w:r>
              <w:rPr>
                <w:b w:val="0"/>
                <w:bCs/>
              </w:rPr>
              <w:t>TI2</w:t>
            </w:r>
          </w:p>
        </w:tc>
        <w:tc>
          <w:tcPr>
            <w:tcW w:w="1236" w:type="dxa"/>
            <w:tcBorders>
              <w:top w:val="nil"/>
              <w:left w:val="nil"/>
              <w:bottom w:val="nil"/>
              <w:right w:val="nil"/>
            </w:tcBorders>
            <w:shd w:val="clear" w:color="auto" w:fill="auto"/>
          </w:tcPr>
          <w:p w14:paraId="75DD100A">
            <w:pPr>
              <w:ind w:firstLine="0"/>
              <w:jc w:val="center"/>
              <w:rPr>
                <w:b w:val="0"/>
                <w:bCs/>
              </w:rPr>
            </w:pPr>
            <w:r>
              <w:rPr>
                <w:b w:val="0"/>
                <w:bCs/>
              </w:rPr>
              <w:t>0.889</w:t>
            </w:r>
          </w:p>
        </w:tc>
        <w:tc>
          <w:tcPr>
            <w:tcW w:w="1236" w:type="dxa"/>
            <w:tcBorders>
              <w:top w:val="nil"/>
              <w:left w:val="nil"/>
              <w:bottom w:val="nil"/>
              <w:right w:val="nil"/>
            </w:tcBorders>
            <w:shd w:val="clear" w:color="auto" w:fill="auto"/>
          </w:tcPr>
          <w:p w14:paraId="6704ADDC">
            <w:pPr>
              <w:ind w:firstLine="0"/>
              <w:jc w:val="center"/>
              <w:rPr>
                <w:b w:val="0"/>
                <w:bCs/>
              </w:rPr>
            </w:pPr>
          </w:p>
        </w:tc>
        <w:tc>
          <w:tcPr>
            <w:tcW w:w="1236" w:type="dxa"/>
            <w:tcBorders>
              <w:top w:val="nil"/>
              <w:left w:val="nil"/>
              <w:bottom w:val="nil"/>
              <w:right w:val="nil"/>
            </w:tcBorders>
            <w:shd w:val="clear" w:color="auto" w:fill="auto"/>
          </w:tcPr>
          <w:p w14:paraId="2365656F">
            <w:pPr>
              <w:ind w:firstLine="0"/>
              <w:jc w:val="center"/>
              <w:rPr>
                <w:b w:val="0"/>
                <w:bCs/>
              </w:rPr>
            </w:pPr>
          </w:p>
        </w:tc>
        <w:tc>
          <w:tcPr>
            <w:tcW w:w="1236" w:type="dxa"/>
            <w:tcBorders>
              <w:top w:val="nil"/>
              <w:left w:val="nil"/>
              <w:bottom w:val="nil"/>
              <w:right w:val="nil"/>
            </w:tcBorders>
            <w:shd w:val="clear" w:color="auto" w:fill="auto"/>
          </w:tcPr>
          <w:p w14:paraId="1909E46C">
            <w:pPr>
              <w:ind w:firstLine="0"/>
              <w:jc w:val="center"/>
              <w:rPr>
                <w:b w:val="0"/>
                <w:bCs/>
              </w:rPr>
            </w:pPr>
          </w:p>
        </w:tc>
        <w:tc>
          <w:tcPr>
            <w:tcW w:w="1236" w:type="dxa"/>
            <w:tcBorders>
              <w:top w:val="nil"/>
              <w:left w:val="nil"/>
              <w:bottom w:val="nil"/>
              <w:right w:val="nil"/>
            </w:tcBorders>
            <w:shd w:val="clear" w:color="auto" w:fill="auto"/>
          </w:tcPr>
          <w:p w14:paraId="493EDF45">
            <w:pPr>
              <w:ind w:firstLine="0"/>
              <w:jc w:val="center"/>
              <w:rPr>
                <w:b w:val="0"/>
                <w:bCs/>
              </w:rPr>
            </w:pPr>
          </w:p>
        </w:tc>
        <w:tc>
          <w:tcPr>
            <w:tcW w:w="1236" w:type="dxa"/>
            <w:tcBorders>
              <w:top w:val="nil"/>
              <w:left w:val="nil"/>
              <w:bottom w:val="nil"/>
              <w:right w:val="nil"/>
            </w:tcBorders>
            <w:shd w:val="clear" w:color="auto" w:fill="auto"/>
          </w:tcPr>
          <w:p w14:paraId="62DD6797">
            <w:pPr>
              <w:ind w:firstLine="0"/>
              <w:jc w:val="center"/>
              <w:rPr>
                <w:b w:val="0"/>
                <w:bCs/>
              </w:rPr>
            </w:pPr>
          </w:p>
        </w:tc>
      </w:tr>
      <w:tr w14:paraId="47C43166">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260E465C">
            <w:pPr>
              <w:ind w:firstLine="0"/>
              <w:jc w:val="center"/>
              <w:rPr>
                <w:b w:val="0"/>
                <w:bCs/>
              </w:rPr>
            </w:pPr>
            <w:r>
              <w:rPr>
                <w:b w:val="0"/>
                <w:bCs/>
              </w:rPr>
              <w:t>TI3</w:t>
            </w:r>
          </w:p>
        </w:tc>
        <w:tc>
          <w:tcPr>
            <w:tcW w:w="1236" w:type="dxa"/>
            <w:tcBorders>
              <w:top w:val="nil"/>
              <w:left w:val="nil"/>
              <w:bottom w:val="nil"/>
              <w:right w:val="nil"/>
            </w:tcBorders>
            <w:shd w:val="clear" w:color="auto" w:fill="auto"/>
          </w:tcPr>
          <w:p w14:paraId="69542455">
            <w:pPr>
              <w:ind w:firstLine="0"/>
              <w:jc w:val="center"/>
              <w:rPr>
                <w:b w:val="0"/>
                <w:bCs/>
              </w:rPr>
            </w:pPr>
            <w:r>
              <w:rPr>
                <w:b w:val="0"/>
                <w:bCs/>
              </w:rPr>
              <w:t>0.904</w:t>
            </w:r>
          </w:p>
        </w:tc>
        <w:tc>
          <w:tcPr>
            <w:tcW w:w="1236" w:type="dxa"/>
            <w:tcBorders>
              <w:top w:val="nil"/>
              <w:left w:val="nil"/>
              <w:bottom w:val="nil"/>
              <w:right w:val="nil"/>
            </w:tcBorders>
            <w:shd w:val="clear" w:color="auto" w:fill="auto"/>
          </w:tcPr>
          <w:p w14:paraId="2EC09DB1">
            <w:pPr>
              <w:ind w:firstLine="0"/>
              <w:jc w:val="center"/>
              <w:rPr>
                <w:b w:val="0"/>
                <w:bCs/>
              </w:rPr>
            </w:pPr>
          </w:p>
        </w:tc>
        <w:tc>
          <w:tcPr>
            <w:tcW w:w="1236" w:type="dxa"/>
            <w:tcBorders>
              <w:top w:val="nil"/>
              <w:left w:val="nil"/>
              <w:bottom w:val="nil"/>
              <w:right w:val="nil"/>
            </w:tcBorders>
            <w:shd w:val="clear" w:color="auto" w:fill="auto"/>
          </w:tcPr>
          <w:p w14:paraId="685063B0">
            <w:pPr>
              <w:ind w:firstLine="0"/>
              <w:jc w:val="center"/>
              <w:rPr>
                <w:b w:val="0"/>
                <w:bCs/>
              </w:rPr>
            </w:pPr>
          </w:p>
        </w:tc>
        <w:tc>
          <w:tcPr>
            <w:tcW w:w="1236" w:type="dxa"/>
            <w:tcBorders>
              <w:top w:val="nil"/>
              <w:left w:val="nil"/>
              <w:bottom w:val="nil"/>
              <w:right w:val="nil"/>
            </w:tcBorders>
            <w:shd w:val="clear" w:color="auto" w:fill="auto"/>
          </w:tcPr>
          <w:p w14:paraId="77B606B6">
            <w:pPr>
              <w:ind w:firstLine="0"/>
              <w:jc w:val="center"/>
              <w:rPr>
                <w:b w:val="0"/>
                <w:bCs/>
              </w:rPr>
            </w:pPr>
          </w:p>
        </w:tc>
        <w:tc>
          <w:tcPr>
            <w:tcW w:w="1236" w:type="dxa"/>
            <w:tcBorders>
              <w:top w:val="nil"/>
              <w:left w:val="nil"/>
              <w:bottom w:val="nil"/>
              <w:right w:val="nil"/>
            </w:tcBorders>
            <w:shd w:val="clear" w:color="auto" w:fill="auto"/>
          </w:tcPr>
          <w:p w14:paraId="549A3A8A">
            <w:pPr>
              <w:ind w:firstLine="0"/>
              <w:jc w:val="center"/>
              <w:rPr>
                <w:b w:val="0"/>
                <w:bCs/>
              </w:rPr>
            </w:pPr>
          </w:p>
        </w:tc>
        <w:tc>
          <w:tcPr>
            <w:tcW w:w="1236" w:type="dxa"/>
            <w:tcBorders>
              <w:top w:val="nil"/>
              <w:left w:val="nil"/>
              <w:bottom w:val="nil"/>
              <w:right w:val="nil"/>
            </w:tcBorders>
            <w:shd w:val="clear" w:color="auto" w:fill="auto"/>
          </w:tcPr>
          <w:p w14:paraId="25AAF991">
            <w:pPr>
              <w:ind w:firstLine="0"/>
              <w:jc w:val="center"/>
              <w:rPr>
                <w:b w:val="0"/>
                <w:bCs/>
              </w:rPr>
            </w:pPr>
          </w:p>
        </w:tc>
      </w:tr>
      <w:tr w14:paraId="3786E849">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258C099E">
            <w:pPr>
              <w:ind w:firstLine="0"/>
              <w:jc w:val="center"/>
              <w:rPr>
                <w:b w:val="0"/>
                <w:bCs/>
              </w:rPr>
            </w:pPr>
            <w:r>
              <w:rPr>
                <w:b w:val="0"/>
                <w:bCs/>
              </w:rPr>
              <w:t>DS1</w:t>
            </w:r>
          </w:p>
        </w:tc>
        <w:tc>
          <w:tcPr>
            <w:tcW w:w="1236" w:type="dxa"/>
            <w:tcBorders>
              <w:top w:val="nil"/>
              <w:left w:val="nil"/>
              <w:bottom w:val="nil"/>
              <w:right w:val="nil"/>
            </w:tcBorders>
            <w:shd w:val="clear" w:color="auto" w:fill="auto"/>
          </w:tcPr>
          <w:p w14:paraId="050EAAF5">
            <w:pPr>
              <w:ind w:firstLine="0"/>
              <w:jc w:val="center"/>
              <w:rPr>
                <w:b w:val="0"/>
                <w:bCs/>
              </w:rPr>
            </w:pPr>
          </w:p>
        </w:tc>
        <w:tc>
          <w:tcPr>
            <w:tcW w:w="1236" w:type="dxa"/>
            <w:tcBorders>
              <w:top w:val="nil"/>
              <w:left w:val="nil"/>
              <w:bottom w:val="nil"/>
              <w:right w:val="nil"/>
            </w:tcBorders>
            <w:shd w:val="clear" w:color="auto" w:fill="auto"/>
          </w:tcPr>
          <w:p w14:paraId="617A7700">
            <w:pPr>
              <w:ind w:firstLine="0"/>
              <w:jc w:val="center"/>
              <w:rPr>
                <w:b w:val="0"/>
                <w:bCs/>
              </w:rPr>
            </w:pPr>
          </w:p>
        </w:tc>
        <w:tc>
          <w:tcPr>
            <w:tcW w:w="1236" w:type="dxa"/>
            <w:tcBorders>
              <w:top w:val="nil"/>
              <w:left w:val="nil"/>
              <w:bottom w:val="nil"/>
              <w:right w:val="nil"/>
            </w:tcBorders>
            <w:shd w:val="clear" w:color="auto" w:fill="auto"/>
          </w:tcPr>
          <w:p w14:paraId="7AF9DB8F">
            <w:pPr>
              <w:ind w:firstLine="0"/>
              <w:jc w:val="center"/>
              <w:rPr>
                <w:b w:val="0"/>
                <w:bCs/>
              </w:rPr>
            </w:pPr>
          </w:p>
        </w:tc>
        <w:tc>
          <w:tcPr>
            <w:tcW w:w="1236" w:type="dxa"/>
            <w:tcBorders>
              <w:top w:val="nil"/>
              <w:left w:val="nil"/>
              <w:bottom w:val="nil"/>
              <w:right w:val="nil"/>
            </w:tcBorders>
            <w:shd w:val="clear" w:color="auto" w:fill="auto"/>
          </w:tcPr>
          <w:p w14:paraId="1565024D">
            <w:pPr>
              <w:ind w:firstLine="0"/>
              <w:jc w:val="center"/>
              <w:rPr>
                <w:b w:val="0"/>
                <w:bCs/>
              </w:rPr>
            </w:pPr>
            <w:r>
              <w:rPr>
                <w:b w:val="0"/>
                <w:bCs/>
              </w:rPr>
              <w:t>0.891</w:t>
            </w:r>
          </w:p>
        </w:tc>
        <w:tc>
          <w:tcPr>
            <w:tcW w:w="1236" w:type="dxa"/>
            <w:tcBorders>
              <w:top w:val="nil"/>
              <w:left w:val="nil"/>
              <w:bottom w:val="nil"/>
              <w:right w:val="nil"/>
            </w:tcBorders>
            <w:shd w:val="clear" w:color="auto" w:fill="auto"/>
          </w:tcPr>
          <w:p w14:paraId="25024A14">
            <w:pPr>
              <w:ind w:firstLine="0"/>
              <w:jc w:val="center"/>
              <w:rPr>
                <w:b w:val="0"/>
                <w:bCs/>
              </w:rPr>
            </w:pPr>
          </w:p>
        </w:tc>
        <w:tc>
          <w:tcPr>
            <w:tcW w:w="1236" w:type="dxa"/>
            <w:tcBorders>
              <w:top w:val="nil"/>
              <w:left w:val="nil"/>
              <w:bottom w:val="nil"/>
              <w:right w:val="nil"/>
            </w:tcBorders>
            <w:shd w:val="clear" w:color="auto" w:fill="auto"/>
          </w:tcPr>
          <w:p w14:paraId="56BBD524">
            <w:pPr>
              <w:ind w:firstLine="0"/>
              <w:jc w:val="center"/>
              <w:rPr>
                <w:b w:val="0"/>
                <w:bCs/>
              </w:rPr>
            </w:pPr>
          </w:p>
        </w:tc>
      </w:tr>
      <w:tr w14:paraId="102D6742">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03107604">
            <w:pPr>
              <w:ind w:firstLine="0"/>
              <w:jc w:val="center"/>
              <w:rPr>
                <w:b w:val="0"/>
                <w:bCs/>
              </w:rPr>
            </w:pPr>
            <w:r>
              <w:rPr>
                <w:b w:val="0"/>
                <w:bCs/>
              </w:rPr>
              <w:t>DS2</w:t>
            </w:r>
          </w:p>
        </w:tc>
        <w:tc>
          <w:tcPr>
            <w:tcW w:w="1236" w:type="dxa"/>
            <w:tcBorders>
              <w:top w:val="nil"/>
              <w:left w:val="nil"/>
              <w:bottom w:val="nil"/>
              <w:right w:val="nil"/>
            </w:tcBorders>
            <w:shd w:val="clear" w:color="auto" w:fill="auto"/>
          </w:tcPr>
          <w:p w14:paraId="6F670FE3">
            <w:pPr>
              <w:ind w:firstLine="0"/>
              <w:jc w:val="center"/>
              <w:rPr>
                <w:b w:val="0"/>
                <w:bCs/>
              </w:rPr>
            </w:pPr>
          </w:p>
        </w:tc>
        <w:tc>
          <w:tcPr>
            <w:tcW w:w="1236" w:type="dxa"/>
            <w:tcBorders>
              <w:top w:val="nil"/>
              <w:left w:val="nil"/>
              <w:bottom w:val="nil"/>
              <w:right w:val="nil"/>
            </w:tcBorders>
            <w:shd w:val="clear" w:color="auto" w:fill="auto"/>
          </w:tcPr>
          <w:p w14:paraId="3C147177">
            <w:pPr>
              <w:ind w:firstLine="0"/>
              <w:jc w:val="center"/>
              <w:rPr>
                <w:b w:val="0"/>
                <w:bCs/>
              </w:rPr>
            </w:pPr>
          </w:p>
        </w:tc>
        <w:tc>
          <w:tcPr>
            <w:tcW w:w="1236" w:type="dxa"/>
            <w:tcBorders>
              <w:top w:val="nil"/>
              <w:left w:val="nil"/>
              <w:bottom w:val="nil"/>
              <w:right w:val="nil"/>
            </w:tcBorders>
            <w:shd w:val="clear" w:color="auto" w:fill="auto"/>
          </w:tcPr>
          <w:p w14:paraId="346B8DFF">
            <w:pPr>
              <w:ind w:firstLine="0"/>
              <w:jc w:val="center"/>
              <w:rPr>
                <w:b w:val="0"/>
                <w:bCs/>
              </w:rPr>
            </w:pPr>
          </w:p>
        </w:tc>
        <w:tc>
          <w:tcPr>
            <w:tcW w:w="1236" w:type="dxa"/>
            <w:tcBorders>
              <w:top w:val="nil"/>
              <w:left w:val="nil"/>
              <w:bottom w:val="nil"/>
              <w:right w:val="nil"/>
            </w:tcBorders>
            <w:shd w:val="clear" w:color="auto" w:fill="auto"/>
          </w:tcPr>
          <w:p w14:paraId="5E6F860E">
            <w:pPr>
              <w:ind w:firstLine="0"/>
              <w:jc w:val="center"/>
              <w:rPr>
                <w:b w:val="0"/>
                <w:bCs/>
              </w:rPr>
            </w:pPr>
            <w:r>
              <w:rPr>
                <w:b w:val="0"/>
                <w:bCs/>
              </w:rPr>
              <w:t>0.905</w:t>
            </w:r>
          </w:p>
        </w:tc>
        <w:tc>
          <w:tcPr>
            <w:tcW w:w="1236" w:type="dxa"/>
            <w:tcBorders>
              <w:top w:val="nil"/>
              <w:left w:val="nil"/>
              <w:bottom w:val="nil"/>
              <w:right w:val="nil"/>
            </w:tcBorders>
            <w:shd w:val="clear" w:color="auto" w:fill="auto"/>
          </w:tcPr>
          <w:p w14:paraId="43843D35">
            <w:pPr>
              <w:ind w:firstLine="0"/>
              <w:jc w:val="center"/>
              <w:rPr>
                <w:b w:val="0"/>
                <w:bCs/>
              </w:rPr>
            </w:pPr>
          </w:p>
        </w:tc>
        <w:tc>
          <w:tcPr>
            <w:tcW w:w="1236" w:type="dxa"/>
            <w:tcBorders>
              <w:top w:val="nil"/>
              <w:left w:val="nil"/>
              <w:bottom w:val="nil"/>
              <w:right w:val="nil"/>
            </w:tcBorders>
            <w:shd w:val="clear" w:color="auto" w:fill="auto"/>
          </w:tcPr>
          <w:p w14:paraId="474F563F">
            <w:pPr>
              <w:ind w:firstLine="0"/>
              <w:jc w:val="center"/>
              <w:rPr>
                <w:b w:val="0"/>
                <w:bCs/>
              </w:rPr>
            </w:pPr>
          </w:p>
        </w:tc>
      </w:tr>
      <w:tr w14:paraId="231C04D6">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06219E8E">
            <w:pPr>
              <w:ind w:firstLine="0"/>
              <w:jc w:val="center"/>
              <w:rPr>
                <w:b w:val="0"/>
                <w:bCs/>
              </w:rPr>
            </w:pPr>
            <w:r>
              <w:rPr>
                <w:b w:val="0"/>
                <w:bCs/>
              </w:rPr>
              <w:t>DS3</w:t>
            </w:r>
          </w:p>
        </w:tc>
        <w:tc>
          <w:tcPr>
            <w:tcW w:w="1236" w:type="dxa"/>
            <w:tcBorders>
              <w:top w:val="nil"/>
              <w:left w:val="nil"/>
              <w:bottom w:val="nil"/>
              <w:right w:val="nil"/>
            </w:tcBorders>
            <w:shd w:val="clear" w:color="auto" w:fill="auto"/>
          </w:tcPr>
          <w:p w14:paraId="17D3A498">
            <w:pPr>
              <w:ind w:firstLine="0"/>
              <w:jc w:val="center"/>
              <w:rPr>
                <w:b w:val="0"/>
                <w:bCs/>
              </w:rPr>
            </w:pPr>
          </w:p>
        </w:tc>
        <w:tc>
          <w:tcPr>
            <w:tcW w:w="1236" w:type="dxa"/>
            <w:tcBorders>
              <w:top w:val="nil"/>
              <w:left w:val="nil"/>
              <w:bottom w:val="nil"/>
              <w:right w:val="nil"/>
            </w:tcBorders>
            <w:shd w:val="clear" w:color="auto" w:fill="auto"/>
          </w:tcPr>
          <w:p w14:paraId="636B61DB">
            <w:pPr>
              <w:ind w:firstLine="0"/>
              <w:jc w:val="center"/>
              <w:rPr>
                <w:b w:val="0"/>
                <w:bCs/>
              </w:rPr>
            </w:pPr>
          </w:p>
        </w:tc>
        <w:tc>
          <w:tcPr>
            <w:tcW w:w="1236" w:type="dxa"/>
            <w:tcBorders>
              <w:top w:val="nil"/>
              <w:left w:val="nil"/>
              <w:bottom w:val="nil"/>
              <w:right w:val="nil"/>
            </w:tcBorders>
            <w:shd w:val="clear" w:color="auto" w:fill="auto"/>
          </w:tcPr>
          <w:p w14:paraId="343955FD">
            <w:pPr>
              <w:ind w:firstLine="0"/>
              <w:jc w:val="center"/>
              <w:rPr>
                <w:b w:val="0"/>
                <w:bCs/>
              </w:rPr>
            </w:pPr>
          </w:p>
        </w:tc>
        <w:tc>
          <w:tcPr>
            <w:tcW w:w="1236" w:type="dxa"/>
            <w:tcBorders>
              <w:top w:val="nil"/>
              <w:left w:val="nil"/>
              <w:bottom w:val="nil"/>
              <w:right w:val="nil"/>
            </w:tcBorders>
            <w:shd w:val="clear" w:color="auto" w:fill="auto"/>
          </w:tcPr>
          <w:p w14:paraId="2A62A935">
            <w:pPr>
              <w:ind w:firstLine="0"/>
              <w:jc w:val="center"/>
              <w:rPr>
                <w:b w:val="0"/>
                <w:bCs/>
              </w:rPr>
            </w:pPr>
            <w:r>
              <w:rPr>
                <w:b w:val="0"/>
                <w:bCs/>
              </w:rPr>
              <w:t>0.887</w:t>
            </w:r>
          </w:p>
        </w:tc>
        <w:tc>
          <w:tcPr>
            <w:tcW w:w="1236" w:type="dxa"/>
            <w:tcBorders>
              <w:top w:val="nil"/>
              <w:left w:val="nil"/>
              <w:bottom w:val="nil"/>
              <w:right w:val="nil"/>
            </w:tcBorders>
            <w:shd w:val="clear" w:color="auto" w:fill="auto"/>
          </w:tcPr>
          <w:p w14:paraId="02CA4EDE">
            <w:pPr>
              <w:ind w:firstLine="0"/>
              <w:jc w:val="center"/>
              <w:rPr>
                <w:b w:val="0"/>
                <w:bCs/>
              </w:rPr>
            </w:pPr>
          </w:p>
        </w:tc>
        <w:tc>
          <w:tcPr>
            <w:tcW w:w="1236" w:type="dxa"/>
            <w:tcBorders>
              <w:top w:val="nil"/>
              <w:left w:val="nil"/>
              <w:bottom w:val="nil"/>
              <w:right w:val="nil"/>
            </w:tcBorders>
            <w:shd w:val="clear" w:color="auto" w:fill="auto"/>
          </w:tcPr>
          <w:p w14:paraId="5737A591">
            <w:pPr>
              <w:ind w:firstLine="0"/>
              <w:jc w:val="center"/>
              <w:rPr>
                <w:b w:val="0"/>
                <w:bCs/>
              </w:rPr>
            </w:pPr>
          </w:p>
        </w:tc>
      </w:tr>
      <w:tr w14:paraId="2A9D477D">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562392AA">
            <w:pPr>
              <w:ind w:firstLine="0"/>
              <w:jc w:val="center"/>
              <w:rPr>
                <w:b w:val="0"/>
                <w:bCs/>
              </w:rPr>
            </w:pPr>
            <w:r>
              <w:rPr>
                <w:b w:val="0"/>
                <w:bCs/>
              </w:rPr>
              <w:t>EN1</w:t>
            </w:r>
          </w:p>
        </w:tc>
        <w:tc>
          <w:tcPr>
            <w:tcW w:w="1236" w:type="dxa"/>
            <w:tcBorders>
              <w:top w:val="nil"/>
              <w:left w:val="nil"/>
              <w:bottom w:val="nil"/>
              <w:right w:val="nil"/>
            </w:tcBorders>
            <w:shd w:val="clear" w:color="auto" w:fill="auto"/>
          </w:tcPr>
          <w:p w14:paraId="6410D1B2">
            <w:pPr>
              <w:ind w:firstLine="0"/>
              <w:jc w:val="center"/>
              <w:rPr>
                <w:b w:val="0"/>
                <w:bCs/>
              </w:rPr>
            </w:pPr>
          </w:p>
        </w:tc>
        <w:tc>
          <w:tcPr>
            <w:tcW w:w="1236" w:type="dxa"/>
            <w:tcBorders>
              <w:top w:val="nil"/>
              <w:left w:val="nil"/>
              <w:bottom w:val="nil"/>
              <w:right w:val="nil"/>
            </w:tcBorders>
            <w:shd w:val="clear" w:color="auto" w:fill="auto"/>
          </w:tcPr>
          <w:p w14:paraId="095C842F">
            <w:pPr>
              <w:ind w:firstLine="0"/>
              <w:jc w:val="center"/>
              <w:rPr>
                <w:b w:val="0"/>
                <w:bCs/>
              </w:rPr>
            </w:pPr>
            <w:r>
              <w:rPr>
                <w:b w:val="0"/>
                <w:bCs/>
              </w:rPr>
              <w:t>0.860</w:t>
            </w:r>
          </w:p>
        </w:tc>
        <w:tc>
          <w:tcPr>
            <w:tcW w:w="1236" w:type="dxa"/>
            <w:tcBorders>
              <w:top w:val="nil"/>
              <w:left w:val="nil"/>
              <w:bottom w:val="nil"/>
              <w:right w:val="nil"/>
            </w:tcBorders>
            <w:shd w:val="clear" w:color="auto" w:fill="auto"/>
          </w:tcPr>
          <w:p w14:paraId="1F0ED9BF">
            <w:pPr>
              <w:ind w:firstLine="0"/>
              <w:jc w:val="center"/>
              <w:rPr>
                <w:b w:val="0"/>
                <w:bCs/>
              </w:rPr>
            </w:pPr>
          </w:p>
        </w:tc>
        <w:tc>
          <w:tcPr>
            <w:tcW w:w="1236" w:type="dxa"/>
            <w:tcBorders>
              <w:top w:val="nil"/>
              <w:left w:val="nil"/>
              <w:bottom w:val="nil"/>
              <w:right w:val="nil"/>
            </w:tcBorders>
            <w:shd w:val="clear" w:color="auto" w:fill="auto"/>
          </w:tcPr>
          <w:p w14:paraId="3A883FB2">
            <w:pPr>
              <w:ind w:firstLine="0"/>
              <w:jc w:val="center"/>
              <w:rPr>
                <w:b w:val="0"/>
                <w:bCs/>
              </w:rPr>
            </w:pPr>
          </w:p>
        </w:tc>
        <w:tc>
          <w:tcPr>
            <w:tcW w:w="1236" w:type="dxa"/>
            <w:tcBorders>
              <w:top w:val="nil"/>
              <w:left w:val="nil"/>
              <w:bottom w:val="nil"/>
              <w:right w:val="nil"/>
            </w:tcBorders>
            <w:shd w:val="clear" w:color="auto" w:fill="auto"/>
          </w:tcPr>
          <w:p w14:paraId="45D68209">
            <w:pPr>
              <w:ind w:firstLine="0"/>
              <w:jc w:val="center"/>
              <w:rPr>
                <w:b w:val="0"/>
                <w:bCs/>
              </w:rPr>
            </w:pPr>
          </w:p>
        </w:tc>
        <w:tc>
          <w:tcPr>
            <w:tcW w:w="1236" w:type="dxa"/>
            <w:tcBorders>
              <w:top w:val="nil"/>
              <w:left w:val="nil"/>
              <w:bottom w:val="nil"/>
              <w:right w:val="nil"/>
            </w:tcBorders>
            <w:shd w:val="clear" w:color="auto" w:fill="auto"/>
          </w:tcPr>
          <w:p w14:paraId="251C50AC">
            <w:pPr>
              <w:ind w:firstLine="0"/>
              <w:jc w:val="center"/>
              <w:rPr>
                <w:b w:val="0"/>
                <w:bCs/>
              </w:rPr>
            </w:pPr>
          </w:p>
        </w:tc>
      </w:tr>
      <w:tr w14:paraId="49CFD2BD">
        <w:tblPrEx>
          <w:tblCellMar>
            <w:top w:w="0" w:type="dxa"/>
            <w:left w:w="108" w:type="dxa"/>
            <w:bottom w:w="0" w:type="dxa"/>
            <w:right w:w="108" w:type="dxa"/>
          </w:tblCellMar>
        </w:tblPrEx>
        <w:tc>
          <w:tcPr>
            <w:tcW w:w="1136" w:type="dxa"/>
            <w:tcBorders>
              <w:top w:val="nil"/>
              <w:left w:val="nil"/>
              <w:bottom w:val="nil"/>
              <w:right w:val="nil"/>
            </w:tcBorders>
            <w:shd w:val="clear" w:color="auto" w:fill="auto"/>
          </w:tcPr>
          <w:p w14:paraId="01D8DA1D">
            <w:pPr>
              <w:ind w:firstLine="0"/>
              <w:jc w:val="center"/>
              <w:rPr>
                <w:b w:val="0"/>
                <w:bCs/>
              </w:rPr>
            </w:pPr>
            <w:r>
              <w:rPr>
                <w:b w:val="0"/>
                <w:bCs/>
              </w:rPr>
              <w:t>EN2</w:t>
            </w:r>
          </w:p>
        </w:tc>
        <w:tc>
          <w:tcPr>
            <w:tcW w:w="1236" w:type="dxa"/>
            <w:tcBorders>
              <w:top w:val="nil"/>
              <w:left w:val="nil"/>
              <w:bottom w:val="nil"/>
              <w:right w:val="nil"/>
            </w:tcBorders>
            <w:shd w:val="clear" w:color="auto" w:fill="auto"/>
          </w:tcPr>
          <w:p w14:paraId="3CF75E27">
            <w:pPr>
              <w:ind w:firstLine="0"/>
              <w:jc w:val="center"/>
              <w:rPr>
                <w:b w:val="0"/>
                <w:bCs/>
              </w:rPr>
            </w:pPr>
          </w:p>
        </w:tc>
        <w:tc>
          <w:tcPr>
            <w:tcW w:w="1236" w:type="dxa"/>
            <w:tcBorders>
              <w:top w:val="nil"/>
              <w:left w:val="nil"/>
              <w:bottom w:val="nil"/>
              <w:right w:val="nil"/>
            </w:tcBorders>
            <w:shd w:val="clear" w:color="auto" w:fill="auto"/>
          </w:tcPr>
          <w:p w14:paraId="242ED530">
            <w:pPr>
              <w:ind w:firstLine="0"/>
              <w:jc w:val="center"/>
              <w:rPr>
                <w:b w:val="0"/>
                <w:bCs/>
              </w:rPr>
            </w:pPr>
            <w:r>
              <w:rPr>
                <w:b w:val="0"/>
                <w:bCs/>
              </w:rPr>
              <w:t>0.870</w:t>
            </w:r>
          </w:p>
        </w:tc>
        <w:tc>
          <w:tcPr>
            <w:tcW w:w="1236" w:type="dxa"/>
            <w:tcBorders>
              <w:top w:val="nil"/>
              <w:left w:val="nil"/>
              <w:bottom w:val="nil"/>
              <w:right w:val="nil"/>
            </w:tcBorders>
            <w:shd w:val="clear" w:color="auto" w:fill="auto"/>
          </w:tcPr>
          <w:p w14:paraId="1CBBCD16">
            <w:pPr>
              <w:ind w:firstLine="0"/>
              <w:jc w:val="center"/>
              <w:rPr>
                <w:b w:val="0"/>
                <w:bCs/>
              </w:rPr>
            </w:pPr>
          </w:p>
        </w:tc>
        <w:tc>
          <w:tcPr>
            <w:tcW w:w="1236" w:type="dxa"/>
            <w:tcBorders>
              <w:top w:val="nil"/>
              <w:left w:val="nil"/>
              <w:bottom w:val="nil"/>
              <w:right w:val="nil"/>
            </w:tcBorders>
            <w:shd w:val="clear" w:color="auto" w:fill="auto"/>
          </w:tcPr>
          <w:p w14:paraId="423B0105">
            <w:pPr>
              <w:ind w:firstLine="0"/>
              <w:jc w:val="center"/>
              <w:rPr>
                <w:b w:val="0"/>
                <w:bCs/>
              </w:rPr>
            </w:pPr>
          </w:p>
        </w:tc>
        <w:tc>
          <w:tcPr>
            <w:tcW w:w="1236" w:type="dxa"/>
            <w:tcBorders>
              <w:top w:val="nil"/>
              <w:left w:val="nil"/>
              <w:bottom w:val="nil"/>
              <w:right w:val="nil"/>
            </w:tcBorders>
            <w:shd w:val="clear" w:color="auto" w:fill="auto"/>
          </w:tcPr>
          <w:p w14:paraId="5EBF3186">
            <w:pPr>
              <w:ind w:firstLine="0"/>
              <w:jc w:val="center"/>
              <w:rPr>
                <w:b w:val="0"/>
                <w:bCs/>
              </w:rPr>
            </w:pPr>
          </w:p>
        </w:tc>
        <w:tc>
          <w:tcPr>
            <w:tcW w:w="1236" w:type="dxa"/>
            <w:tcBorders>
              <w:top w:val="nil"/>
              <w:left w:val="nil"/>
              <w:bottom w:val="nil"/>
              <w:right w:val="nil"/>
            </w:tcBorders>
            <w:shd w:val="clear" w:color="auto" w:fill="auto"/>
          </w:tcPr>
          <w:p w14:paraId="12311FEB">
            <w:pPr>
              <w:ind w:firstLine="0"/>
              <w:jc w:val="center"/>
              <w:rPr>
                <w:b w:val="0"/>
                <w:bCs/>
              </w:rPr>
            </w:pPr>
          </w:p>
        </w:tc>
      </w:tr>
      <w:tr w14:paraId="518EE7E4">
        <w:tblPrEx>
          <w:tblCellMar>
            <w:top w:w="0" w:type="dxa"/>
            <w:left w:w="108" w:type="dxa"/>
            <w:bottom w:w="0" w:type="dxa"/>
            <w:right w:w="108" w:type="dxa"/>
          </w:tblCellMar>
        </w:tblPrEx>
        <w:tc>
          <w:tcPr>
            <w:tcW w:w="1136" w:type="dxa"/>
            <w:tcBorders>
              <w:top w:val="nil"/>
              <w:left w:val="nil"/>
              <w:bottom w:val="single" w:color="auto" w:sz="12" w:space="0"/>
              <w:right w:val="nil"/>
            </w:tcBorders>
            <w:shd w:val="clear" w:color="auto" w:fill="auto"/>
          </w:tcPr>
          <w:p w14:paraId="2466F3AF">
            <w:pPr>
              <w:ind w:firstLine="0"/>
              <w:jc w:val="center"/>
              <w:rPr>
                <w:b w:val="0"/>
                <w:bCs/>
              </w:rPr>
            </w:pPr>
            <w:r>
              <w:rPr>
                <w:b w:val="0"/>
                <w:bCs/>
              </w:rPr>
              <w:t>EN3</w:t>
            </w:r>
          </w:p>
        </w:tc>
        <w:tc>
          <w:tcPr>
            <w:tcW w:w="1236" w:type="dxa"/>
            <w:tcBorders>
              <w:top w:val="nil"/>
              <w:left w:val="nil"/>
              <w:bottom w:val="single" w:color="auto" w:sz="12" w:space="0"/>
              <w:right w:val="nil"/>
            </w:tcBorders>
            <w:shd w:val="clear" w:color="auto" w:fill="auto"/>
          </w:tcPr>
          <w:p w14:paraId="51554950">
            <w:pPr>
              <w:ind w:firstLine="0"/>
              <w:jc w:val="center"/>
              <w:rPr>
                <w:b w:val="0"/>
                <w:bCs/>
              </w:rPr>
            </w:pPr>
          </w:p>
        </w:tc>
        <w:tc>
          <w:tcPr>
            <w:tcW w:w="1236" w:type="dxa"/>
            <w:tcBorders>
              <w:top w:val="nil"/>
              <w:left w:val="nil"/>
              <w:bottom w:val="single" w:color="auto" w:sz="12" w:space="0"/>
              <w:right w:val="nil"/>
            </w:tcBorders>
            <w:shd w:val="clear" w:color="auto" w:fill="auto"/>
          </w:tcPr>
          <w:p w14:paraId="43680B25">
            <w:pPr>
              <w:ind w:firstLine="0"/>
              <w:jc w:val="center"/>
              <w:rPr>
                <w:b w:val="0"/>
                <w:bCs/>
              </w:rPr>
            </w:pPr>
            <w:r>
              <w:rPr>
                <w:b w:val="0"/>
                <w:bCs/>
              </w:rPr>
              <w:t>0.884</w:t>
            </w:r>
          </w:p>
        </w:tc>
        <w:tc>
          <w:tcPr>
            <w:tcW w:w="1236" w:type="dxa"/>
            <w:tcBorders>
              <w:top w:val="nil"/>
              <w:left w:val="nil"/>
              <w:bottom w:val="single" w:color="auto" w:sz="12" w:space="0"/>
              <w:right w:val="nil"/>
            </w:tcBorders>
            <w:shd w:val="clear" w:color="auto" w:fill="auto"/>
          </w:tcPr>
          <w:p w14:paraId="2AA67D03">
            <w:pPr>
              <w:ind w:firstLine="0"/>
              <w:jc w:val="center"/>
              <w:rPr>
                <w:b w:val="0"/>
                <w:bCs/>
              </w:rPr>
            </w:pPr>
          </w:p>
        </w:tc>
        <w:tc>
          <w:tcPr>
            <w:tcW w:w="1236" w:type="dxa"/>
            <w:tcBorders>
              <w:top w:val="nil"/>
              <w:left w:val="nil"/>
              <w:bottom w:val="single" w:color="auto" w:sz="12" w:space="0"/>
              <w:right w:val="nil"/>
            </w:tcBorders>
            <w:shd w:val="clear" w:color="auto" w:fill="auto"/>
          </w:tcPr>
          <w:p w14:paraId="6B1FB817">
            <w:pPr>
              <w:ind w:firstLine="0"/>
              <w:jc w:val="center"/>
              <w:rPr>
                <w:b w:val="0"/>
                <w:bCs/>
              </w:rPr>
            </w:pPr>
          </w:p>
        </w:tc>
        <w:tc>
          <w:tcPr>
            <w:tcW w:w="1236" w:type="dxa"/>
            <w:tcBorders>
              <w:top w:val="nil"/>
              <w:left w:val="nil"/>
              <w:bottom w:val="single" w:color="auto" w:sz="12" w:space="0"/>
              <w:right w:val="nil"/>
            </w:tcBorders>
            <w:shd w:val="clear" w:color="auto" w:fill="auto"/>
          </w:tcPr>
          <w:p w14:paraId="211A6B33">
            <w:pPr>
              <w:ind w:firstLine="0"/>
              <w:jc w:val="center"/>
              <w:rPr>
                <w:b w:val="0"/>
                <w:bCs/>
              </w:rPr>
            </w:pPr>
          </w:p>
        </w:tc>
        <w:tc>
          <w:tcPr>
            <w:tcW w:w="1236" w:type="dxa"/>
            <w:tcBorders>
              <w:top w:val="nil"/>
              <w:left w:val="nil"/>
              <w:bottom w:val="single" w:color="auto" w:sz="12" w:space="0"/>
              <w:right w:val="nil"/>
            </w:tcBorders>
            <w:shd w:val="clear" w:color="auto" w:fill="auto"/>
          </w:tcPr>
          <w:p w14:paraId="74DEF881">
            <w:pPr>
              <w:ind w:firstLine="0"/>
              <w:jc w:val="center"/>
              <w:rPr>
                <w:b w:val="0"/>
                <w:bCs/>
              </w:rPr>
            </w:pPr>
          </w:p>
        </w:tc>
      </w:tr>
    </w:tbl>
    <w:p w14:paraId="08598A93">
      <w:r>
        <w:t>由表3-4可知，各题项与其理论维度的关联性良好，量表结构效度通过检验。综合信度与效度检验结果，本问卷满足正式调研要求，可据此开展正式大规模问卷调研。</w:t>
      </w:r>
    </w:p>
    <w:p w14:paraId="38F74572">
      <w:pPr>
        <w:pStyle w:val="2"/>
      </w:pPr>
      <w:r>
        <w:t>第四章 结构方程模型（SEM）分析</w:t>
      </w:r>
    </w:p>
    <w:p w14:paraId="3295BCB8">
      <w:pPr>
        <w:pStyle w:val="3"/>
        <w:rPr>
          <w:rFonts w:hint="default" w:eastAsia="黑体"/>
          <w:lang w:val="en-US" w:eastAsia="zh-CN"/>
        </w:rPr>
      </w:pPr>
      <w:r>
        <w:t xml:space="preserve">4.1 </w:t>
      </w:r>
      <w:r>
        <w:rPr>
          <w:rFonts w:hint="eastAsia"/>
          <w:lang w:val="en-US" w:eastAsia="zh-CN"/>
        </w:rPr>
        <w:t>描述性统计分析</w:t>
      </w:r>
    </w:p>
    <w:p w14:paraId="6455369A">
      <w:r>
        <w:t>本次正式调研以烟台地区集群电商经济相关从业者、经营者及政府工作人员为调查对象，采用问卷星平台进行在线发放，共回收问卷508份，全部为有效问卷，有效</w:t>
      </w:r>
      <w:bookmarkStart w:id="56" w:name="_GoBack"/>
      <w:r>
        <w:rPr>
          <w:highlight w:val="yellow"/>
        </w:rPr>
        <w:t>回收率为100%</w:t>
      </w:r>
      <w:bookmarkEnd w:id="56"/>
      <w:r>
        <w:t>。样本基本特征如下：</w:t>
      </w:r>
    </w:p>
    <w:p w14:paraId="7C3156CD">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pPr>
      <w:r>
        <w:t>表4-1 正式调研样本基本信息（N=508）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Pr>
          <w:p w14:paraId="0F673AE2">
            <w:pPr>
              <w:jc w:val="center"/>
            </w:pPr>
            <w:r>
              <w:rPr>
                <w:b/>
              </w:rPr>
              <w:t>特征</w:t>
            </w:r>
          </w:p>
        </w:tc>
        <w:tc>
          <w:tcPr>
            <w:tcW w:w="2197" w:type="dxa"/>
            <w:vAlign w:val="center"/>
          </w:tcPr>
          <w:p w14:paraId="64F8E360">
            <w:pPr>
              <w:jc w:val="center"/>
            </w:pPr>
            <w:r>
              <w:rPr>
                <w:b/>
              </w:rPr>
              <w:t>类别</w:t>
            </w:r>
          </w:p>
        </w:tc>
        <w:tc>
          <w:tcPr>
            <w:tcW w:w="2197" w:type="dxa"/>
            <w:vAlign w:val="center"/>
          </w:tcPr>
          <w:p w14:paraId="0BC8273A">
            <w:pPr>
              <w:jc w:val="center"/>
            </w:pPr>
            <w:r>
              <w:rPr>
                <w:b/>
              </w:rPr>
              <w:t>频数</w:t>
            </w:r>
          </w:p>
        </w:tc>
        <w:tc>
          <w:tcPr>
            <w:tcW w:w="2197" w:type="dxa"/>
            <w:vAlign w:val="center"/>
          </w:tcPr>
          <w:p w14:paraId="5A94E92A">
            <w:pPr>
              <w:jc w:val="center"/>
            </w:pPr>
            <w:r>
              <w:rPr>
                <w:b/>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7FB69311">
            <w:pPr>
              <w:jc w:val="center"/>
            </w:pPr>
            <w:r>
              <w:t>性别</w:t>
            </w:r>
          </w:p>
        </w:tc>
        <w:tc>
          <w:tcPr>
            <w:tcW w:w="2197" w:type="dxa"/>
            <w:vAlign w:val="center"/>
          </w:tcPr>
          <w:p w14:paraId="0786B26F">
            <w:pPr>
              <w:jc w:val="center"/>
            </w:pPr>
            <w:r>
              <w:t>男</w:t>
            </w:r>
          </w:p>
        </w:tc>
        <w:tc>
          <w:tcPr>
            <w:tcW w:w="2197" w:type="dxa"/>
            <w:vAlign w:val="center"/>
          </w:tcPr>
          <w:p w14:paraId="1BAFCB18">
            <w:pPr>
              <w:jc w:val="center"/>
            </w:pPr>
            <w:r>
              <w:t>247</w:t>
            </w:r>
          </w:p>
        </w:tc>
        <w:tc>
          <w:tcPr>
            <w:tcW w:w="2197" w:type="dxa"/>
            <w:vAlign w:val="center"/>
          </w:tcPr>
          <w:p w14:paraId="282F2B4D">
            <w:pPr>
              <w:jc w:val="center"/>
            </w:pPr>
            <w: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B606414">
            <w:pPr>
              <w:jc w:val="center"/>
            </w:pPr>
          </w:p>
        </w:tc>
        <w:tc>
          <w:tcPr>
            <w:tcW w:w="2197" w:type="dxa"/>
            <w:vAlign w:val="center"/>
          </w:tcPr>
          <w:p w14:paraId="3D274D7A">
            <w:pPr>
              <w:jc w:val="center"/>
            </w:pPr>
            <w:r>
              <w:t>女</w:t>
            </w:r>
          </w:p>
        </w:tc>
        <w:tc>
          <w:tcPr>
            <w:tcW w:w="2197" w:type="dxa"/>
            <w:vAlign w:val="center"/>
          </w:tcPr>
          <w:p w14:paraId="58AF8B51">
            <w:pPr>
              <w:jc w:val="center"/>
            </w:pPr>
            <w:r>
              <w:t>261</w:t>
            </w:r>
          </w:p>
        </w:tc>
        <w:tc>
          <w:tcPr>
            <w:tcW w:w="2197" w:type="dxa"/>
            <w:vAlign w:val="center"/>
          </w:tcPr>
          <w:p w14:paraId="2AEE3B3C">
            <w:pPr>
              <w:jc w:val="center"/>
            </w:pPr>
            <w: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77235608">
            <w:pPr>
              <w:jc w:val="center"/>
            </w:pPr>
            <w:r>
              <w:t>年龄</w:t>
            </w:r>
          </w:p>
        </w:tc>
        <w:tc>
          <w:tcPr>
            <w:tcW w:w="2197" w:type="dxa"/>
            <w:vAlign w:val="center"/>
          </w:tcPr>
          <w:p w14:paraId="2622C2A9">
            <w:pPr>
              <w:jc w:val="center"/>
            </w:pPr>
            <w:r>
              <w:t>20岁及以下</w:t>
            </w:r>
          </w:p>
        </w:tc>
        <w:tc>
          <w:tcPr>
            <w:tcW w:w="2197" w:type="dxa"/>
            <w:vAlign w:val="center"/>
          </w:tcPr>
          <w:p w14:paraId="22C1CF79">
            <w:pPr>
              <w:jc w:val="center"/>
            </w:pPr>
            <w:r>
              <w:t>51</w:t>
            </w:r>
          </w:p>
        </w:tc>
        <w:tc>
          <w:tcPr>
            <w:tcW w:w="2197" w:type="dxa"/>
            <w:vAlign w:val="center"/>
          </w:tcPr>
          <w:p w14:paraId="3EE9B6C4">
            <w:pPr>
              <w:jc w:val="center"/>
            </w:pPr>
            <w: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F901C7">
            <w:pPr>
              <w:jc w:val="center"/>
            </w:pPr>
          </w:p>
        </w:tc>
        <w:tc>
          <w:tcPr>
            <w:tcW w:w="2197" w:type="dxa"/>
            <w:vAlign w:val="center"/>
          </w:tcPr>
          <w:p w14:paraId="53ED40FB">
            <w:pPr>
              <w:jc w:val="center"/>
            </w:pPr>
            <w:r>
              <w:t>21—30岁</w:t>
            </w:r>
          </w:p>
        </w:tc>
        <w:tc>
          <w:tcPr>
            <w:tcW w:w="2197" w:type="dxa"/>
            <w:vAlign w:val="center"/>
          </w:tcPr>
          <w:p w14:paraId="11F4351B">
            <w:pPr>
              <w:jc w:val="center"/>
            </w:pPr>
            <w:r>
              <w:t>165</w:t>
            </w:r>
          </w:p>
        </w:tc>
        <w:tc>
          <w:tcPr>
            <w:tcW w:w="2197" w:type="dxa"/>
            <w:vAlign w:val="center"/>
          </w:tcPr>
          <w:p w14:paraId="4405DCC9">
            <w:pPr>
              <w:jc w:val="center"/>
            </w:pPr>
            <w: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B6AC6FF">
            <w:pPr>
              <w:jc w:val="center"/>
            </w:pPr>
          </w:p>
        </w:tc>
        <w:tc>
          <w:tcPr>
            <w:tcW w:w="2197" w:type="dxa"/>
            <w:vAlign w:val="center"/>
          </w:tcPr>
          <w:p w14:paraId="08569884">
            <w:pPr>
              <w:jc w:val="center"/>
            </w:pPr>
            <w:r>
              <w:t>31—40岁</w:t>
            </w:r>
          </w:p>
        </w:tc>
        <w:tc>
          <w:tcPr>
            <w:tcW w:w="2197" w:type="dxa"/>
            <w:vAlign w:val="center"/>
          </w:tcPr>
          <w:p w14:paraId="7FF6FF55">
            <w:pPr>
              <w:jc w:val="center"/>
            </w:pPr>
            <w:r>
              <w:t>139</w:t>
            </w:r>
          </w:p>
        </w:tc>
        <w:tc>
          <w:tcPr>
            <w:tcW w:w="2197" w:type="dxa"/>
            <w:vAlign w:val="center"/>
          </w:tcPr>
          <w:p w14:paraId="67789C37">
            <w:pPr>
              <w:jc w:val="center"/>
            </w:pPr>
            <w: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34295C3">
            <w:pPr>
              <w:jc w:val="center"/>
            </w:pPr>
          </w:p>
        </w:tc>
        <w:tc>
          <w:tcPr>
            <w:tcW w:w="2197" w:type="dxa"/>
            <w:vAlign w:val="center"/>
          </w:tcPr>
          <w:p w14:paraId="2F036A98">
            <w:pPr>
              <w:jc w:val="center"/>
            </w:pPr>
            <w:r>
              <w:t>41—50岁</w:t>
            </w:r>
          </w:p>
        </w:tc>
        <w:tc>
          <w:tcPr>
            <w:tcW w:w="2197" w:type="dxa"/>
            <w:vAlign w:val="center"/>
          </w:tcPr>
          <w:p w14:paraId="60F45913">
            <w:pPr>
              <w:jc w:val="center"/>
            </w:pPr>
            <w:r>
              <w:t>94</w:t>
            </w:r>
          </w:p>
        </w:tc>
        <w:tc>
          <w:tcPr>
            <w:tcW w:w="2197" w:type="dxa"/>
            <w:vAlign w:val="center"/>
          </w:tcPr>
          <w:p w14:paraId="62CD096D">
            <w:pPr>
              <w:jc w:val="center"/>
            </w:pPr>
            <w: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302055D6">
            <w:pPr>
              <w:jc w:val="center"/>
            </w:pPr>
          </w:p>
        </w:tc>
        <w:tc>
          <w:tcPr>
            <w:tcW w:w="2197" w:type="dxa"/>
            <w:vAlign w:val="center"/>
          </w:tcPr>
          <w:p w14:paraId="5CFD5178">
            <w:pPr>
              <w:jc w:val="center"/>
            </w:pPr>
            <w:r>
              <w:t>51岁及以上</w:t>
            </w:r>
          </w:p>
        </w:tc>
        <w:tc>
          <w:tcPr>
            <w:tcW w:w="2197" w:type="dxa"/>
            <w:vAlign w:val="center"/>
          </w:tcPr>
          <w:p w14:paraId="768D99CC">
            <w:pPr>
              <w:jc w:val="center"/>
            </w:pPr>
            <w:r>
              <w:t>59</w:t>
            </w:r>
          </w:p>
        </w:tc>
        <w:tc>
          <w:tcPr>
            <w:tcW w:w="2197" w:type="dxa"/>
            <w:vAlign w:val="center"/>
          </w:tcPr>
          <w:p w14:paraId="611BD3EB">
            <w:pPr>
              <w:jc w:val="center"/>
            </w:pPr>
            <w: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5A5ED153">
            <w:pPr>
              <w:jc w:val="center"/>
            </w:pPr>
            <w:r>
              <w:t>学历</w:t>
            </w:r>
          </w:p>
        </w:tc>
        <w:tc>
          <w:tcPr>
            <w:tcW w:w="2197" w:type="dxa"/>
            <w:vAlign w:val="center"/>
          </w:tcPr>
          <w:p w14:paraId="6F8B1AA4">
            <w:pPr>
              <w:jc w:val="center"/>
            </w:pPr>
            <w:r>
              <w:t>初中及以下</w:t>
            </w:r>
          </w:p>
        </w:tc>
        <w:tc>
          <w:tcPr>
            <w:tcW w:w="2197" w:type="dxa"/>
            <w:vAlign w:val="center"/>
          </w:tcPr>
          <w:p w14:paraId="1C4ADDE2">
            <w:pPr>
              <w:jc w:val="center"/>
            </w:pPr>
            <w:r>
              <w:t>251</w:t>
            </w:r>
          </w:p>
        </w:tc>
        <w:tc>
          <w:tcPr>
            <w:tcW w:w="2197" w:type="dxa"/>
            <w:vAlign w:val="center"/>
          </w:tcPr>
          <w:p w14:paraId="170FBC55">
            <w:pPr>
              <w:jc w:val="center"/>
            </w:pPr>
            <w: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BF397BC">
            <w:pPr>
              <w:jc w:val="center"/>
            </w:pPr>
          </w:p>
        </w:tc>
        <w:tc>
          <w:tcPr>
            <w:tcW w:w="2197" w:type="dxa"/>
            <w:vAlign w:val="center"/>
          </w:tcPr>
          <w:p w14:paraId="631B8A72">
            <w:pPr>
              <w:jc w:val="center"/>
            </w:pPr>
            <w:r>
              <w:t>高中/中专</w:t>
            </w:r>
          </w:p>
        </w:tc>
        <w:tc>
          <w:tcPr>
            <w:tcW w:w="2197" w:type="dxa"/>
            <w:vAlign w:val="center"/>
          </w:tcPr>
          <w:p w14:paraId="52F1BD54">
            <w:pPr>
              <w:jc w:val="center"/>
            </w:pPr>
            <w:r>
              <w:t>52</w:t>
            </w:r>
          </w:p>
        </w:tc>
        <w:tc>
          <w:tcPr>
            <w:tcW w:w="2197" w:type="dxa"/>
            <w:vAlign w:val="center"/>
          </w:tcPr>
          <w:p w14:paraId="665821AA">
            <w:pPr>
              <w:jc w:val="center"/>
            </w:pPr>
            <w: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C7C3A27">
            <w:pPr>
              <w:jc w:val="center"/>
            </w:pPr>
          </w:p>
        </w:tc>
        <w:tc>
          <w:tcPr>
            <w:tcW w:w="2197" w:type="dxa"/>
            <w:vAlign w:val="center"/>
          </w:tcPr>
          <w:p w14:paraId="62DE424E">
            <w:pPr>
              <w:jc w:val="center"/>
            </w:pPr>
            <w:r>
              <w:t>大专</w:t>
            </w:r>
          </w:p>
        </w:tc>
        <w:tc>
          <w:tcPr>
            <w:tcW w:w="2197" w:type="dxa"/>
            <w:vAlign w:val="center"/>
          </w:tcPr>
          <w:p w14:paraId="7DD5BB1A">
            <w:pPr>
              <w:jc w:val="center"/>
            </w:pPr>
            <w:r>
              <w:t>106</w:t>
            </w:r>
          </w:p>
        </w:tc>
        <w:tc>
          <w:tcPr>
            <w:tcW w:w="2197" w:type="dxa"/>
            <w:vAlign w:val="center"/>
          </w:tcPr>
          <w:p w14:paraId="487AD0AB">
            <w:pPr>
              <w:jc w:val="center"/>
            </w:pPr>
            <w: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4635D21">
            <w:pPr>
              <w:jc w:val="center"/>
            </w:pPr>
          </w:p>
        </w:tc>
        <w:tc>
          <w:tcPr>
            <w:tcW w:w="2197" w:type="dxa"/>
            <w:vAlign w:val="center"/>
          </w:tcPr>
          <w:p w14:paraId="1E3D42A6">
            <w:pPr>
              <w:jc w:val="center"/>
            </w:pPr>
            <w:r>
              <w:t>本科</w:t>
            </w:r>
          </w:p>
        </w:tc>
        <w:tc>
          <w:tcPr>
            <w:tcW w:w="2197" w:type="dxa"/>
            <w:vAlign w:val="center"/>
          </w:tcPr>
          <w:p w14:paraId="302790C1">
            <w:pPr>
              <w:jc w:val="center"/>
            </w:pPr>
            <w:r>
              <w:t>80</w:t>
            </w:r>
          </w:p>
        </w:tc>
        <w:tc>
          <w:tcPr>
            <w:tcW w:w="2197" w:type="dxa"/>
            <w:vAlign w:val="center"/>
          </w:tcPr>
          <w:p w14:paraId="3033B523">
            <w:pPr>
              <w:jc w:val="center"/>
            </w:pPr>
            <w: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4CF20A09">
            <w:pPr>
              <w:jc w:val="center"/>
            </w:pPr>
          </w:p>
        </w:tc>
        <w:tc>
          <w:tcPr>
            <w:tcW w:w="2197" w:type="dxa"/>
            <w:vAlign w:val="center"/>
          </w:tcPr>
          <w:p w14:paraId="4AF48AE3">
            <w:pPr>
              <w:jc w:val="center"/>
            </w:pPr>
            <w:r>
              <w:t>硕士及以上</w:t>
            </w:r>
          </w:p>
        </w:tc>
        <w:tc>
          <w:tcPr>
            <w:tcW w:w="2197" w:type="dxa"/>
            <w:vAlign w:val="center"/>
          </w:tcPr>
          <w:p w14:paraId="0F6C53F8">
            <w:pPr>
              <w:jc w:val="center"/>
            </w:pPr>
            <w:r>
              <w:t>19</w:t>
            </w:r>
          </w:p>
        </w:tc>
        <w:tc>
          <w:tcPr>
            <w:tcW w:w="2197" w:type="dxa"/>
            <w:vAlign w:val="center"/>
          </w:tcPr>
          <w:p w14:paraId="0EC2A349">
            <w:pPr>
              <w:jc w:val="center"/>
            </w:pPr>
            <w: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240971EE">
            <w:pPr>
              <w:jc w:val="center"/>
            </w:pPr>
            <w:r>
              <w:t>常住居住地</w:t>
            </w:r>
          </w:p>
        </w:tc>
        <w:tc>
          <w:tcPr>
            <w:tcW w:w="2197" w:type="dxa"/>
            <w:vAlign w:val="center"/>
          </w:tcPr>
          <w:p w14:paraId="36E8F870">
            <w:pPr>
              <w:jc w:val="center"/>
            </w:pPr>
            <w:r>
              <w:t>芝罘区</w:t>
            </w:r>
          </w:p>
        </w:tc>
        <w:tc>
          <w:tcPr>
            <w:tcW w:w="2197" w:type="dxa"/>
            <w:vAlign w:val="center"/>
          </w:tcPr>
          <w:p w14:paraId="16A0DDFA">
            <w:pPr>
              <w:jc w:val="center"/>
            </w:pPr>
            <w:r>
              <w:t>162</w:t>
            </w:r>
          </w:p>
        </w:tc>
        <w:tc>
          <w:tcPr>
            <w:tcW w:w="2197" w:type="dxa"/>
            <w:vAlign w:val="center"/>
          </w:tcPr>
          <w:p w14:paraId="141BB7AC">
            <w:pPr>
              <w:jc w:val="center"/>
            </w:pPr>
            <w: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B0653DF">
            <w:pPr>
              <w:jc w:val="center"/>
            </w:pPr>
          </w:p>
        </w:tc>
        <w:tc>
          <w:tcPr>
            <w:tcW w:w="2197" w:type="dxa"/>
            <w:vAlign w:val="center"/>
          </w:tcPr>
          <w:p w14:paraId="0D16CE2B">
            <w:pPr>
              <w:jc w:val="center"/>
            </w:pPr>
            <w:r>
              <w:t>福山区</w:t>
            </w:r>
          </w:p>
        </w:tc>
        <w:tc>
          <w:tcPr>
            <w:tcW w:w="2197" w:type="dxa"/>
            <w:vAlign w:val="center"/>
          </w:tcPr>
          <w:p w14:paraId="4C542CDA">
            <w:pPr>
              <w:jc w:val="center"/>
            </w:pPr>
            <w:r>
              <w:t>50</w:t>
            </w:r>
          </w:p>
        </w:tc>
        <w:tc>
          <w:tcPr>
            <w:tcW w:w="2197" w:type="dxa"/>
            <w:vAlign w:val="center"/>
          </w:tcPr>
          <w:p w14:paraId="481F2D82">
            <w:pPr>
              <w:jc w:val="center"/>
            </w:pPr>
            <w: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B00264A">
            <w:pPr>
              <w:jc w:val="center"/>
            </w:pPr>
          </w:p>
        </w:tc>
        <w:tc>
          <w:tcPr>
            <w:tcW w:w="2197" w:type="dxa"/>
            <w:vAlign w:val="center"/>
          </w:tcPr>
          <w:p w14:paraId="2B736DDD">
            <w:pPr>
              <w:jc w:val="center"/>
            </w:pPr>
            <w:r>
              <w:t>莱山区</w:t>
            </w:r>
          </w:p>
        </w:tc>
        <w:tc>
          <w:tcPr>
            <w:tcW w:w="2197" w:type="dxa"/>
            <w:vAlign w:val="center"/>
          </w:tcPr>
          <w:p w14:paraId="2F24A268">
            <w:pPr>
              <w:jc w:val="center"/>
            </w:pPr>
            <w:r>
              <w:t>96</w:t>
            </w:r>
          </w:p>
        </w:tc>
        <w:tc>
          <w:tcPr>
            <w:tcW w:w="2197" w:type="dxa"/>
            <w:vAlign w:val="center"/>
          </w:tcPr>
          <w:p w14:paraId="71C5652A">
            <w:pPr>
              <w:jc w:val="center"/>
            </w:pPr>
            <w: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761E47">
            <w:pPr>
              <w:jc w:val="center"/>
            </w:pPr>
          </w:p>
        </w:tc>
        <w:tc>
          <w:tcPr>
            <w:tcW w:w="2197" w:type="dxa"/>
            <w:vAlign w:val="center"/>
          </w:tcPr>
          <w:p w14:paraId="01D49B6C">
            <w:pPr>
              <w:jc w:val="center"/>
            </w:pPr>
            <w:r>
              <w:t>牟平区</w:t>
            </w:r>
          </w:p>
        </w:tc>
        <w:tc>
          <w:tcPr>
            <w:tcW w:w="2197" w:type="dxa"/>
            <w:vAlign w:val="center"/>
          </w:tcPr>
          <w:p w14:paraId="21328F02">
            <w:pPr>
              <w:jc w:val="center"/>
            </w:pPr>
            <w:r>
              <w:t>112</w:t>
            </w:r>
          </w:p>
        </w:tc>
        <w:tc>
          <w:tcPr>
            <w:tcW w:w="2197" w:type="dxa"/>
            <w:vAlign w:val="center"/>
          </w:tcPr>
          <w:p w14:paraId="775BE10B">
            <w:pPr>
              <w:jc w:val="center"/>
            </w:pPr>
            <w: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7A5B9B9E">
            <w:pPr>
              <w:jc w:val="center"/>
            </w:pPr>
          </w:p>
        </w:tc>
        <w:tc>
          <w:tcPr>
            <w:tcW w:w="2197" w:type="dxa"/>
            <w:vAlign w:val="center"/>
          </w:tcPr>
          <w:p w14:paraId="09EB77BB">
            <w:pPr>
              <w:jc w:val="center"/>
            </w:pPr>
            <w:r>
              <w:t>开发区/高新区等</w:t>
            </w:r>
          </w:p>
        </w:tc>
        <w:tc>
          <w:tcPr>
            <w:tcW w:w="2197" w:type="dxa"/>
            <w:vAlign w:val="center"/>
          </w:tcPr>
          <w:p w14:paraId="121466F5">
            <w:pPr>
              <w:jc w:val="center"/>
            </w:pPr>
            <w:r>
              <w:t>88</w:t>
            </w:r>
          </w:p>
        </w:tc>
        <w:tc>
          <w:tcPr>
            <w:tcW w:w="2197" w:type="dxa"/>
            <w:vAlign w:val="center"/>
          </w:tcPr>
          <w:p w14:paraId="1F774A80">
            <w:pPr>
              <w:jc w:val="center"/>
            </w:pPr>
            <w: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2E553404">
            <w:pPr>
              <w:jc w:val="center"/>
            </w:pPr>
            <w:r>
              <w:t>月均收入</w:t>
            </w:r>
          </w:p>
        </w:tc>
        <w:tc>
          <w:tcPr>
            <w:tcW w:w="2197" w:type="dxa"/>
            <w:vAlign w:val="center"/>
          </w:tcPr>
          <w:p w14:paraId="2049757D">
            <w:pPr>
              <w:jc w:val="center"/>
            </w:pPr>
            <w:r>
              <w:t>3000元及以下</w:t>
            </w:r>
          </w:p>
        </w:tc>
        <w:tc>
          <w:tcPr>
            <w:tcW w:w="2197" w:type="dxa"/>
            <w:vAlign w:val="center"/>
          </w:tcPr>
          <w:p w14:paraId="4692C72F">
            <w:pPr>
              <w:jc w:val="center"/>
            </w:pPr>
            <w:r>
              <w:t>59</w:t>
            </w:r>
          </w:p>
        </w:tc>
        <w:tc>
          <w:tcPr>
            <w:tcW w:w="2197" w:type="dxa"/>
            <w:vAlign w:val="center"/>
          </w:tcPr>
          <w:p w14:paraId="3C81C2EB">
            <w:pPr>
              <w:jc w:val="center"/>
            </w:pPr>
            <w: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65A948EC">
            <w:pPr>
              <w:jc w:val="center"/>
            </w:pPr>
          </w:p>
        </w:tc>
        <w:tc>
          <w:tcPr>
            <w:tcW w:w="2197" w:type="dxa"/>
            <w:vAlign w:val="center"/>
          </w:tcPr>
          <w:p w14:paraId="375043D5">
            <w:pPr>
              <w:jc w:val="center"/>
            </w:pPr>
            <w:r>
              <w:t>3001—5000元</w:t>
            </w:r>
          </w:p>
        </w:tc>
        <w:tc>
          <w:tcPr>
            <w:tcW w:w="2197" w:type="dxa"/>
            <w:vAlign w:val="center"/>
          </w:tcPr>
          <w:p w14:paraId="4E82D907">
            <w:pPr>
              <w:jc w:val="center"/>
            </w:pPr>
            <w:r>
              <w:t>80</w:t>
            </w:r>
          </w:p>
        </w:tc>
        <w:tc>
          <w:tcPr>
            <w:tcW w:w="2197" w:type="dxa"/>
            <w:vAlign w:val="center"/>
          </w:tcPr>
          <w:p w14:paraId="160A156F">
            <w:pPr>
              <w:jc w:val="center"/>
            </w:pPr>
            <w: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7E0423B">
            <w:pPr>
              <w:jc w:val="center"/>
            </w:pPr>
          </w:p>
        </w:tc>
        <w:tc>
          <w:tcPr>
            <w:tcW w:w="2197" w:type="dxa"/>
            <w:vAlign w:val="center"/>
          </w:tcPr>
          <w:p w14:paraId="08A7A5F5">
            <w:pPr>
              <w:jc w:val="center"/>
            </w:pPr>
            <w:r>
              <w:t>5001—8000元</w:t>
            </w:r>
          </w:p>
        </w:tc>
        <w:tc>
          <w:tcPr>
            <w:tcW w:w="2197" w:type="dxa"/>
            <w:vAlign w:val="center"/>
          </w:tcPr>
          <w:p w14:paraId="351BCB8E">
            <w:pPr>
              <w:jc w:val="center"/>
            </w:pPr>
            <w:r>
              <w:t>166</w:t>
            </w:r>
          </w:p>
        </w:tc>
        <w:tc>
          <w:tcPr>
            <w:tcW w:w="2197" w:type="dxa"/>
            <w:vAlign w:val="center"/>
          </w:tcPr>
          <w:p w14:paraId="57147C64">
            <w:pPr>
              <w:jc w:val="center"/>
            </w:pPr>
            <w: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299AAB5">
            <w:pPr>
              <w:jc w:val="center"/>
            </w:pPr>
          </w:p>
        </w:tc>
        <w:tc>
          <w:tcPr>
            <w:tcW w:w="2197" w:type="dxa"/>
            <w:vAlign w:val="center"/>
          </w:tcPr>
          <w:p w14:paraId="0A0463A5">
            <w:pPr>
              <w:jc w:val="center"/>
            </w:pPr>
            <w:r>
              <w:t>8001—12000元</w:t>
            </w:r>
          </w:p>
        </w:tc>
        <w:tc>
          <w:tcPr>
            <w:tcW w:w="2197" w:type="dxa"/>
            <w:vAlign w:val="center"/>
          </w:tcPr>
          <w:p w14:paraId="2542FA5D">
            <w:pPr>
              <w:jc w:val="center"/>
            </w:pPr>
            <w:r>
              <w:t>152</w:t>
            </w:r>
          </w:p>
        </w:tc>
        <w:tc>
          <w:tcPr>
            <w:tcW w:w="2197" w:type="dxa"/>
            <w:vAlign w:val="center"/>
          </w:tcPr>
          <w:p w14:paraId="3B6066ED">
            <w:pPr>
              <w:jc w:val="center"/>
            </w:pPr>
            <w: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194C533">
            <w:pPr>
              <w:jc w:val="center"/>
            </w:pPr>
          </w:p>
        </w:tc>
        <w:tc>
          <w:tcPr>
            <w:tcW w:w="2197" w:type="dxa"/>
            <w:vAlign w:val="center"/>
          </w:tcPr>
          <w:p w14:paraId="7A57D9D0">
            <w:pPr>
              <w:jc w:val="center"/>
            </w:pPr>
            <w:r>
              <w:t>12000元以上</w:t>
            </w:r>
          </w:p>
        </w:tc>
        <w:tc>
          <w:tcPr>
            <w:tcW w:w="2197" w:type="dxa"/>
            <w:vAlign w:val="center"/>
          </w:tcPr>
          <w:p w14:paraId="50B203E8">
            <w:pPr>
              <w:jc w:val="center"/>
            </w:pPr>
            <w:r>
              <w:t>51</w:t>
            </w:r>
          </w:p>
        </w:tc>
        <w:tc>
          <w:tcPr>
            <w:tcW w:w="2197" w:type="dxa"/>
            <w:vAlign w:val="center"/>
          </w:tcPr>
          <w:p w14:paraId="3629832B">
            <w:pPr>
              <w:jc w:val="center"/>
            </w:pPr>
            <w: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Pr>
          <w:p w14:paraId="12AD2CC8">
            <w:pPr>
              <w:jc w:val="center"/>
            </w:pPr>
            <w:r>
              <w:t>职业类型</w:t>
            </w:r>
          </w:p>
        </w:tc>
        <w:tc>
          <w:tcPr>
            <w:tcW w:w="2197" w:type="dxa"/>
            <w:vAlign w:val="center"/>
          </w:tcPr>
          <w:p w14:paraId="636118BA">
            <w:pPr>
              <w:jc w:val="center"/>
            </w:pPr>
            <w:r>
              <w:t>个体电商农户/商户</w:t>
            </w:r>
          </w:p>
        </w:tc>
        <w:tc>
          <w:tcPr>
            <w:tcW w:w="2197" w:type="dxa"/>
            <w:vAlign w:val="center"/>
          </w:tcPr>
          <w:p w14:paraId="69C8EE2F">
            <w:pPr>
              <w:jc w:val="center"/>
            </w:pPr>
            <w:r>
              <w:t>219</w:t>
            </w:r>
          </w:p>
        </w:tc>
        <w:tc>
          <w:tcPr>
            <w:tcW w:w="2197" w:type="dxa"/>
            <w:vAlign w:val="center"/>
          </w:tcPr>
          <w:p w14:paraId="2C1565CF">
            <w:pPr>
              <w:jc w:val="center"/>
            </w:pPr>
            <w: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03C038B">
            <w:pPr>
              <w:jc w:val="center"/>
            </w:pPr>
          </w:p>
        </w:tc>
        <w:tc>
          <w:tcPr>
            <w:tcW w:w="2197" w:type="dxa"/>
            <w:vAlign w:val="center"/>
          </w:tcPr>
          <w:p w14:paraId="3230E82D">
            <w:pPr>
              <w:jc w:val="center"/>
            </w:pPr>
            <w:r>
              <w:t>电商企业经营者/管理者</w:t>
            </w:r>
          </w:p>
        </w:tc>
        <w:tc>
          <w:tcPr>
            <w:tcW w:w="2197" w:type="dxa"/>
            <w:vAlign w:val="center"/>
          </w:tcPr>
          <w:p w14:paraId="0A0FF052">
            <w:pPr>
              <w:jc w:val="center"/>
            </w:pPr>
            <w:r>
              <w:t>128</w:t>
            </w:r>
          </w:p>
        </w:tc>
        <w:tc>
          <w:tcPr>
            <w:tcW w:w="2197" w:type="dxa"/>
            <w:vAlign w:val="center"/>
          </w:tcPr>
          <w:p w14:paraId="43DE6F74">
            <w:pPr>
              <w:jc w:val="center"/>
            </w:pPr>
            <w: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0030CB4">
            <w:pPr>
              <w:jc w:val="center"/>
            </w:pPr>
          </w:p>
        </w:tc>
        <w:tc>
          <w:tcPr>
            <w:tcW w:w="2197" w:type="dxa"/>
            <w:vAlign w:val="center"/>
          </w:tcPr>
          <w:p w14:paraId="016CA2DB">
            <w:pPr>
              <w:jc w:val="center"/>
            </w:pPr>
            <w:r>
              <w:t>电商从业者</w:t>
            </w:r>
          </w:p>
        </w:tc>
        <w:tc>
          <w:tcPr>
            <w:tcW w:w="2197" w:type="dxa"/>
            <w:vAlign w:val="center"/>
          </w:tcPr>
          <w:p w14:paraId="6CFBA960">
            <w:pPr>
              <w:jc w:val="center"/>
            </w:pPr>
            <w:r>
              <w:t>27</w:t>
            </w:r>
          </w:p>
        </w:tc>
        <w:tc>
          <w:tcPr>
            <w:tcW w:w="2197" w:type="dxa"/>
            <w:vAlign w:val="center"/>
          </w:tcPr>
          <w:p w14:paraId="432AEEA8">
            <w:pPr>
              <w:jc w:val="center"/>
            </w:pPr>
            <w: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0D25D6CB">
            <w:pPr>
              <w:jc w:val="center"/>
            </w:pPr>
          </w:p>
        </w:tc>
        <w:tc>
          <w:tcPr>
            <w:tcW w:w="2197" w:type="dxa"/>
            <w:vAlign w:val="center"/>
          </w:tcPr>
          <w:p w14:paraId="4E5BC79F">
            <w:pPr>
              <w:jc w:val="center"/>
            </w:pPr>
            <w:r>
              <w:t>电商配套服务从业者</w:t>
            </w:r>
          </w:p>
        </w:tc>
        <w:tc>
          <w:tcPr>
            <w:tcW w:w="2197" w:type="dxa"/>
            <w:vAlign w:val="center"/>
          </w:tcPr>
          <w:p w14:paraId="14CEB26F">
            <w:pPr>
              <w:jc w:val="center"/>
            </w:pPr>
            <w:r>
              <w:t>53</w:t>
            </w:r>
          </w:p>
        </w:tc>
        <w:tc>
          <w:tcPr>
            <w:tcW w:w="2197" w:type="dxa"/>
            <w:vAlign w:val="center"/>
          </w:tcPr>
          <w:p w14:paraId="7398EE74">
            <w:pPr>
              <w:jc w:val="center"/>
            </w:pPr>
            <w: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501F7D61">
            <w:pPr>
              <w:jc w:val="center"/>
            </w:pPr>
          </w:p>
        </w:tc>
        <w:tc>
          <w:tcPr>
            <w:tcW w:w="2197" w:type="dxa"/>
            <w:vAlign w:val="center"/>
          </w:tcPr>
          <w:p w14:paraId="7A82756E">
            <w:pPr>
              <w:jc w:val="center"/>
            </w:pPr>
            <w:r>
              <w:t>政府/事业单位工作人员</w:t>
            </w:r>
          </w:p>
        </w:tc>
        <w:tc>
          <w:tcPr>
            <w:tcW w:w="2197" w:type="dxa"/>
            <w:vAlign w:val="center"/>
          </w:tcPr>
          <w:p w14:paraId="12579042">
            <w:pPr>
              <w:jc w:val="center"/>
            </w:pPr>
            <w:r>
              <w:t>44</w:t>
            </w:r>
          </w:p>
        </w:tc>
        <w:tc>
          <w:tcPr>
            <w:tcW w:w="2197" w:type="dxa"/>
            <w:vAlign w:val="center"/>
          </w:tcPr>
          <w:p w14:paraId="7B832E51">
            <w:pPr>
              <w:jc w:val="center"/>
            </w:pPr>
            <w: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Pr>
          <w:p w14:paraId="22D4D009">
            <w:pPr>
              <w:jc w:val="center"/>
            </w:pPr>
          </w:p>
        </w:tc>
        <w:tc>
          <w:tcPr>
            <w:tcW w:w="2197" w:type="dxa"/>
            <w:vAlign w:val="center"/>
          </w:tcPr>
          <w:p w14:paraId="67A64E3E">
            <w:pPr>
              <w:jc w:val="center"/>
            </w:pPr>
            <w:r>
              <w:t>其他</w:t>
            </w:r>
          </w:p>
        </w:tc>
        <w:tc>
          <w:tcPr>
            <w:tcW w:w="2197" w:type="dxa"/>
            <w:vAlign w:val="center"/>
          </w:tcPr>
          <w:p w14:paraId="63EFFB45">
            <w:pPr>
              <w:jc w:val="center"/>
            </w:pPr>
            <w:r>
              <w:t>37</w:t>
            </w:r>
          </w:p>
        </w:tc>
        <w:tc>
          <w:tcPr>
            <w:tcW w:w="2197" w:type="dxa"/>
            <w:vAlign w:val="center"/>
          </w:tcPr>
          <w:p w14:paraId="0E41B676">
            <w:pPr>
              <w:jc w:val="center"/>
            </w:pPr>
            <w:r>
              <w:t>7.3</w:t>
            </w:r>
          </w:p>
        </w:tc>
      </w:tr>
    </w:tbl>
    <w:p w14:paraId="0730D96E">
      <w:pPr>
        <w:pStyle w:val="3"/>
      </w:pPr>
      <w:r>
        <w:t>4.2 信度与效度检验</w:t>
      </w:r>
    </w:p>
    <w:p w14:paraId="68161B56">
      <w:pPr>
        <w:pStyle w:val="4"/>
      </w:pPr>
      <w:r>
        <w:t>4.2.1 信度检验</w:t>
      </w:r>
    </w:p>
    <w:p w14:paraId="29892CBC">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w:t>
      </w:r>
      <w:r>
        <w:rPr>
          <w:highlight w:val="yellow"/>
        </w:rPr>
        <w:t>标准（Nunnally，1978），</w:t>
      </w:r>
      <w:r>
        <w:t>表明各维度量表信度良好，测量数据内部一致性满足研究需求。</w:t>
      </w:r>
    </w:p>
    <w:p w14:paraId="41F3B539">
      <w:pPr>
        <w:pStyle w:val="12"/>
      </w:pPr>
      <w:r>
        <w:t>表4-2 各维度Cronbach α系数（正式调研，N=508）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12" w:space="0"/>
              <w:left w:val="nil"/>
              <w:bottom w:val="single" w:color="auto" w:sz="6" w:space="0"/>
              <w:right w:val="nil"/>
            </w:tcBorders>
          </w:tcPr>
          <w:p w14:paraId="1B1F89E7">
            <w:pPr>
              <w:jc w:val="center"/>
              <w:rPr>
                <w:b w:val="0"/>
                <w:bCs/>
              </w:rPr>
            </w:pPr>
            <w:r>
              <w:rPr>
                <w:b w:val="0"/>
                <w:bCs/>
              </w:rPr>
              <w:t>维度</w:t>
            </w:r>
          </w:p>
        </w:tc>
        <w:tc>
          <w:tcPr>
            <w:tcW w:w="2197" w:type="dxa"/>
            <w:tcBorders>
              <w:top w:val="single" w:color="auto" w:sz="12" w:space="0"/>
              <w:left w:val="nil"/>
              <w:bottom w:val="single" w:color="auto" w:sz="6" w:space="0"/>
              <w:right w:val="nil"/>
            </w:tcBorders>
          </w:tcPr>
          <w:p w14:paraId="663BCFB8">
            <w:pPr>
              <w:jc w:val="center"/>
              <w:rPr>
                <w:b w:val="0"/>
                <w:bCs/>
              </w:rPr>
            </w:pPr>
            <w:r>
              <w:rPr>
                <w:b w:val="0"/>
                <w:bCs/>
              </w:rPr>
              <w:t>变量名</w:t>
            </w:r>
          </w:p>
        </w:tc>
        <w:tc>
          <w:tcPr>
            <w:tcW w:w="2197" w:type="dxa"/>
            <w:tcBorders>
              <w:top w:val="single" w:color="auto" w:sz="12" w:space="0"/>
              <w:left w:val="nil"/>
              <w:bottom w:val="single" w:color="auto" w:sz="6" w:space="0"/>
              <w:right w:val="nil"/>
            </w:tcBorders>
          </w:tcPr>
          <w:p w14:paraId="1CC802D5">
            <w:pPr>
              <w:jc w:val="center"/>
              <w:rPr>
                <w:b w:val="0"/>
                <w:bCs/>
              </w:rPr>
            </w:pPr>
            <w:r>
              <w:rPr>
                <w:b w:val="0"/>
                <w:bCs/>
              </w:rPr>
              <w:t>题项数</w:t>
            </w:r>
          </w:p>
        </w:tc>
        <w:tc>
          <w:tcPr>
            <w:tcW w:w="2197" w:type="dxa"/>
            <w:tcBorders>
              <w:top w:val="single" w:color="auto" w:sz="12" w:space="0"/>
              <w:left w:val="nil"/>
              <w:bottom w:val="single" w:color="auto" w:sz="6" w:space="0"/>
              <w:right w:val="nil"/>
            </w:tcBorders>
          </w:tcPr>
          <w:p w14:paraId="40039B06">
            <w:pPr>
              <w:jc w:val="center"/>
              <w:rPr>
                <w:b w:val="0"/>
                <w:bCs/>
              </w:rPr>
            </w:pPr>
            <w:r>
              <w:rPr>
                <w:b w:val="0"/>
                <w:bCs/>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6" w:space="0"/>
              <w:left w:val="nil"/>
              <w:bottom w:val="nil"/>
              <w:right w:val="nil"/>
            </w:tcBorders>
          </w:tcPr>
          <w:p w14:paraId="3CDC3CA9">
            <w:pPr>
              <w:jc w:val="center"/>
              <w:rPr>
                <w:b w:val="0"/>
                <w:bCs/>
              </w:rPr>
            </w:pPr>
            <w:r>
              <w:rPr>
                <w:b w:val="0"/>
                <w:bCs/>
              </w:rPr>
              <w:t>政府政策与集群治理</w:t>
            </w:r>
          </w:p>
        </w:tc>
        <w:tc>
          <w:tcPr>
            <w:tcW w:w="2197" w:type="dxa"/>
            <w:tcBorders>
              <w:top w:val="single" w:color="auto" w:sz="6" w:space="0"/>
              <w:left w:val="nil"/>
              <w:bottom w:val="nil"/>
              <w:right w:val="nil"/>
            </w:tcBorders>
          </w:tcPr>
          <w:p w14:paraId="12421D7A">
            <w:pPr>
              <w:jc w:val="center"/>
              <w:rPr>
                <w:b w:val="0"/>
                <w:bCs/>
              </w:rPr>
            </w:pPr>
            <w:r>
              <w:rPr>
                <w:b w:val="0"/>
                <w:bCs/>
              </w:rPr>
              <w:t>GP</w:t>
            </w:r>
          </w:p>
        </w:tc>
        <w:tc>
          <w:tcPr>
            <w:tcW w:w="2197" w:type="dxa"/>
            <w:tcBorders>
              <w:top w:val="single" w:color="auto" w:sz="6" w:space="0"/>
              <w:left w:val="nil"/>
              <w:bottom w:val="nil"/>
              <w:right w:val="nil"/>
            </w:tcBorders>
          </w:tcPr>
          <w:p w14:paraId="4D54F5B7">
            <w:pPr>
              <w:jc w:val="center"/>
              <w:rPr>
                <w:b w:val="0"/>
                <w:bCs/>
              </w:rPr>
            </w:pPr>
            <w:r>
              <w:rPr>
                <w:b w:val="0"/>
                <w:bCs/>
              </w:rPr>
              <w:t>3</w:t>
            </w:r>
          </w:p>
        </w:tc>
        <w:tc>
          <w:tcPr>
            <w:tcW w:w="2197" w:type="dxa"/>
            <w:tcBorders>
              <w:top w:val="single" w:color="auto" w:sz="6" w:space="0"/>
              <w:left w:val="nil"/>
              <w:bottom w:val="nil"/>
              <w:right w:val="nil"/>
            </w:tcBorders>
          </w:tcPr>
          <w:p w14:paraId="57DD3533">
            <w:pPr>
              <w:jc w:val="center"/>
              <w:rPr>
                <w:b w:val="0"/>
                <w:bCs/>
              </w:rPr>
            </w:pPr>
            <w:r>
              <w:rPr>
                <w:b w:val="0"/>
                <w:bCs/>
              </w:rPr>
              <w:t>0.865</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96002E8">
            <w:pPr>
              <w:jc w:val="center"/>
              <w:rPr>
                <w:b w:val="0"/>
                <w:bCs/>
              </w:rPr>
            </w:pPr>
            <w:r>
              <w:rPr>
                <w:b w:val="0"/>
                <w:bCs/>
              </w:rPr>
              <w:t>人才支撑</w:t>
            </w:r>
          </w:p>
        </w:tc>
        <w:tc>
          <w:tcPr>
            <w:tcW w:w="2197" w:type="dxa"/>
            <w:tcBorders>
              <w:top w:val="nil"/>
              <w:left w:val="nil"/>
              <w:bottom w:val="nil"/>
              <w:right w:val="nil"/>
            </w:tcBorders>
          </w:tcPr>
          <w:p w14:paraId="3A708FAB">
            <w:pPr>
              <w:jc w:val="center"/>
              <w:rPr>
                <w:b w:val="0"/>
                <w:bCs/>
              </w:rPr>
            </w:pPr>
            <w:r>
              <w:rPr>
                <w:b w:val="0"/>
                <w:bCs/>
              </w:rPr>
              <w:t>TS</w:t>
            </w:r>
          </w:p>
        </w:tc>
        <w:tc>
          <w:tcPr>
            <w:tcW w:w="2197" w:type="dxa"/>
            <w:tcBorders>
              <w:top w:val="nil"/>
              <w:left w:val="nil"/>
              <w:bottom w:val="nil"/>
              <w:right w:val="nil"/>
            </w:tcBorders>
          </w:tcPr>
          <w:p w14:paraId="21EEF328">
            <w:pPr>
              <w:jc w:val="center"/>
              <w:rPr>
                <w:b w:val="0"/>
                <w:bCs/>
              </w:rPr>
            </w:pPr>
            <w:r>
              <w:rPr>
                <w:b w:val="0"/>
                <w:bCs/>
              </w:rPr>
              <w:t>3</w:t>
            </w:r>
          </w:p>
        </w:tc>
        <w:tc>
          <w:tcPr>
            <w:tcW w:w="2197" w:type="dxa"/>
            <w:tcBorders>
              <w:top w:val="nil"/>
              <w:left w:val="nil"/>
              <w:bottom w:val="nil"/>
              <w:right w:val="nil"/>
            </w:tcBorders>
          </w:tcPr>
          <w:p w14:paraId="3000A151">
            <w:pPr>
              <w:jc w:val="center"/>
              <w:rPr>
                <w:b w:val="0"/>
                <w:bCs/>
              </w:rPr>
            </w:pPr>
            <w:r>
              <w:rPr>
                <w:b w:val="0"/>
                <w:bCs/>
              </w:rPr>
              <w:t>0.854</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895BB76">
            <w:pPr>
              <w:jc w:val="center"/>
              <w:rPr>
                <w:b w:val="0"/>
                <w:bCs/>
              </w:rPr>
            </w:pPr>
            <w:r>
              <w:rPr>
                <w:b w:val="0"/>
                <w:bCs/>
              </w:rPr>
              <w:t>基础设施建设</w:t>
            </w:r>
          </w:p>
        </w:tc>
        <w:tc>
          <w:tcPr>
            <w:tcW w:w="2197" w:type="dxa"/>
            <w:tcBorders>
              <w:top w:val="nil"/>
              <w:left w:val="nil"/>
              <w:bottom w:val="nil"/>
              <w:right w:val="nil"/>
            </w:tcBorders>
          </w:tcPr>
          <w:p w14:paraId="11871FDC">
            <w:pPr>
              <w:jc w:val="center"/>
              <w:rPr>
                <w:b w:val="0"/>
                <w:bCs/>
              </w:rPr>
            </w:pPr>
            <w:r>
              <w:rPr>
                <w:b w:val="0"/>
                <w:bCs/>
              </w:rPr>
              <w:t>IF</w:t>
            </w:r>
          </w:p>
        </w:tc>
        <w:tc>
          <w:tcPr>
            <w:tcW w:w="2197" w:type="dxa"/>
            <w:tcBorders>
              <w:top w:val="nil"/>
              <w:left w:val="nil"/>
              <w:bottom w:val="nil"/>
              <w:right w:val="nil"/>
            </w:tcBorders>
          </w:tcPr>
          <w:p w14:paraId="6FEF7B9E">
            <w:pPr>
              <w:jc w:val="center"/>
              <w:rPr>
                <w:b w:val="0"/>
                <w:bCs/>
              </w:rPr>
            </w:pPr>
            <w:r>
              <w:rPr>
                <w:b w:val="0"/>
                <w:bCs/>
              </w:rPr>
              <w:t>3</w:t>
            </w:r>
          </w:p>
        </w:tc>
        <w:tc>
          <w:tcPr>
            <w:tcW w:w="2197" w:type="dxa"/>
            <w:tcBorders>
              <w:top w:val="nil"/>
              <w:left w:val="nil"/>
              <w:bottom w:val="nil"/>
              <w:right w:val="nil"/>
            </w:tcBorders>
          </w:tcPr>
          <w:p w14:paraId="639209D0">
            <w:pPr>
              <w:jc w:val="center"/>
              <w:rPr>
                <w:b w:val="0"/>
                <w:bCs/>
              </w:rPr>
            </w:pPr>
            <w:r>
              <w:rPr>
                <w:b w:val="0"/>
                <w:bCs/>
              </w:rPr>
              <w:t>0.844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53DEE4A7">
            <w:pPr>
              <w:jc w:val="center"/>
              <w:rPr>
                <w:b w:val="0"/>
                <w:bCs/>
              </w:rPr>
            </w:pPr>
            <w:r>
              <w:rPr>
                <w:b w:val="0"/>
                <w:bCs/>
              </w:rPr>
              <w:t>技术创新水平</w:t>
            </w:r>
          </w:p>
        </w:tc>
        <w:tc>
          <w:tcPr>
            <w:tcW w:w="2197" w:type="dxa"/>
            <w:tcBorders>
              <w:top w:val="nil"/>
              <w:left w:val="nil"/>
              <w:bottom w:val="nil"/>
              <w:right w:val="nil"/>
            </w:tcBorders>
          </w:tcPr>
          <w:p w14:paraId="7FA95730">
            <w:pPr>
              <w:jc w:val="center"/>
              <w:rPr>
                <w:b w:val="0"/>
                <w:bCs/>
              </w:rPr>
            </w:pPr>
            <w:r>
              <w:rPr>
                <w:b w:val="0"/>
                <w:bCs/>
              </w:rPr>
              <w:t>TI</w:t>
            </w:r>
          </w:p>
        </w:tc>
        <w:tc>
          <w:tcPr>
            <w:tcW w:w="2197" w:type="dxa"/>
            <w:tcBorders>
              <w:top w:val="nil"/>
              <w:left w:val="nil"/>
              <w:bottom w:val="nil"/>
              <w:right w:val="nil"/>
            </w:tcBorders>
          </w:tcPr>
          <w:p w14:paraId="3E30D9C6">
            <w:pPr>
              <w:jc w:val="center"/>
              <w:rPr>
                <w:b w:val="0"/>
                <w:bCs/>
              </w:rPr>
            </w:pPr>
            <w:r>
              <w:rPr>
                <w:b w:val="0"/>
                <w:bCs/>
              </w:rPr>
              <w:t>3</w:t>
            </w:r>
          </w:p>
        </w:tc>
        <w:tc>
          <w:tcPr>
            <w:tcW w:w="2197" w:type="dxa"/>
            <w:tcBorders>
              <w:top w:val="nil"/>
              <w:left w:val="nil"/>
              <w:bottom w:val="nil"/>
              <w:right w:val="nil"/>
            </w:tcBorders>
          </w:tcPr>
          <w:p w14:paraId="005A0750">
            <w:pPr>
              <w:jc w:val="center"/>
              <w:rPr>
                <w:b w:val="0"/>
                <w:bCs/>
              </w:rPr>
            </w:pPr>
            <w:r>
              <w:rPr>
                <w:b w:val="0"/>
                <w:bCs/>
              </w:rPr>
              <w:t>0.808</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5BA012BC">
            <w:pPr>
              <w:jc w:val="center"/>
              <w:rPr>
                <w:b w:val="0"/>
                <w:bCs/>
              </w:rPr>
            </w:pPr>
            <w:r>
              <w:rPr>
                <w:b w:val="0"/>
                <w:bCs/>
              </w:rPr>
              <w:t>本地电商平台与数字技能</w:t>
            </w:r>
          </w:p>
        </w:tc>
        <w:tc>
          <w:tcPr>
            <w:tcW w:w="2197" w:type="dxa"/>
            <w:tcBorders>
              <w:top w:val="nil"/>
              <w:left w:val="nil"/>
              <w:bottom w:val="nil"/>
              <w:right w:val="nil"/>
            </w:tcBorders>
          </w:tcPr>
          <w:p w14:paraId="4513EFDE">
            <w:pPr>
              <w:jc w:val="center"/>
              <w:rPr>
                <w:b w:val="0"/>
                <w:bCs/>
              </w:rPr>
            </w:pPr>
            <w:r>
              <w:rPr>
                <w:b w:val="0"/>
                <w:bCs/>
              </w:rPr>
              <w:t>DS</w:t>
            </w:r>
          </w:p>
        </w:tc>
        <w:tc>
          <w:tcPr>
            <w:tcW w:w="2197" w:type="dxa"/>
            <w:tcBorders>
              <w:top w:val="nil"/>
              <w:left w:val="nil"/>
              <w:bottom w:val="nil"/>
              <w:right w:val="nil"/>
            </w:tcBorders>
          </w:tcPr>
          <w:p w14:paraId="171B0595">
            <w:pPr>
              <w:jc w:val="center"/>
              <w:rPr>
                <w:b w:val="0"/>
                <w:bCs/>
              </w:rPr>
            </w:pPr>
            <w:r>
              <w:rPr>
                <w:b w:val="0"/>
                <w:bCs/>
              </w:rPr>
              <w:t>3</w:t>
            </w:r>
          </w:p>
        </w:tc>
        <w:tc>
          <w:tcPr>
            <w:tcW w:w="2197" w:type="dxa"/>
            <w:tcBorders>
              <w:top w:val="nil"/>
              <w:left w:val="nil"/>
              <w:bottom w:val="nil"/>
              <w:right w:val="nil"/>
            </w:tcBorders>
          </w:tcPr>
          <w:p w14:paraId="70483D8C">
            <w:pPr>
              <w:jc w:val="center"/>
              <w:rPr>
                <w:b w:val="0"/>
                <w:bCs/>
              </w:rPr>
            </w:pPr>
            <w:r>
              <w:rPr>
                <w:b w:val="0"/>
                <w:bCs/>
              </w:rPr>
              <w:t>0.870</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auto" w:sz="12" w:space="0"/>
              <w:right w:val="nil"/>
            </w:tcBorders>
          </w:tcPr>
          <w:p w14:paraId="5B052628">
            <w:pPr>
              <w:jc w:val="center"/>
              <w:rPr>
                <w:b w:val="0"/>
                <w:bCs/>
              </w:rPr>
            </w:pPr>
            <w:r>
              <w:rPr>
                <w:b w:val="0"/>
                <w:bCs/>
              </w:rPr>
              <w:t>自然环境与资源禀赋</w:t>
            </w:r>
          </w:p>
        </w:tc>
        <w:tc>
          <w:tcPr>
            <w:tcW w:w="2197" w:type="dxa"/>
            <w:tcBorders>
              <w:top w:val="nil"/>
              <w:left w:val="nil"/>
              <w:bottom w:val="single" w:color="auto" w:sz="12" w:space="0"/>
              <w:right w:val="nil"/>
            </w:tcBorders>
          </w:tcPr>
          <w:p w14:paraId="03935CA5">
            <w:pPr>
              <w:jc w:val="center"/>
              <w:rPr>
                <w:b w:val="0"/>
                <w:bCs/>
              </w:rPr>
            </w:pPr>
            <w:r>
              <w:rPr>
                <w:b w:val="0"/>
                <w:bCs/>
              </w:rPr>
              <w:t>EN</w:t>
            </w:r>
          </w:p>
        </w:tc>
        <w:tc>
          <w:tcPr>
            <w:tcW w:w="2197" w:type="dxa"/>
            <w:tcBorders>
              <w:top w:val="nil"/>
              <w:left w:val="nil"/>
              <w:bottom w:val="single" w:color="auto" w:sz="12" w:space="0"/>
              <w:right w:val="nil"/>
            </w:tcBorders>
          </w:tcPr>
          <w:p w14:paraId="06AEDB89">
            <w:pPr>
              <w:jc w:val="center"/>
              <w:rPr>
                <w:b w:val="0"/>
                <w:bCs/>
              </w:rPr>
            </w:pPr>
            <w:r>
              <w:rPr>
                <w:b w:val="0"/>
                <w:bCs/>
              </w:rPr>
              <w:t>3</w:t>
            </w:r>
          </w:p>
        </w:tc>
        <w:tc>
          <w:tcPr>
            <w:tcW w:w="2197" w:type="dxa"/>
            <w:tcBorders>
              <w:top w:val="nil"/>
              <w:left w:val="nil"/>
              <w:bottom w:val="single" w:color="auto" w:sz="12" w:space="0"/>
              <w:right w:val="nil"/>
            </w:tcBorders>
          </w:tcPr>
          <w:p w14:paraId="20800D39">
            <w:pPr>
              <w:jc w:val="center"/>
              <w:rPr>
                <w:b w:val="0"/>
                <w:bCs/>
              </w:rPr>
            </w:pPr>
            <w:r>
              <w:rPr>
                <w:b w:val="0"/>
                <w:bCs/>
              </w:rPr>
              <w:t>0.857</w:t>
            </w:r>
          </w:p>
        </w:tc>
      </w:tr>
    </w:tbl>
    <w:p w14:paraId="0785CBA4">
      <w:pPr>
        <w:pStyle w:val="4"/>
        <w:rPr>
          <w:highlight w:val="yellow"/>
        </w:rPr>
      </w:pPr>
      <w:r>
        <w:rPr>
          <w:rFonts w:hint="eastAsia"/>
          <w:highlight w:val="yellow"/>
          <w:lang w:val="en-US" w:eastAsia="zh-CN"/>
        </w:rPr>
        <w:t>效度检验-KMO和巴特利特？？？</w:t>
      </w:r>
    </w:p>
    <w:p w14:paraId="4E8B1575">
      <w:pPr>
        <w:pStyle w:val="4"/>
        <w:rPr>
          <w:rFonts w:hint="default" w:eastAsia="黑体"/>
          <w:lang w:val="en-US" w:eastAsia="zh-CN"/>
        </w:rPr>
      </w:pPr>
      <w:r>
        <w:t>4.2.2</w:t>
      </w:r>
      <w:r>
        <w:rPr>
          <w:rFonts w:hint="eastAsia"/>
          <w:lang w:val="en-US" w:eastAsia="zh-CN"/>
        </w:rPr>
        <w:t>收敛效度检验</w:t>
      </w:r>
    </w:p>
    <w:p w14:paraId="3F1D5E07">
      <w:r>
        <w:t>在探索性因子分析基础上，本文进一步采用验证性因子分析（CFA）对测量模型进行检验，评估各题项在对应潜变量上的因子载荷（FL）、平均方差提取量（AVE）及组合信度（CR），以验证量表的</w:t>
      </w:r>
      <w:r>
        <w:rPr>
          <w:rFonts w:hint="eastAsia"/>
          <w:lang w:val="en-US" w:eastAsia="zh-CN"/>
        </w:rPr>
        <w:t>收敛</w:t>
      </w:r>
      <w:r>
        <w:t>效度。</w:t>
      </w:r>
    </w:p>
    <w:p w14:paraId="4CD1051D">
      <w:r>
        <w:t>由表4-3可知，六个潜变量的所有题项因子载荷均在0.841以上，最低载荷为TI1（0.841），均超过</w:t>
      </w:r>
      <w:r>
        <w:rPr>
          <w:highlight w:val="yellow"/>
        </w:rPr>
        <w:t>0.500的标准（Hair等，2010）；六个潜变量的AVE值介于0.723至0.793之间，均超过0.500的阈值（Fornell &amp; Larcker，1981），表明各潜变量对其题项的解释能力较强；C</w:t>
      </w:r>
      <w:r>
        <w:t>R值介于0.887至0.920之间，均超过0.700的标准，进一步确认了量表的聚合效度。综合信度与CFA结果，本文测量模型具有良好的</w:t>
      </w:r>
      <w:r>
        <w:rPr>
          <w:rFonts w:hint="eastAsia"/>
          <w:lang w:val="en-US" w:eastAsia="zh-CN"/>
        </w:rPr>
        <w:t>收敛</w:t>
      </w:r>
      <w:r>
        <w:t>效度。</w:t>
      </w:r>
    </w:p>
    <w:p w14:paraId="202CD126">
      <w:pPr>
        <w:pStyle w:val="12"/>
      </w:pPr>
      <w:r>
        <w:t xml:space="preserve">表4-3 </w:t>
      </w:r>
      <w:r>
        <w:rPr>
          <w:rFonts w:hint="eastAsia"/>
          <w:lang w:val="en-US" w:eastAsia="zh-CN"/>
        </w:rPr>
        <w:t>收敛效度检验</w:t>
      </w:r>
      <w:r>
        <w:t>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auto" w:sz="12" w:space="0"/>
              <w:left w:val="nil"/>
              <w:bottom w:val="single" w:color="auto" w:sz="6" w:space="0"/>
              <w:right w:val="nil"/>
            </w:tcBorders>
            <w:vAlign w:val="center"/>
          </w:tcPr>
          <w:p w14:paraId="710A9B90">
            <w:pPr>
              <w:jc w:val="center"/>
              <w:rPr>
                <w:b w:val="0"/>
                <w:bCs/>
              </w:rPr>
            </w:pPr>
            <w:r>
              <w:rPr>
                <w:b w:val="0"/>
                <w:bCs/>
              </w:rPr>
              <w:t>构念</w:t>
            </w:r>
          </w:p>
        </w:tc>
        <w:tc>
          <w:tcPr>
            <w:tcW w:w="1464" w:type="dxa"/>
            <w:tcBorders>
              <w:top w:val="single" w:color="auto" w:sz="12" w:space="0"/>
              <w:left w:val="nil"/>
              <w:bottom w:val="single" w:color="auto" w:sz="6" w:space="0"/>
              <w:right w:val="nil"/>
            </w:tcBorders>
            <w:vAlign w:val="center"/>
          </w:tcPr>
          <w:p w14:paraId="649BEBE3">
            <w:pPr>
              <w:jc w:val="center"/>
              <w:rPr>
                <w:b w:val="0"/>
                <w:bCs/>
              </w:rPr>
            </w:pPr>
            <w:r>
              <w:rPr>
                <w:b w:val="0"/>
                <w:bCs/>
              </w:rPr>
              <w:t>题项</w:t>
            </w:r>
          </w:p>
        </w:tc>
        <w:tc>
          <w:tcPr>
            <w:tcW w:w="1464" w:type="dxa"/>
            <w:tcBorders>
              <w:top w:val="single" w:color="auto" w:sz="12" w:space="0"/>
              <w:left w:val="nil"/>
              <w:bottom w:val="single" w:color="auto" w:sz="6" w:space="0"/>
              <w:right w:val="nil"/>
            </w:tcBorders>
            <w:vAlign w:val="center"/>
          </w:tcPr>
          <w:p w14:paraId="6ED8669A">
            <w:pPr>
              <w:jc w:val="center"/>
              <w:rPr>
                <w:b w:val="0"/>
                <w:bCs/>
              </w:rPr>
            </w:pPr>
            <w:r>
              <w:rPr>
                <w:b w:val="0"/>
                <w:bCs/>
              </w:rPr>
              <w:t>标准化因子载荷（FL）</w:t>
            </w:r>
          </w:p>
        </w:tc>
        <w:tc>
          <w:tcPr>
            <w:tcW w:w="1464" w:type="dxa"/>
            <w:tcBorders>
              <w:top w:val="single" w:color="auto" w:sz="12" w:space="0"/>
              <w:left w:val="nil"/>
              <w:bottom w:val="single" w:color="auto" w:sz="6" w:space="0"/>
              <w:right w:val="nil"/>
            </w:tcBorders>
            <w:vAlign w:val="center"/>
          </w:tcPr>
          <w:p w14:paraId="3037E3D5">
            <w:pPr>
              <w:jc w:val="center"/>
              <w:rPr>
                <w:b w:val="0"/>
                <w:bCs/>
              </w:rPr>
            </w:pPr>
            <w:r>
              <w:rPr>
                <w:b w:val="0"/>
                <w:bCs/>
              </w:rPr>
              <w:t>CR</w:t>
            </w:r>
          </w:p>
        </w:tc>
        <w:tc>
          <w:tcPr>
            <w:tcW w:w="1464" w:type="dxa"/>
            <w:tcBorders>
              <w:top w:val="single" w:color="auto" w:sz="12" w:space="0"/>
              <w:left w:val="nil"/>
              <w:bottom w:val="single" w:color="auto" w:sz="6" w:space="0"/>
              <w:right w:val="nil"/>
            </w:tcBorders>
            <w:vAlign w:val="center"/>
          </w:tcPr>
          <w:p w14:paraId="43B10EA8">
            <w:pPr>
              <w:jc w:val="center"/>
              <w:rPr>
                <w:b w:val="0"/>
                <w:bCs/>
              </w:rPr>
            </w:pPr>
            <w:r>
              <w:rPr>
                <w:b w:val="0"/>
                <w:bCs/>
              </w:rPr>
              <w:t>AVE</w:t>
            </w:r>
          </w:p>
        </w:tc>
        <w:tc>
          <w:tcPr>
            <w:tcW w:w="1630" w:type="dxa"/>
            <w:tcBorders>
              <w:top w:val="single" w:color="auto" w:sz="12" w:space="0"/>
              <w:left w:val="nil"/>
              <w:bottom w:val="single" w:color="auto" w:sz="6" w:space="0"/>
              <w:right w:val="nil"/>
            </w:tcBorders>
            <w:vAlign w:val="center"/>
          </w:tcPr>
          <w:p w14:paraId="3CAF07C2">
            <w:pPr>
              <w:jc w:val="center"/>
              <w:rPr>
                <w:b w:val="0"/>
                <w:bCs/>
              </w:rPr>
            </w:pPr>
            <w:r>
              <w:rPr>
                <w:b w:val="0"/>
                <w:bCs/>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single" w:color="auto" w:sz="6" w:space="0"/>
              <w:left w:val="nil"/>
              <w:right w:val="nil"/>
            </w:tcBorders>
            <w:vAlign w:val="center"/>
          </w:tcPr>
          <w:p w14:paraId="27157BD5">
            <w:pPr>
              <w:jc w:val="center"/>
              <w:rPr>
                <w:b w:val="0"/>
                <w:bCs/>
              </w:rPr>
            </w:pPr>
            <w:r>
              <w:rPr>
                <w:b w:val="0"/>
                <w:bCs/>
              </w:rPr>
              <w:t>GP</w:t>
            </w:r>
            <w:r>
              <w:rPr>
                <w:b w:val="0"/>
                <w:bCs/>
              </w:rPr>
              <w:br w:type="textWrapping"/>
            </w:r>
            <w:r>
              <w:rPr>
                <w:b w:val="0"/>
                <w:bCs/>
              </w:rPr>
              <w:t>（政府政策与集群治理）</w:t>
            </w:r>
          </w:p>
        </w:tc>
        <w:tc>
          <w:tcPr>
            <w:tcW w:w="1464" w:type="dxa"/>
            <w:tcBorders>
              <w:top w:val="single" w:color="auto" w:sz="6" w:space="0"/>
              <w:left w:val="nil"/>
              <w:bottom w:val="nil"/>
              <w:right w:val="nil"/>
            </w:tcBorders>
            <w:vAlign w:val="center"/>
          </w:tcPr>
          <w:p w14:paraId="6D2E05D5">
            <w:pPr>
              <w:jc w:val="center"/>
              <w:rPr>
                <w:b w:val="0"/>
                <w:bCs/>
              </w:rPr>
            </w:pPr>
            <w:r>
              <w:rPr>
                <w:b w:val="0"/>
                <w:bCs/>
              </w:rPr>
              <w:t>GP1</w:t>
            </w:r>
          </w:p>
        </w:tc>
        <w:tc>
          <w:tcPr>
            <w:tcW w:w="1464" w:type="dxa"/>
            <w:tcBorders>
              <w:top w:val="single" w:color="auto" w:sz="6" w:space="0"/>
              <w:left w:val="nil"/>
              <w:bottom w:val="nil"/>
              <w:right w:val="nil"/>
            </w:tcBorders>
            <w:vAlign w:val="center"/>
          </w:tcPr>
          <w:p w14:paraId="5FEDF994">
            <w:pPr>
              <w:jc w:val="center"/>
              <w:rPr>
                <w:b w:val="0"/>
                <w:bCs/>
              </w:rPr>
            </w:pPr>
            <w:r>
              <w:rPr>
                <w:b w:val="0"/>
                <w:bCs/>
              </w:rPr>
              <w:t>0.907</w:t>
            </w:r>
          </w:p>
        </w:tc>
        <w:tc>
          <w:tcPr>
            <w:tcW w:w="1464" w:type="dxa"/>
            <w:vMerge w:val="restart"/>
            <w:tcBorders>
              <w:top w:val="single" w:color="auto" w:sz="6" w:space="0"/>
              <w:left w:val="nil"/>
              <w:right w:val="nil"/>
            </w:tcBorders>
            <w:vAlign w:val="center"/>
          </w:tcPr>
          <w:p w14:paraId="680261E0">
            <w:pPr>
              <w:jc w:val="center"/>
              <w:rPr>
                <w:b w:val="0"/>
                <w:bCs/>
              </w:rPr>
            </w:pPr>
            <w:r>
              <w:rPr>
                <w:b w:val="0"/>
                <w:bCs/>
              </w:rPr>
              <w:t>0.918</w:t>
            </w:r>
          </w:p>
        </w:tc>
        <w:tc>
          <w:tcPr>
            <w:tcW w:w="1464" w:type="dxa"/>
            <w:vMerge w:val="restart"/>
            <w:tcBorders>
              <w:top w:val="single" w:color="auto" w:sz="6" w:space="0"/>
              <w:left w:val="nil"/>
              <w:right w:val="nil"/>
            </w:tcBorders>
            <w:vAlign w:val="center"/>
          </w:tcPr>
          <w:p w14:paraId="444856B5">
            <w:pPr>
              <w:jc w:val="center"/>
              <w:rPr>
                <w:b w:val="0"/>
                <w:bCs/>
              </w:rPr>
            </w:pPr>
            <w:r>
              <w:rPr>
                <w:b w:val="0"/>
                <w:bCs/>
              </w:rPr>
              <w:t>0.788</w:t>
            </w:r>
          </w:p>
        </w:tc>
        <w:tc>
          <w:tcPr>
            <w:tcW w:w="1630" w:type="dxa"/>
            <w:vMerge w:val="restart"/>
            <w:tcBorders>
              <w:top w:val="single" w:color="auto" w:sz="6" w:space="0"/>
              <w:left w:val="nil"/>
              <w:right w:val="nil"/>
            </w:tcBorders>
            <w:vAlign w:val="center"/>
          </w:tcPr>
          <w:p w14:paraId="4BFD8575">
            <w:pPr>
              <w:jc w:val="center"/>
              <w:rPr>
                <w:b w:val="0"/>
                <w:bCs/>
              </w:rPr>
            </w:pPr>
            <w:r>
              <w:rPr>
                <w:b w:val="0"/>
                <w:bCs/>
              </w:rPr>
              <w:t>0.865</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464D134F">
            <w:pPr>
              <w:jc w:val="center"/>
              <w:rPr>
                <w:b w:val="0"/>
                <w:bCs/>
              </w:rPr>
            </w:pPr>
          </w:p>
        </w:tc>
        <w:tc>
          <w:tcPr>
            <w:tcW w:w="1464" w:type="dxa"/>
            <w:tcBorders>
              <w:top w:val="nil"/>
              <w:left w:val="nil"/>
              <w:bottom w:val="nil"/>
              <w:right w:val="nil"/>
            </w:tcBorders>
            <w:vAlign w:val="center"/>
          </w:tcPr>
          <w:p w14:paraId="23EB6D8C">
            <w:pPr>
              <w:jc w:val="center"/>
              <w:rPr>
                <w:b w:val="0"/>
                <w:bCs/>
              </w:rPr>
            </w:pPr>
            <w:r>
              <w:rPr>
                <w:b w:val="0"/>
                <w:bCs/>
              </w:rPr>
              <w:t>GP2</w:t>
            </w:r>
          </w:p>
        </w:tc>
        <w:tc>
          <w:tcPr>
            <w:tcW w:w="1464" w:type="dxa"/>
            <w:tcBorders>
              <w:top w:val="nil"/>
              <w:left w:val="nil"/>
              <w:bottom w:val="nil"/>
              <w:right w:val="nil"/>
            </w:tcBorders>
            <w:vAlign w:val="center"/>
          </w:tcPr>
          <w:p w14:paraId="742DF1C3">
            <w:pPr>
              <w:jc w:val="center"/>
              <w:rPr>
                <w:b w:val="0"/>
                <w:bCs/>
              </w:rPr>
            </w:pPr>
            <w:r>
              <w:rPr>
                <w:b w:val="0"/>
                <w:bCs/>
              </w:rPr>
              <w:t>0.863</w:t>
            </w:r>
          </w:p>
        </w:tc>
        <w:tc>
          <w:tcPr>
            <w:tcW w:w="1464" w:type="dxa"/>
            <w:vMerge w:val="continue"/>
            <w:tcBorders>
              <w:left w:val="nil"/>
              <w:right w:val="nil"/>
            </w:tcBorders>
            <w:vAlign w:val="center"/>
          </w:tcPr>
          <w:p w14:paraId="7C637718">
            <w:pPr>
              <w:jc w:val="center"/>
              <w:rPr>
                <w:b w:val="0"/>
                <w:bCs/>
              </w:rPr>
            </w:pPr>
          </w:p>
        </w:tc>
        <w:tc>
          <w:tcPr>
            <w:tcW w:w="1464" w:type="dxa"/>
            <w:vMerge w:val="continue"/>
            <w:tcBorders>
              <w:left w:val="nil"/>
              <w:right w:val="nil"/>
            </w:tcBorders>
            <w:vAlign w:val="center"/>
          </w:tcPr>
          <w:p w14:paraId="117EE0E7">
            <w:pPr>
              <w:jc w:val="center"/>
              <w:rPr>
                <w:b w:val="0"/>
                <w:bCs/>
              </w:rPr>
            </w:pPr>
          </w:p>
        </w:tc>
        <w:tc>
          <w:tcPr>
            <w:tcW w:w="1630" w:type="dxa"/>
            <w:vMerge w:val="continue"/>
            <w:tcBorders>
              <w:left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2E43D83">
            <w:pPr>
              <w:jc w:val="center"/>
              <w:rPr>
                <w:b w:val="0"/>
                <w:bCs/>
              </w:rPr>
            </w:pPr>
          </w:p>
        </w:tc>
        <w:tc>
          <w:tcPr>
            <w:tcW w:w="1464" w:type="dxa"/>
            <w:tcBorders>
              <w:top w:val="nil"/>
              <w:left w:val="nil"/>
              <w:bottom w:val="nil"/>
              <w:right w:val="nil"/>
            </w:tcBorders>
            <w:vAlign w:val="center"/>
          </w:tcPr>
          <w:p w14:paraId="7D988BDE">
            <w:pPr>
              <w:jc w:val="center"/>
              <w:rPr>
                <w:b w:val="0"/>
                <w:bCs/>
              </w:rPr>
            </w:pPr>
            <w:r>
              <w:rPr>
                <w:b w:val="0"/>
                <w:bCs/>
              </w:rPr>
              <w:t>GP3</w:t>
            </w:r>
          </w:p>
        </w:tc>
        <w:tc>
          <w:tcPr>
            <w:tcW w:w="1464" w:type="dxa"/>
            <w:tcBorders>
              <w:top w:val="nil"/>
              <w:left w:val="nil"/>
              <w:bottom w:val="nil"/>
              <w:right w:val="nil"/>
            </w:tcBorders>
            <w:vAlign w:val="center"/>
          </w:tcPr>
          <w:p w14:paraId="5543D096">
            <w:pPr>
              <w:jc w:val="center"/>
              <w:rPr>
                <w:b w:val="0"/>
                <w:bCs/>
              </w:rPr>
            </w:pPr>
            <w:r>
              <w:rPr>
                <w:b w:val="0"/>
                <w:bCs/>
              </w:rPr>
              <w:t>0.893</w:t>
            </w:r>
          </w:p>
        </w:tc>
        <w:tc>
          <w:tcPr>
            <w:tcW w:w="1464" w:type="dxa"/>
            <w:vMerge w:val="continue"/>
            <w:tcBorders>
              <w:left w:val="nil"/>
              <w:bottom w:val="nil"/>
              <w:right w:val="nil"/>
            </w:tcBorders>
            <w:vAlign w:val="center"/>
          </w:tcPr>
          <w:p w14:paraId="3391D2DD">
            <w:pPr>
              <w:jc w:val="center"/>
              <w:rPr>
                <w:b w:val="0"/>
                <w:bCs/>
              </w:rPr>
            </w:pPr>
          </w:p>
        </w:tc>
        <w:tc>
          <w:tcPr>
            <w:tcW w:w="1464" w:type="dxa"/>
            <w:vMerge w:val="continue"/>
            <w:tcBorders>
              <w:left w:val="nil"/>
              <w:bottom w:val="nil"/>
              <w:right w:val="nil"/>
            </w:tcBorders>
            <w:vAlign w:val="center"/>
          </w:tcPr>
          <w:p w14:paraId="2BF26B88">
            <w:pPr>
              <w:jc w:val="center"/>
              <w:rPr>
                <w:b w:val="0"/>
                <w:bCs/>
              </w:rPr>
            </w:pPr>
          </w:p>
        </w:tc>
        <w:tc>
          <w:tcPr>
            <w:tcW w:w="1630" w:type="dxa"/>
            <w:vMerge w:val="continue"/>
            <w:tcBorders>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25A18999">
            <w:pPr>
              <w:jc w:val="center"/>
              <w:rPr>
                <w:b w:val="0"/>
                <w:bCs/>
              </w:rPr>
            </w:pPr>
            <w:r>
              <w:rPr>
                <w:b w:val="0"/>
                <w:bCs/>
              </w:rPr>
              <w:t>TS</w:t>
            </w:r>
            <w:r>
              <w:rPr>
                <w:b w:val="0"/>
                <w:bCs/>
              </w:rPr>
              <w:br w:type="textWrapping"/>
            </w:r>
            <w:r>
              <w:rPr>
                <w:b w:val="0"/>
                <w:bCs/>
              </w:rPr>
              <w:t>（人才支撑）</w:t>
            </w:r>
          </w:p>
        </w:tc>
        <w:tc>
          <w:tcPr>
            <w:tcW w:w="1464" w:type="dxa"/>
            <w:tcBorders>
              <w:top w:val="nil"/>
              <w:left w:val="nil"/>
              <w:bottom w:val="nil"/>
              <w:right w:val="nil"/>
            </w:tcBorders>
            <w:vAlign w:val="center"/>
          </w:tcPr>
          <w:p w14:paraId="67A89773">
            <w:pPr>
              <w:jc w:val="center"/>
              <w:rPr>
                <w:b w:val="0"/>
                <w:bCs/>
              </w:rPr>
            </w:pPr>
            <w:r>
              <w:rPr>
                <w:b w:val="0"/>
                <w:bCs/>
              </w:rPr>
              <w:t>TS1</w:t>
            </w:r>
          </w:p>
        </w:tc>
        <w:tc>
          <w:tcPr>
            <w:tcW w:w="1464" w:type="dxa"/>
            <w:tcBorders>
              <w:top w:val="nil"/>
              <w:left w:val="nil"/>
              <w:bottom w:val="nil"/>
              <w:right w:val="nil"/>
            </w:tcBorders>
            <w:vAlign w:val="center"/>
          </w:tcPr>
          <w:p w14:paraId="7E5D7E56">
            <w:pPr>
              <w:jc w:val="center"/>
              <w:rPr>
                <w:b w:val="0"/>
                <w:bCs/>
              </w:rPr>
            </w:pPr>
            <w:r>
              <w:rPr>
                <w:b w:val="0"/>
                <w:bCs/>
              </w:rPr>
              <w:t>0.888</w:t>
            </w:r>
          </w:p>
        </w:tc>
        <w:tc>
          <w:tcPr>
            <w:tcW w:w="1464" w:type="dxa"/>
            <w:vMerge w:val="restart"/>
            <w:tcBorders>
              <w:top w:val="nil"/>
              <w:left w:val="nil"/>
              <w:right w:val="nil"/>
            </w:tcBorders>
            <w:vAlign w:val="center"/>
          </w:tcPr>
          <w:p w14:paraId="68B9F263">
            <w:pPr>
              <w:jc w:val="center"/>
              <w:rPr>
                <w:b w:val="0"/>
                <w:bCs/>
              </w:rPr>
            </w:pPr>
            <w:r>
              <w:rPr>
                <w:b w:val="0"/>
                <w:bCs/>
              </w:rPr>
              <w:t>0.911</w:t>
            </w:r>
          </w:p>
        </w:tc>
        <w:tc>
          <w:tcPr>
            <w:tcW w:w="1464" w:type="dxa"/>
            <w:vMerge w:val="restart"/>
            <w:tcBorders>
              <w:top w:val="nil"/>
              <w:left w:val="nil"/>
              <w:right w:val="nil"/>
            </w:tcBorders>
            <w:vAlign w:val="center"/>
          </w:tcPr>
          <w:p w14:paraId="417E0150">
            <w:pPr>
              <w:jc w:val="center"/>
              <w:rPr>
                <w:b w:val="0"/>
                <w:bCs/>
              </w:rPr>
            </w:pPr>
            <w:r>
              <w:rPr>
                <w:b w:val="0"/>
                <w:bCs/>
              </w:rPr>
              <w:t>0.774</w:t>
            </w:r>
          </w:p>
        </w:tc>
        <w:tc>
          <w:tcPr>
            <w:tcW w:w="1630" w:type="dxa"/>
            <w:vMerge w:val="restart"/>
            <w:tcBorders>
              <w:top w:val="nil"/>
              <w:left w:val="nil"/>
              <w:right w:val="nil"/>
            </w:tcBorders>
            <w:vAlign w:val="center"/>
          </w:tcPr>
          <w:p w14:paraId="668A5CDA">
            <w:pPr>
              <w:jc w:val="center"/>
              <w:rPr>
                <w:b w:val="0"/>
                <w:bCs/>
              </w:rPr>
            </w:pPr>
            <w:r>
              <w:rPr>
                <w:b w:val="0"/>
                <w:bCs/>
              </w:rPr>
              <w:t>0.854</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CEC08E4">
            <w:pPr>
              <w:jc w:val="center"/>
              <w:rPr>
                <w:b w:val="0"/>
                <w:bCs/>
              </w:rPr>
            </w:pPr>
          </w:p>
        </w:tc>
        <w:tc>
          <w:tcPr>
            <w:tcW w:w="1464" w:type="dxa"/>
            <w:tcBorders>
              <w:top w:val="nil"/>
              <w:left w:val="nil"/>
              <w:bottom w:val="nil"/>
              <w:right w:val="nil"/>
            </w:tcBorders>
            <w:vAlign w:val="center"/>
          </w:tcPr>
          <w:p w14:paraId="1DBBB82E">
            <w:pPr>
              <w:jc w:val="center"/>
              <w:rPr>
                <w:b w:val="0"/>
                <w:bCs/>
              </w:rPr>
            </w:pPr>
            <w:r>
              <w:rPr>
                <w:b w:val="0"/>
                <w:bCs/>
              </w:rPr>
              <w:t>TS2</w:t>
            </w:r>
          </w:p>
        </w:tc>
        <w:tc>
          <w:tcPr>
            <w:tcW w:w="1464" w:type="dxa"/>
            <w:tcBorders>
              <w:top w:val="nil"/>
              <w:left w:val="nil"/>
              <w:bottom w:val="nil"/>
              <w:right w:val="nil"/>
            </w:tcBorders>
            <w:vAlign w:val="center"/>
          </w:tcPr>
          <w:p w14:paraId="7E11AF36">
            <w:pPr>
              <w:jc w:val="center"/>
              <w:rPr>
                <w:b w:val="0"/>
                <w:bCs/>
              </w:rPr>
            </w:pPr>
            <w:r>
              <w:rPr>
                <w:b w:val="0"/>
                <w:bCs/>
              </w:rPr>
              <w:t>0.873</w:t>
            </w:r>
          </w:p>
        </w:tc>
        <w:tc>
          <w:tcPr>
            <w:tcW w:w="1464" w:type="dxa"/>
            <w:vMerge w:val="continue"/>
            <w:tcBorders>
              <w:left w:val="nil"/>
              <w:right w:val="nil"/>
            </w:tcBorders>
            <w:vAlign w:val="center"/>
          </w:tcPr>
          <w:p w14:paraId="784DBF6C">
            <w:pPr>
              <w:jc w:val="center"/>
              <w:rPr>
                <w:b w:val="0"/>
                <w:bCs/>
              </w:rPr>
            </w:pPr>
          </w:p>
        </w:tc>
        <w:tc>
          <w:tcPr>
            <w:tcW w:w="1464" w:type="dxa"/>
            <w:vMerge w:val="continue"/>
            <w:tcBorders>
              <w:left w:val="nil"/>
              <w:right w:val="nil"/>
            </w:tcBorders>
            <w:vAlign w:val="center"/>
          </w:tcPr>
          <w:p w14:paraId="669FA714">
            <w:pPr>
              <w:jc w:val="center"/>
              <w:rPr>
                <w:b w:val="0"/>
                <w:bCs/>
              </w:rPr>
            </w:pPr>
          </w:p>
        </w:tc>
        <w:tc>
          <w:tcPr>
            <w:tcW w:w="1630" w:type="dxa"/>
            <w:vMerge w:val="continue"/>
            <w:tcBorders>
              <w:left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1811D604">
            <w:pPr>
              <w:jc w:val="center"/>
              <w:rPr>
                <w:b w:val="0"/>
                <w:bCs/>
              </w:rPr>
            </w:pPr>
          </w:p>
        </w:tc>
        <w:tc>
          <w:tcPr>
            <w:tcW w:w="1464" w:type="dxa"/>
            <w:tcBorders>
              <w:top w:val="nil"/>
              <w:left w:val="nil"/>
              <w:bottom w:val="nil"/>
              <w:right w:val="nil"/>
            </w:tcBorders>
            <w:vAlign w:val="center"/>
          </w:tcPr>
          <w:p w14:paraId="7B078F45">
            <w:pPr>
              <w:jc w:val="center"/>
              <w:rPr>
                <w:b w:val="0"/>
                <w:bCs/>
              </w:rPr>
            </w:pPr>
            <w:r>
              <w:rPr>
                <w:b w:val="0"/>
                <w:bCs/>
              </w:rPr>
              <w:t>TS3</w:t>
            </w:r>
          </w:p>
        </w:tc>
        <w:tc>
          <w:tcPr>
            <w:tcW w:w="1464" w:type="dxa"/>
            <w:tcBorders>
              <w:top w:val="nil"/>
              <w:left w:val="nil"/>
              <w:bottom w:val="nil"/>
              <w:right w:val="nil"/>
            </w:tcBorders>
            <w:vAlign w:val="center"/>
          </w:tcPr>
          <w:p w14:paraId="0209D303">
            <w:pPr>
              <w:jc w:val="center"/>
              <w:rPr>
                <w:b w:val="0"/>
                <w:bCs/>
              </w:rPr>
            </w:pPr>
            <w:r>
              <w:rPr>
                <w:b w:val="0"/>
                <w:bCs/>
              </w:rPr>
              <w:t>0.879</w:t>
            </w:r>
          </w:p>
        </w:tc>
        <w:tc>
          <w:tcPr>
            <w:tcW w:w="1464" w:type="dxa"/>
            <w:vMerge w:val="continue"/>
            <w:tcBorders>
              <w:left w:val="nil"/>
              <w:bottom w:val="nil"/>
              <w:right w:val="nil"/>
            </w:tcBorders>
            <w:vAlign w:val="center"/>
          </w:tcPr>
          <w:p w14:paraId="2C31A423">
            <w:pPr>
              <w:jc w:val="center"/>
              <w:rPr>
                <w:b w:val="0"/>
                <w:bCs/>
              </w:rPr>
            </w:pPr>
          </w:p>
        </w:tc>
        <w:tc>
          <w:tcPr>
            <w:tcW w:w="1464" w:type="dxa"/>
            <w:vMerge w:val="continue"/>
            <w:tcBorders>
              <w:left w:val="nil"/>
              <w:bottom w:val="nil"/>
              <w:right w:val="nil"/>
            </w:tcBorders>
            <w:vAlign w:val="center"/>
          </w:tcPr>
          <w:p w14:paraId="44ED8E7F">
            <w:pPr>
              <w:jc w:val="center"/>
              <w:rPr>
                <w:b w:val="0"/>
                <w:bCs/>
              </w:rPr>
            </w:pPr>
          </w:p>
        </w:tc>
        <w:tc>
          <w:tcPr>
            <w:tcW w:w="1630" w:type="dxa"/>
            <w:vMerge w:val="continue"/>
            <w:tcBorders>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112C3EA1">
            <w:pPr>
              <w:jc w:val="center"/>
              <w:rPr>
                <w:b w:val="0"/>
                <w:bCs/>
              </w:rPr>
            </w:pPr>
            <w:r>
              <w:rPr>
                <w:b w:val="0"/>
                <w:bCs/>
              </w:rPr>
              <w:t>IF</w:t>
            </w:r>
            <w:r>
              <w:rPr>
                <w:b w:val="0"/>
                <w:bCs/>
              </w:rPr>
              <w:br w:type="textWrapping"/>
            </w:r>
            <w:r>
              <w:rPr>
                <w:b w:val="0"/>
                <w:bCs/>
              </w:rPr>
              <w:t>（基础设施建设）</w:t>
            </w:r>
          </w:p>
        </w:tc>
        <w:tc>
          <w:tcPr>
            <w:tcW w:w="1464" w:type="dxa"/>
            <w:tcBorders>
              <w:top w:val="nil"/>
              <w:left w:val="nil"/>
              <w:bottom w:val="nil"/>
              <w:right w:val="nil"/>
            </w:tcBorders>
            <w:vAlign w:val="center"/>
          </w:tcPr>
          <w:p w14:paraId="4F5F6965">
            <w:pPr>
              <w:jc w:val="center"/>
              <w:rPr>
                <w:b w:val="0"/>
                <w:bCs/>
              </w:rPr>
            </w:pPr>
            <w:r>
              <w:rPr>
                <w:b w:val="0"/>
                <w:bCs/>
              </w:rPr>
              <w:t>IF1</w:t>
            </w:r>
          </w:p>
        </w:tc>
        <w:tc>
          <w:tcPr>
            <w:tcW w:w="1464" w:type="dxa"/>
            <w:tcBorders>
              <w:top w:val="nil"/>
              <w:left w:val="nil"/>
              <w:bottom w:val="nil"/>
              <w:right w:val="nil"/>
            </w:tcBorders>
            <w:vAlign w:val="center"/>
          </w:tcPr>
          <w:p w14:paraId="2E36E4F3">
            <w:pPr>
              <w:jc w:val="center"/>
              <w:rPr>
                <w:b w:val="0"/>
                <w:bCs/>
              </w:rPr>
            </w:pPr>
            <w:r>
              <w:rPr>
                <w:b w:val="0"/>
                <w:bCs/>
              </w:rPr>
              <w:t>0.867</w:t>
            </w:r>
          </w:p>
        </w:tc>
        <w:tc>
          <w:tcPr>
            <w:tcW w:w="1464" w:type="dxa"/>
            <w:vMerge w:val="restart"/>
            <w:tcBorders>
              <w:top w:val="nil"/>
              <w:left w:val="nil"/>
              <w:right w:val="nil"/>
            </w:tcBorders>
            <w:vAlign w:val="center"/>
          </w:tcPr>
          <w:p w14:paraId="4445B355">
            <w:pPr>
              <w:jc w:val="center"/>
              <w:rPr>
                <w:b w:val="0"/>
                <w:bCs/>
              </w:rPr>
            </w:pPr>
            <w:r>
              <w:rPr>
                <w:b w:val="0"/>
                <w:bCs/>
              </w:rPr>
              <w:t>0.906</w:t>
            </w:r>
          </w:p>
        </w:tc>
        <w:tc>
          <w:tcPr>
            <w:tcW w:w="1464" w:type="dxa"/>
            <w:vMerge w:val="restart"/>
            <w:tcBorders>
              <w:top w:val="nil"/>
              <w:left w:val="nil"/>
              <w:right w:val="nil"/>
            </w:tcBorders>
            <w:vAlign w:val="center"/>
          </w:tcPr>
          <w:p w14:paraId="6ADA2C24">
            <w:pPr>
              <w:jc w:val="center"/>
              <w:rPr>
                <w:b w:val="0"/>
                <w:bCs/>
              </w:rPr>
            </w:pPr>
            <w:r>
              <w:rPr>
                <w:b w:val="0"/>
                <w:bCs/>
              </w:rPr>
              <w:t>0.763</w:t>
            </w:r>
          </w:p>
        </w:tc>
        <w:tc>
          <w:tcPr>
            <w:tcW w:w="1630" w:type="dxa"/>
            <w:vMerge w:val="restart"/>
            <w:tcBorders>
              <w:top w:val="nil"/>
              <w:left w:val="nil"/>
              <w:right w:val="nil"/>
            </w:tcBorders>
            <w:vAlign w:val="center"/>
          </w:tcPr>
          <w:p w14:paraId="26137F07">
            <w:pPr>
              <w:jc w:val="center"/>
              <w:rPr>
                <w:b w:val="0"/>
                <w:bCs/>
              </w:rPr>
            </w:pPr>
            <w:r>
              <w:rPr>
                <w:b w:val="0"/>
                <w:bCs/>
              </w:rPr>
              <w:t>0.844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266F4130">
            <w:pPr>
              <w:jc w:val="center"/>
              <w:rPr>
                <w:b w:val="0"/>
                <w:bCs/>
              </w:rPr>
            </w:pPr>
          </w:p>
        </w:tc>
        <w:tc>
          <w:tcPr>
            <w:tcW w:w="1464" w:type="dxa"/>
            <w:tcBorders>
              <w:top w:val="nil"/>
              <w:left w:val="nil"/>
              <w:bottom w:val="nil"/>
              <w:right w:val="nil"/>
            </w:tcBorders>
            <w:vAlign w:val="center"/>
          </w:tcPr>
          <w:p w14:paraId="2037CEC7">
            <w:pPr>
              <w:jc w:val="center"/>
              <w:rPr>
                <w:b w:val="0"/>
                <w:bCs/>
              </w:rPr>
            </w:pPr>
            <w:r>
              <w:rPr>
                <w:b w:val="0"/>
                <w:bCs/>
              </w:rPr>
              <w:t>IF2</w:t>
            </w:r>
          </w:p>
        </w:tc>
        <w:tc>
          <w:tcPr>
            <w:tcW w:w="1464" w:type="dxa"/>
            <w:tcBorders>
              <w:top w:val="nil"/>
              <w:left w:val="nil"/>
              <w:bottom w:val="nil"/>
              <w:right w:val="nil"/>
            </w:tcBorders>
            <w:vAlign w:val="center"/>
          </w:tcPr>
          <w:p w14:paraId="596B2588">
            <w:pPr>
              <w:jc w:val="center"/>
              <w:rPr>
                <w:b w:val="0"/>
                <w:bCs/>
              </w:rPr>
            </w:pPr>
            <w:r>
              <w:rPr>
                <w:b w:val="0"/>
                <w:bCs/>
              </w:rPr>
              <w:t>0.876</w:t>
            </w:r>
          </w:p>
        </w:tc>
        <w:tc>
          <w:tcPr>
            <w:tcW w:w="1464" w:type="dxa"/>
            <w:vMerge w:val="continue"/>
            <w:tcBorders>
              <w:left w:val="nil"/>
              <w:right w:val="nil"/>
            </w:tcBorders>
            <w:vAlign w:val="center"/>
          </w:tcPr>
          <w:p w14:paraId="45A3820F">
            <w:pPr>
              <w:jc w:val="center"/>
              <w:rPr>
                <w:b w:val="0"/>
                <w:bCs/>
              </w:rPr>
            </w:pPr>
          </w:p>
        </w:tc>
        <w:tc>
          <w:tcPr>
            <w:tcW w:w="1464" w:type="dxa"/>
            <w:vMerge w:val="continue"/>
            <w:tcBorders>
              <w:left w:val="nil"/>
              <w:right w:val="nil"/>
            </w:tcBorders>
            <w:vAlign w:val="center"/>
          </w:tcPr>
          <w:p w14:paraId="7F9F2B42">
            <w:pPr>
              <w:jc w:val="center"/>
              <w:rPr>
                <w:b w:val="0"/>
                <w:bCs/>
              </w:rPr>
            </w:pPr>
          </w:p>
        </w:tc>
        <w:tc>
          <w:tcPr>
            <w:tcW w:w="1630" w:type="dxa"/>
            <w:vMerge w:val="continue"/>
            <w:tcBorders>
              <w:left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B9AE0A1">
            <w:pPr>
              <w:jc w:val="center"/>
              <w:rPr>
                <w:b w:val="0"/>
                <w:bCs/>
              </w:rPr>
            </w:pPr>
          </w:p>
        </w:tc>
        <w:tc>
          <w:tcPr>
            <w:tcW w:w="1464" w:type="dxa"/>
            <w:tcBorders>
              <w:top w:val="nil"/>
              <w:left w:val="nil"/>
              <w:bottom w:val="nil"/>
              <w:right w:val="nil"/>
            </w:tcBorders>
            <w:vAlign w:val="center"/>
          </w:tcPr>
          <w:p w14:paraId="318C06D8">
            <w:pPr>
              <w:jc w:val="center"/>
              <w:rPr>
                <w:b w:val="0"/>
                <w:bCs/>
              </w:rPr>
            </w:pPr>
            <w:r>
              <w:rPr>
                <w:b w:val="0"/>
                <w:bCs/>
              </w:rPr>
              <w:t>IF3</w:t>
            </w:r>
          </w:p>
        </w:tc>
        <w:tc>
          <w:tcPr>
            <w:tcW w:w="1464" w:type="dxa"/>
            <w:tcBorders>
              <w:top w:val="nil"/>
              <w:left w:val="nil"/>
              <w:bottom w:val="nil"/>
              <w:right w:val="nil"/>
            </w:tcBorders>
            <w:vAlign w:val="center"/>
          </w:tcPr>
          <w:p w14:paraId="23402600">
            <w:pPr>
              <w:jc w:val="center"/>
              <w:rPr>
                <w:b w:val="0"/>
                <w:bCs/>
              </w:rPr>
            </w:pPr>
            <w:r>
              <w:rPr>
                <w:b w:val="0"/>
                <w:bCs/>
              </w:rPr>
              <w:t>0.878</w:t>
            </w:r>
          </w:p>
        </w:tc>
        <w:tc>
          <w:tcPr>
            <w:tcW w:w="1464" w:type="dxa"/>
            <w:vMerge w:val="continue"/>
            <w:tcBorders>
              <w:left w:val="nil"/>
              <w:bottom w:val="nil"/>
              <w:right w:val="nil"/>
            </w:tcBorders>
            <w:vAlign w:val="center"/>
          </w:tcPr>
          <w:p w14:paraId="69917318">
            <w:pPr>
              <w:jc w:val="center"/>
              <w:rPr>
                <w:b w:val="0"/>
                <w:bCs/>
              </w:rPr>
            </w:pPr>
          </w:p>
        </w:tc>
        <w:tc>
          <w:tcPr>
            <w:tcW w:w="1464" w:type="dxa"/>
            <w:vMerge w:val="continue"/>
            <w:tcBorders>
              <w:left w:val="nil"/>
              <w:bottom w:val="nil"/>
              <w:right w:val="nil"/>
            </w:tcBorders>
            <w:vAlign w:val="center"/>
          </w:tcPr>
          <w:p w14:paraId="323B1450">
            <w:pPr>
              <w:jc w:val="center"/>
              <w:rPr>
                <w:b w:val="0"/>
                <w:bCs/>
              </w:rPr>
            </w:pPr>
          </w:p>
        </w:tc>
        <w:tc>
          <w:tcPr>
            <w:tcW w:w="1630" w:type="dxa"/>
            <w:vMerge w:val="continue"/>
            <w:tcBorders>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79A70C02">
            <w:pPr>
              <w:jc w:val="center"/>
              <w:rPr>
                <w:b w:val="0"/>
                <w:bCs/>
              </w:rPr>
            </w:pPr>
            <w:r>
              <w:rPr>
                <w:b w:val="0"/>
                <w:bCs/>
              </w:rPr>
              <w:t>TI</w:t>
            </w:r>
            <w:r>
              <w:rPr>
                <w:b w:val="0"/>
                <w:bCs/>
              </w:rPr>
              <w:br w:type="textWrapping"/>
            </w:r>
            <w:r>
              <w:rPr>
                <w:b w:val="0"/>
                <w:bCs/>
              </w:rPr>
              <w:t>（技术创新水平）</w:t>
            </w:r>
          </w:p>
        </w:tc>
        <w:tc>
          <w:tcPr>
            <w:tcW w:w="1464" w:type="dxa"/>
            <w:tcBorders>
              <w:top w:val="nil"/>
              <w:left w:val="nil"/>
              <w:bottom w:val="nil"/>
              <w:right w:val="nil"/>
            </w:tcBorders>
            <w:vAlign w:val="center"/>
          </w:tcPr>
          <w:p w14:paraId="720B51FE">
            <w:pPr>
              <w:jc w:val="center"/>
              <w:rPr>
                <w:b w:val="0"/>
                <w:bCs/>
              </w:rPr>
            </w:pPr>
            <w:r>
              <w:rPr>
                <w:b w:val="0"/>
                <w:bCs/>
              </w:rPr>
              <w:t>TI1</w:t>
            </w:r>
          </w:p>
        </w:tc>
        <w:tc>
          <w:tcPr>
            <w:tcW w:w="1464" w:type="dxa"/>
            <w:tcBorders>
              <w:top w:val="nil"/>
              <w:left w:val="nil"/>
              <w:bottom w:val="nil"/>
              <w:right w:val="nil"/>
            </w:tcBorders>
            <w:vAlign w:val="center"/>
          </w:tcPr>
          <w:p w14:paraId="2FE4B445">
            <w:pPr>
              <w:jc w:val="center"/>
              <w:rPr>
                <w:b w:val="0"/>
                <w:bCs/>
              </w:rPr>
            </w:pPr>
            <w:r>
              <w:rPr>
                <w:b w:val="0"/>
                <w:bCs/>
              </w:rPr>
              <w:t>0.841</w:t>
            </w:r>
          </w:p>
        </w:tc>
        <w:tc>
          <w:tcPr>
            <w:tcW w:w="1464" w:type="dxa"/>
            <w:vMerge w:val="restart"/>
            <w:tcBorders>
              <w:top w:val="nil"/>
              <w:left w:val="nil"/>
              <w:right w:val="nil"/>
            </w:tcBorders>
            <w:vAlign w:val="center"/>
          </w:tcPr>
          <w:p w14:paraId="5C219235">
            <w:pPr>
              <w:jc w:val="center"/>
              <w:rPr>
                <w:b w:val="0"/>
                <w:bCs/>
              </w:rPr>
            </w:pPr>
            <w:r>
              <w:rPr>
                <w:b w:val="0"/>
                <w:bCs/>
              </w:rPr>
              <w:t>0.887</w:t>
            </w:r>
          </w:p>
        </w:tc>
        <w:tc>
          <w:tcPr>
            <w:tcW w:w="1464" w:type="dxa"/>
            <w:vMerge w:val="restart"/>
            <w:tcBorders>
              <w:top w:val="nil"/>
              <w:left w:val="nil"/>
              <w:right w:val="nil"/>
            </w:tcBorders>
            <w:vAlign w:val="center"/>
          </w:tcPr>
          <w:p w14:paraId="540D8394">
            <w:pPr>
              <w:jc w:val="center"/>
              <w:rPr>
                <w:b w:val="0"/>
                <w:bCs/>
              </w:rPr>
            </w:pPr>
            <w:r>
              <w:rPr>
                <w:b w:val="0"/>
                <w:bCs/>
              </w:rPr>
              <w:t>0.723</w:t>
            </w:r>
          </w:p>
        </w:tc>
        <w:tc>
          <w:tcPr>
            <w:tcW w:w="1630" w:type="dxa"/>
            <w:vMerge w:val="restart"/>
            <w:tcBorders>
              <w:top w:val="nil"/>
              <w:left w:val="nil"/>
              <w:right w:val="nil"/>
            </w:tcBorders>
            <w:vAlign w:val="center"/>
          </w:tcPr>
          <w:p w14:paraId="379D9686">
            <w:pPr>
              <w:jc w:val="center"/>
              <w:rPr>
                <w:b w:val="0"/>
                <w:bCs/>
              </w:rPr>
            </w:pPr>
            <w:r>
              <w:rPr>
                <w:b w:val="0"/>
                <w:bCs/>
              </w:rPr>
              <w:t>0.808</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00A34F95">
            <w:pPr>
              <w:jc w:val="center"/>
              <w:rPr>
                <w:b w:val="0"/>
                <w:bCs/>
              </w:rPr>
            </w:pPr>
          </w:p>
        </w:tc>
        <w:tc>
          <w:tcPr>
            <w:tcW w:w="1464" w:type="dxa"/>
            <w:tcBorders>
              <w:top w:val="nil"/>
              <w:left w:val="nil"/>
              <w:bottom w:val="nil"/>
              <w:right w:val="nil"/>
            </w:tcBorders>
            <w:vAlign w:val="center"/>
          </w:tcPr>
          <w:p w14:paraId="7FC530D8">
            <w:pPr>
              <w:jc w:val="center"/>
              <w:rPr>
                <w:b w:val="0"/>
                <w:bCs/>
              </w:rPr>
            </w:pPr>
            <w:r>
              <w:rPr>
                <w:b w:val="0"/>
                <w:bCs/>
              </w:rPr>
              <w:t>TI2</w:t>
            </w:r>
          </w:p>
        </w:tc>
        <w:tc>
          <w:tcPr>
            <w:tcW w:w="1464" w:type="dxa"/>
            <w:tcBorders>
              <w:top w:val="nil"/>
              <w:left w:val="nil"/>
              <w:bottom w:val="nil"/>
              <w:right w:val="nil"/>
            </w:tcBorders>
            <w:vAlign w:val="center"/>
          </w:tcPr>
          <w:p w14:paraId="3AA50A0F">
            <w:pPr>
              <w:jc w:val="center"/>
              <w:rPr>
                <w:b w:val="0"/>
                <w:bCs/>
              </w:rPr>
            </w:pPr>
            <w:r>
              <w:rPr>
                <w:b w:val="0"/>
                <w:bCs/>
              </w:rPr>
              <w:t>0.855</w:t>
            </w:r>
          </w:p>
        </w:tc>
        <w:tc>
          <w:tcPr>
            <w:tcW w:w="1464" w:type="dxa"/>
            <w:vMerge w:val="continue"/>
            <w:tcBorders>
              <w:left w:val="nil"/>
              <w:right w:val="nil"/>
            </w:tcBorders>
            <w:vAlign w:val="center"/>
          </w:tcPr>
          <w:p w14:paraId="5626BFD5">
            <w:pPr>
              <w:jc w:val="center"/>
              <w:rPr>
                <w:b w:val="0"/>
                <w:bCs/>
              </w:rPr>
            </w:pPr>
          </w:p>
        </w:tc>
        <w:tc>
          <w:tcPr>
            <w:tcW w:w="1464" w:type="dxa"/>
            <w:vMerge w:val="continue"/>
            <w:tcBorders>
              <w:left w:val="nil"/>
              <w:right w:val="nil"/>
            </w:tcBorders>
            <w:vAlign w:val="center"/>
          </w:tcPr>
          <w:p w14:paraId="227BC18F">
            <w:pPr>
              <w:jc w:val="center"/>
              <w:rPr>
                <w:b w:val="0"/>
                <w:bCs/>
              </w:rPr>
            </w:pPr>
          </w:p>
        </w:tc>
        <w:tc>
          <w:tcPr>
            <w:tcW w:w="1630" w:type="dxa"/>
            <w:vMerge w:val="continue"/>
            <w:tcBorders>
              <w:left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3B8A5DA6">
            <w:pPr>
              <w:jc w:val="center"/>
              <w:rPr>
                <w:b w:val="0"/>
                <w:bCs/>
              </w:rPr>
            </w:pPr>
          </w:p>
        </w:tc>
        <w:tc>
          <w:tcPr>
            <w:tcW w:w="1464" w:type="dxa"/>
            <w:tcBorders>
              <w:top w:val="nil"/>
              <w:left w:val="nil"/>
              <w:bottom w:val="nil"/>
              <w:right w:val="nil"/>
            </w:tcBorders>
            <w:vAlign w:val="center"/>
          </w:tcPr>
          <w:p w14:paraId="7D37B0B3">
            <w:pPr>
              <w:jc w:val="center"/>
              <w:rPr>
                <w:b w:val="0"/>
                <w:bCs/>
              </w:rPr>
            </w:pPr>
            <w:r>
              <w:rPr>
                <w:b w:val="0"/>
                <w:bCs/>
              </w:rPr>
              <w:t>TI3</w:t>
            </w:r>
          </w:p>
        </w:tc>
        <w:tc>
          <w:tcPr>
            <w:tcW w:w="1464" w:type="dxa"/>
            <w:tcBorders>
              <w:top w:val="nil"/>
              <w:left w:val="nil"/>
              <w:bottom w:val="nil"/>
              <w:right w:val="nil"/>
            </w:tcBorders>
            <w:vAlign w:val="center"/>
          </w:tcPr>
          <w:p w14:paraId="693AC6F7">
            <w:pPr>
              <w:jc w:val="center"/>
              <w:rPr>
                <w:b w:val="0"/>
                <w:bCs/>
              </w:rPr>
            </w:pPr>
            <w:r>
              <w:rPr>
                <w:b w:val="0"/>
                <w:bCs/>
              </w:rPr>
              <w:t>0.855</w:t>
            </w:r>
          </w:p>
        </w:tc>
        <w:tc>
          <w:tcPr>
            <w:tcW w:w="1464" w:type="dxa"/>
            <w:vMerge w:val="continue"/>
            <w:tcBorders>
              <w:left w:val="nil"/>
              <w:bottom w:val="nil"/>
              <w:right w:val="nil"/>
            </w:tcBorders>
            <w:vAlign w:val="center"/>
          </w:tcPr>
          <w:p w14:paraId="50F02511">
            <w:pPr>
              <w:jc w:val="center"/>
              <w:rPr>
                <w:b w:val="0"/>
                <w:bCs/>
              </w:rPr>
            </w:pPr>
          </w:p>
        </w:tc>
        <w:tc>
          <w:tcPr>
            <w:tcW w:w="1464" w:type="dxa"/>
            <w:vMerge w:val="continue"/>
            <w:tcBorders>
              <w:left w:val="nil"/>
              <w:bottom w:val="nil"/>
              <w:right w:val="nil"/>
            </w:tcBorders>
            <w:vAlign w:val="center"/>
          </w:tcPr>
          <w:p w14:paraId="5109B4FE">
            <w:pPr>
              <w:jc w:val="center"/>
              <w:rPr>
                <w:b w:val="0"/>
                <w:bCs/>
              </w:rPr>
            </w:pPr>
          </w:p>
        </w:tc>
        <w:tc>
          <w:tcPr>
            <w:tcW w:w="1630" w:type="dxa"/>
            <w:vMerge w:val="continue"/>
            <w:tcBorders>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560496BA">
            <w:pPr>
              <w:jc w:val="center"/>
              <w:rPr>
                <w:b w:val="0"/>
                <w:bCs/>
              </w:rPr>
            </w:pPr>
            <w:r>
              <w:rPr>
                <w:b w:val="0"/>
                <w:bCs/>
              </w:rPr>
              <w:t>DS</w:t>
            </w:r>
            <w:r>
              <w:rPr>
                <w:b w:val="0"/>
                <w:bCs/>
              </w:rPr>
              <w:br w:type="textWrapping"/>
            </w:r>
            <w:r>
              <w:rPr>
                <w:b w:val="0"/>
                <w:bCs/>
              </w:rPr>
              <w:t>（数字技能）</w:t>
            </w:r>
          </w:p>
        </w:tc>
        <w:tc>
          <w:tcPr>
            <w:tcW w:w="1464" w:type="dxa"/>
            <w:tcBorders>
              <w:top w:val="nil"/>
              <w:left w:val="nil"/>
              <w:bottom w:val="nil"/>
              <w:right w:val="nil"/>
            </w:tcBorders>
            <w:vAlign w:val="center"/>
          </w:tcPr>
          <w:p w14:paraId="61BE4853">
            <w:pPr>
              <w:jc w:val="center"/>
              <w:rPr>
                <w:b w:val="0"/>
                <w:bCs/>
              </w:rPr>
            </w:pPr>
            <w:r>
              <w:rPr>
                <w:b w:val="0"/>
                <w:bCs/>
              </w:rPr>
              <w:t>DS1</w:t>
            </w:r>
          </w:p>
        </w:tc>
        <w:tc>
          <w:tcPr>
            <w:tcW w:w="1464" w:type="dxa"/>
            <w:tcBorders>
              <w:top w:val="nil"/>
              <w:left w:val="nil"/>
              <w:bottom w:val="nil"/>
              <w:right w:val="nil"/>
            </w:tcBorders>
            <w:vAlign w:val="center"/>
          </w:tcPr>
          <w:p w14:paraId="6586753E">
            <w:pPr>
              <w:jc w:val="center"/>
              <w:rPr>
                <w:b w:val="0"/>
                <w:bCs/>
              </w:rPr>
            </w:pPr>
            <w:r>
              <w:rPr>
                <w:b w:val="0"/>
                <w:bCs/>
              </w:rPr>
              <w:t>0.899</w:t>
            </w:r>
          </w:p>
        </w:tc>
        <w:tc>
          <w:tcPr>
            <w:tcW w:w="1464" w:type="dxa"/>
            <w:vMerge w:val="restart"/>
            <w:tcBorders>
              <w:top w:val="nil"/>
              <w:left w:val="nil"/>
              <w:right w:val="nil"/>
            </w:tcBorders>
            <w:vAlign w:val="center"/>
          </w:tcPr>
          <w:p w14:paraId="7F1F9CFB">
            <w:pPr>
              <w:jc w:val="center"/>
              <w:rPr>
                <w:b w:val="0"/>
                <w:bCs/>
              </w:rPr>
            </w:pPr>
            <w:r>
              <w:rPr>
                <w:b w:val="0"/>
                <w:bCs/>
              </w:rPr>
              <w:t>0.920</w:t>
            </w:r>
          </w:p>
        </w:tc>
        <w:tc>
          <w:tcPr>
            <w:tcW w:w="1464" w:type="dxa"/>
            <w:vMerge w:val="restart"/>
            <w:tcBorders>
              <w:top w:val="nil"/>
              <w:left w:val="nil"/>
              <w:right w:val="nil"/>
            </w:tcBorders>
            <w:vAlign w:val="center"/>
          </w:tcPr>
          <w:p w14:paraId="2A48EEA3">
            <w:pPr>
              <w:jc w:val="center"/>
              <w:rPr>
                <w:b w:val="0"/>
                <w:bCs/>
              </w:rPr>
            </w:pPr>
            <w:r>
              <w:rPr>
                <w:b w:val="0"/>
                <w:bCs/>
              </w:rPr>
              <w:t>0.793</w:t>
            </w:r>
          </w:p>
        </w:tc>
        <w:tc>
          <w:tcPr>
            <w:tcW w:w="1630" w:type="dxa"/>
            <w:vMerge w:val="restart"/>
            <w:tcBorders>
              <w:top w:val="nil"/>
              <w:left w:val="nil"/>
              <w:right w:val="nil"/>
            </w:tcBorders>
            <w:vAlign w:val="center"/>
          </w:tcPr>
          <w:p w14:paraId="2AD42326">
            <w:pPr>
              <w:jc w:val="center"/>
              <w:rPr>
                <w:b w:val="0"/>
                <w:bCs/>
              </w:rPr>
            </w:pPr>
            <w:r>
              <w:rPr>
                <w:b w:val="0"/>
                <w:bCs/>
              </w:rPr>
              <w:t>0.870</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37A8F0A9">
            <w:pPr>
              <w:jc w:val="center"/>
              <w:rPr>
                <w:b w:val="0"/>
                <w:bCs/>
              </w:rPr>
            </w:pPr>
          </w:p>
        </w:tc>
        <w:tc>
          <w:tcPr>
            <w:tcW w:w="1464" w:type="dxa"/>
            <w:tcBorders>
              <w:top w:val="nil"/>
              <w:left w:val="nil"/>
              <w:bottom w:val="nil"/>
              <w:right w:val="nil"/>
            </w:tcBorders>
            <w:vAlign w:val="center"/>
          </w:tcPr>
          <w:p w14:paraId="02AE6FC9">
            <w:pPr>
              <w:jc w:val="center"/>
              <w:rPr>
                <w:b w:val="0"/>
                <w:bCs/>
              </w:rPr>
            </w:pPr>
            <w:r>
              <w:rPr>
                <w:b w:val="0"/>
                <w:bCs/>
              </w:rPr>
              <w:t>DS2</w:t>
            </w:r>
          </w:p>
        </w:tc>
        <w:tc>
          <w:tcPr>
            <w:tcW w:w="1464" w:type="dxa"/>
            <w:tcBorders>
              <w:top w:val="nil"/>
              <w:left w:val="nil"/>
              <w:bottom w:val="nil"/>
              <w:right w:val="nil"/>
            </w:tcBorders>
            <w:vAlign w:val="center"/>
          </w:tcPr>
          <w:p w14:paraId="3961073F">
            <w:pPr>
              <w:jc w:val="center"/>
              <w:rPr>
                <w:b w:val="0"/>
                <w:bCs/>
              </w:rPr>
            </w:pPr>
            <w:r>
              <w:rPr>
                <w:b w:val="0"/>
                <w:bCs/>
              </w:rPr>
              <w:t>0.896</w:t>
            </w:r>
          </w:p>
        </w:tc>
        <w:tc>
          <w:tcPr>
            <w:tcW w:w="1464" w:type="dxa"/>
            <w:vMerge w:val="continue"/>
            <w:tcBorders>
              <w:left w:val="nil"/>
              <w:right w:val="nil"/>
            </w:tcBorders>
            <w:vAlign w:val="center"/>
          </w:tcPr>
          <w:p w14:paraId="4D290221">
            <w:pPr>
              <w:jc w:val="center"/>
              <w:rPr>
                <w:b w:val="0"/>
                <w:bCs/>
              </w:rPr>
            </w:pPr>
          </w:p>
        </w:tc>
        <w:tc>
          <w:tcPr>
            <w:tcW w:w="1464" w:type="dxa"/>
            <w:vMerge w:val="continue"/>
            <w:tcBorders>
              <w:left w:val="nil"/>
              <w:right w:val="nil"/>
            </w:tcBorders>
            <w:vAlign w:val="center"/>
          </w:tcPr>
          <w:p w14:paraId="745F5A0A">
            <w:pPr>
              <w:jc w:val="center"/>
              <w:rPr>
                <w:b w:val="0"/>
                <w:bCs/>
              </w:rPr>
            </w:pPr>
          </w:p>
        </w:tc>
        <w:tc>
          <w:tcPr>
            <w:tcW w:w="1630" w:type="dxa"/>
            <w:vMerge w:val="continue"/>
            <w:tcBorders>
              <w:left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nil"/>
              <w:right w:val="nil"/>
            </w:tcBorders>
            <w:vAlign w:val="center"/>
          </w:tcPr>
          <w:p w14:paraId="5ABF6694">
            <w:pPr>
              <w:jc w:val="center"/>
              <w:rPr>
                <w:b w:val="0"/>
                <w:bCs/>
              </w:rPr>
            </w:pPr>
          </w:p>
        </w:tc>
        <w:tc>
          <w:tcPr>
            <w:tcW w:w="1464" w:type="dxa"/>
            <w:tcBorders>
              <w:top w:val="nil"/>
              <w:left w:val="nil"/>
              <w:bottom w:val="nil"/>
              <w:right w:val="nil"/>
            </w:tcBorders>
            <w:vAlign w:val="center"/>
          </w:tcPr>
          <w:p w14:paraId="2A3A8171">
            <w:pPr>
              <w:jc w:val="center"/>
              <w:rPr>
                <w:b w:val="0"/>
                <w:bCs/>
              </w:rPr>
            </w:pPr>
            <w:r>
              <w:rPr>
                <w:b w:val="0"/>
                <w:bCs/>
              </w:rPr>
              <w:t>DS3</w:t>
            </w:r>
          </w:p>
        </w:tc>
        <w:tc>
          <w:tcPr>
            <w:tcW w:w="1464" w:type="dxa"/>
            <w:tcBorders>
              <w:top w:val="nil"/>
              <w:left w:val="nil"/>
              <w:bottom w:val="nil"/>
              <w:right w:val="nil"/>
            </w:tcBorders>
            <w:vAlign w:val="center"/>
          </w:tcPr>
          <w:p w14:paraId="19983E5A">
            <w:pPr>
              <w:jc w:val="center"/>
              <w:rPr>
                <w:b w:val="0"/>
                <w:bCs/>
              </w:rPr>
            </w:pPr>
            <w:r>
              <w:rPr>
                <w:b w:val="0"/>
                <w:bCs/>
              </w:rPr>
              <w:t>0.877</w:t>
            </w:r>
          </w:p>
        </w:tc>
        <w:tc>
          <w:tcPr>
            <w:tcW w:w="1464" w:type="dxa"/>
            <w:vMerge w:val="continue"/>
            <w:tcBorders>
              <w:left w:val="nil"/>
              <w:bottom w:val="nil"/>
              <w:right w:val="nil"/>
            </w:tcBorders>
            <w:vAlign w:val="center"/>
          </w:tcPr>
          <w:p w14:paraId="361C31DA">
            <w:pPr>
              <w:jc w:val="center"/>
              <w:rPr>
                <w:b w:val="0"/>
                <w:bCs/>
              </w:rPr>
            </w:pPr>
          </w:p>
        </w:tc>
        <w:tc>
          <w:tcPr>
            <w:tcW w:w="1464" w:type="dxa"/>
            <w:vMerge w:val="continue"/>
            <w:tcBorders>
              <w:left w:val="nil"/>
              <w:bottom w:val="nil"/>
              <w:right w:val="nil"/>
            </w:tcBorders>
            <w:vAlign w:val="center"/>
          </w:tcPr>
          <w:p w14:paraId="134EDC25">
            <w:pPr>
              <w:jc w:val="center"/>
              <w:rPr>
                <w:b w:val="0"/>
                <w:bCs/>
              </w:rPr>
            </w:pPr>
          </w:p>
        </w:tc>
        <w:tc>
          <w:tcPr>
            <w:tcW w:w="1630" w:type="dxa"/>
            <w:vMerge w:val="continue"/>
            <w:tcBorders>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right w:val="nil"/>
            </w:tcBorders>
            <w:vAlign w:val="center"/>
          </w:tcPr>
          <w:p w14:paraId="0ACB4750">
            <w:pPr>
              <w:jc w:val="center"/>
              <w:rPr>
                <w:b w:val="0"/>
                <w:bCs/>
              </w:rPr>
            </w:pPr>
            <w:r>
              <w:rPr>
                <w:b w:val="0"/>
                <w:bCs/>
              </w:rPr>
              <w:t>EN</w:t>
            </w:r>
            <w:r>
              <w:rPr>
                <w:b w:val="0"/>
                <w:bCs/>
              </w:rPr>
              <w:br w:type="textWrapping"/>
            </w:r>
            <w:r>
              <w:rPr>
                <w:b w:val="0"/>
                <w:bCs/>
              </w:rPr>
              <w:t>（自然环境与资源禀赋）</w:t>
            </w:r>
          </w:p>
        </w:tc>
        <w:tc>
          <w:tcPr>
            <w:tcW w:w="1464" w:type="dxa"/>
            <w:tcBorders>
              <w:top w:val="nil"/>
              <w:left w:val="nil"/>
              <w:bottom w:val="nil"/>
              <w:right w:val="nil"/>
            </w:tcBorders>
            <w:vAlign w:val="center"/>
          </w:tcPr>
          <w:p w14:paraId="43CA3A5B">
            <w:pPr>
              <w:jc w:val="center"/>
              <w:rPr>
                <w:b w:val="0"/>
                <w:bCs/>
              </w:rPr>
            </w:pPr>
            <w:r>
              <w:rPr>
                <w:b w:val="0"/>
                <w:bCs/>
              </w:rPr>
              <w:t>EN1</w:t>
            </w:r>
          </w:p>
        </w:tc>
        <w:tc>
          <w:tcPr>
            <w:tcW w:w="1464" w:type="dxa"/>
            <w:tcBorders>
              <w:top w:val="nil"/>
              <w:left w:val="nil"/>
              <w:bottom w:val="nil"/>
              <w:right w:val="nil"/>
            </w:tcBorders>
            <w:vAlign w:val="center"/>
          </w:tcPr>
          <w:p w14:paraId="78D608E3">
            <w:pPr>
              <w:jc w:val="center"/>
              <w:rPr>
                <w:b w:val="0"/>
                <w:bCs/>
              </w:rPr>
            </w:pPr>
            <w:r>
              <w:rPr>
                <w:b w:val="0"/>
                <w:bCs/>
              </w:rPr>
              <w:t>0.893</w:t>
            </w:r>
          </w:p>
        </w:tc>
        <w:tc>
          <w:tcPr>
            <w:tcW w:w="1464" w:type="dxa"/>
            <w:vMerge w:val="restart"/>
            <w:tcBorders>
              <w:top w:val="nil"/>
              <w:left w:val="nil"/>
              <w:right w:val="nil"/>
            </w:tcBorders>
            <w:vAlign w:val="center"/>
          </w:tcPr>
          <w:p w14:paraId="421DFFC1">
            <w:pPr>
              <w:jc w:val="center"/>
              <w:rPr>
                <w:b w:val="0"/>
                <w:bCs/>
              </w:rPr>
            </w:pPr>
            <w:r>
              <w:rPr>
                <w:b w:val="0"/>
                <w:bCs/>
              </w:rPr>
              <w:t>0.913</w:t>
            </w:r>
          </w:p>
        </w:tc>
        <w:tc>
          <w:tcPr>
            <w:tcW w:w="1464" w:type="dxa"/>
            <w:vMerge w:val="restart"/>
            <w:tcBorders>
              <w:top w:val="nil"/>
              <w:left w:val="nil"/>
              <w:right w:val="nil"/>
            </w:tcBorders>
            <w:vAlign w:val="center"/>
          </w:tcPr>
          <w:p w14:paraId="60C9A21D">
            <w:pPr>
              <w:jc w:val="center"/>
              <w:rPr>
                <w:b w:val="0"/>
                <w:bCs/>
              </w:rPr>
            </w:pPr>
            <w:r>
              <w:rPr>
                <w:b w:val="0"/>
                <w:bCs/>
              </w:rPr>
              <w:t>0.778</w:t>
            </w:r>
          </w:p>
        </w:tc>
        <w:tc>
          <w:tcPr>
            <w:tcW w:w="1630" w:type="dxa"/>
            <w:vMerge w:val="restart"/>
            <w:tcBorders>
              <w:top w:val="nil"/>
              <w:left w:val="nil"/>
              <w:right w:val="nil"/>
            </w:tcBorders>
            <w:vAlign w:val="center"/>
          </w:tcPr>
          <w:p w14:paraId="7A0F2784">
            <w:pPr>
              <w:jc w:val="center"/>
              <w:rPr>
                <w:b w:val="0"/>
                <w:bCs/>
              </w:rPr>
            </w:pPr>
            <w:r>
              <w:rPr>
                <w:b w:val="0"/>
                <w:bCs/>
              </w:rPr>
              <w:t>0.857</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right w:val="nil"/>
            </w:tcBorders>
            <w:vAlign w:val="center"/>
          </w:tcPr>
          <w:p w14:paraId="18F407A9">
            <w:pPr>
              <w:jc w:val="center"/>
              <w:rPr>
                <w:b w:val="0"/>
                <w:bCs/>
              </w:rPr>
            </w:pPr>
          </w:p>
        </w:tc>
        <w:tc>
          <w:tcPr>
            <w:tcW w:w="1464" w:type="dxa"/>
            <w:tcBorders>
              <w:top w:val="nil"/>
              <w:left w:val="nil"/>
              <w:bottom w:val="nil"/>
              <w:right w:val="nil"/>
            </w:tcBorders>
            <w:vAlign w:val="center"/>
          </w:tcPr>
          <w:p w14:paraId="4A7B4294">
            <w:pPr>
              <w:jc w:val="center"/>
              <w:rPr>
                <w:b w:val="0"/>
                <w:bCs/>
              </w:rPr>
            </w:pPr>
            <w:r>
              <w:rPr>
                <w:b w:val="0"/>
                <w:bCs/>
              </w:rPr>
              <w:t>EN2</w:t>
            </w:r>
          </w:p>
        </w:tc>
        <w:tc>
          <w:tcPr>
            <w:tcW w:w="1464" w:type="dxa"/>
            <w:tcBorders>
              <w:top w:val="nil"/>
              <w:left w:val="nil"/>
              <w:bottom w:val="nil"/>
              <w:right w:val="nil"/>
            </w:tcBorders>
            <w:vAlign w:val="center"/>
          </w:tcPr>
          <w:p w14:paraId="5222AEEA">
            <w:pPr>
              <w:jc w:val="center"/>
              <w:rPr>
                <w:b w:val="0"/>
                <w:bCs/>
              </w:rPr>
            </w:pPr>
            <w:r>
              <w:rPr>
                <w:b w:val="0"/>
                <w:bCs/>
              </w:rPr>
              <w:t>0.867</w:t>
            </w:r>
          </w:p>
        </w:tc>
        <w:tc>
          <w:tcPr>
            <w:tcW w:w="1464" w:type="dxa"/>
            <w:vMerge w:val="continue"/>
            <w:tcBorders>
              <w:left w:val="nil"/>
              <w:right w:val="nil"/>
            </w:tcBorders>
            <w:vAlign w:val="center"/>
          </w:tcPr>
          <w:p w14:paraId="67134AC0">
            <w:pPr>
              <w:jc w:val="center"/>
              <w:rPr>
                <w:b w:val="0"/>
                <w:bCs/>
              </w:rPr>
            </w:pPr>
          </w:p>
        </w:tc>
        <w:tc>
          <w:tcPr>
            <w:tcW w:w="1464" w:type="dxa"/>
            <w:vMerge w:val="continue"/>
            <w:tcBorders>
              <w:left w:val="nil"/>
              <w:right w:val="nil"/>
            </w:tcBorders>
            <w:vAlign w:val="center"/>
          </w:tcPr>
          <w:p w14:paraId="4D5FBCCB">
            <w:pPr>
              <w:jc w:val="center"/>
              <w:rPr>
                <w:b w:val="0"/>
                <w:bCs/>
              </w:rPr>
            </w:pPr>
          </w:p>
        </w:tc>
        <w:tc>
          <w:tcPr>
            <w:tcW w:w="1630" w:type="dxa"/>
            <w:vMerge w:val="continue"/>
            <w:tcBorders>
              <w:left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left w:val="nil"/>
              <w:bottom w:val="single" w:color="auto" w:sz="12" w:space="0"/>
              <w:right w:val="nil"/>
            </w:tcBorders>
            <w:vAlign w:val="center"/>
          </w:tcPr>
          <w:p w14:paraId="6B469067">
            <w:pPr>
              <w:jc w:val="center"/>
              <w:rPr>
                <w:b w:val="0"/>
                <w:bCs/>
              </w:rPr>
            </w:pPr>
          </w:p>
        </w:tc>
        <w:tc>
          <w:tcPr>
            <w:tcW w:w="1464" w:type="dxa"/>
            <w:tcBorders>
              <w:top w:val="nil"/>
              <w:left w:val="nil"/>
              <w:bottom w:val="single" w:color="auto" w:sz="12" w:space="0"/>
              <w:right w:val="nil"/>
            </w:tcBorders>
            <w:vAlign w:val="center"/>
          </w:tcPr>
          <w:p w14:paraId="60272FFC">
            <w:pPr>
              <w:jc w:val="center"/>
              <w:rPr>
                <w:b w:val="0"/>
                <w:bCs/>
              </w:rPr>
            </w:pPr>
            <w:r>
              <w:rPr>
                <w:b w:val="0"/>
                <w:bCs/>
              </w:rPr>
              <w:t>EN3</w:t>
            </w:r>
          </w:p>
        </w:tc>
        <w:tc>
          <w:tcPr>
            <w:tcW w:w="1464" w:type="dxa"/>
            <w:tcBorders>
              <w:top w:val="nil"/>
              <w:left w:val="nil"/>
              <w:bottom w:val="single" w:color="auto" w:sz="12" w:space="0"/>
              <w:right w:val="nil"/>
            </w:tcBorders>
            <w:vAlign w:val="center"/>
          </w:tcPr>
          <w:p w14:paraId="2331F49E">
            <w:pPr>
              <w:jc w:val="center"/>
              <w:rPr>
                <w:b w:val="0"/>
                <w:bCs/>
              </w:rPr>
            </w:pPr>
            <w:r>
              <w:rPr>
                <w:b w:val="0"/>
                <w:bCs/>
              </w:rPr>
              <w:t>0.886</w:t>
            </w:r>
          </w:p>
        </w:tc>
        <w:tc>
          <w:tcPr>
            <w:tcW w:w="1464" w:type="dxa"/>
            <w:vMerge w:val="continue"/>
            <w:tcBorders>
              <w:left w:val="nil"/>
              <w:bottom w:val="single" w:color="auto" w:sz="12" w:space="0"/>
              <w:right w:val="nil"/>
            </w:tcBorders>
            <w:vAlign w:val="center"/>
          </w:tcPr>
          <w:p w14:paraId="11804447">
            <w:pPr>
              <w:jc w:val="center"/>
              <w:rPr>
                <w:b w:val="0"/>
                <w:bCs/>
              </w:rPr>
            </w:pPr>
          </w:p>
        </w:tc>
        <w:tc>
          <w:tcPr>
            <w:tcW w:w="1464" w:type="dxa"/>
            <w:vMerge w:val="continue"/>
            <w:tcBorders>
              <w:left w:val="nil"/>
              <w:bottom w:val="single" w:color="auto" w:sz="12" w:space="0"/>
              <w:right w:val="nil"/>
            </w:tcBorders>
            <w:vAlign w:val="center"/>
          </w:tcPr>
          <w:p w14:paraId="01687BB8">
            <w:pPr>
              <w:jc w:val="center"/>
              <w:rPr>
                <w:b w:val="0"/>
                <w:bCs/>
              </w:rPr>
            </w:pPr>
          </w:p>
        </w:tc>
        <w:tc>
          <w:tcPr>
            <w:tcW w:w="1630" w:type="dxa"/>
            <w:vMerge w:val="continue"/>
            <w:tcBorders>
              <w:left w:val="nil"/>
              <w:bottom w:val="single" w:color="auto" w:sz="12" w:space="0"/>
              <w:right w:val="nil"/>
            </w:tcBorders>
            <w:vAlign w:val="center"/>
          </w:tcPr>
          <w:p w14:paraId="676B0A0C">
            <w:pPr>
              <w:jc w:val="center"/>
              <w:rPr>
                <w:b w:val="0"/>
                <w:bCs/>
              </w:rPr>
            </w:pPr>
          </w:p>
        </w:tc>
      </w:tr>
    </w:tbl>
    <w:p w14:paraId="2E4FC42F">
      <w:pPr>
        <w:pStyle w:val="4"/>
      </w:pPr>
      <w:r>
        <w:t>4.2.3 区分效度检验</w:t>
      </w:r>
    </w:p>
    <w:p w14:paraId="41E08E46">
      <w:r>
        <w:t>本文采用Fornell-Larcker准则检验区分效度，即</w:t>
      </w:r>
      <w:r>
        <w:rPr>
          <w:highlight w:val="yellow"/>
        </w:rPr>
        <w:t>各潜变量的AVE平方根（√AVE）应大于其与其他潜变量的相关系数</w:t>
      </w:r>
      <w: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pPr>
      <w:r>
        <w:t>表4-4 区分效度检验：相关矩阵与√AVE（对角线）</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12" w:space="0"/>
              <w:left w:val="nil"/>
              <w:bottom w:val="single" w:color="auto" w:sz="6" w:space="0"/>
              <w:right w:val="nil"/>
            </w:tcBorders>
          </w:tcPr>
          <w:p w14:paraId="5B93CF55">
            <w:pPr>
              <w:jc w:val="center"/>
            </w:pPr>
          </w:p>
        </w:tc>
        <w:tc>
          <w:tcPr>
            <w:tcW w:w="1255" w:type="dxa"/>
            <w:tcBorders>
              <w:top w:val="single" w:color="auto" w:sz="12" w:space="0"/>
              <w:left w:val="nil"/>
              <w:bottom w:val="single" w:color="auto" w:sz="6" w:space="0"/>
              <w:right w:val="nil"/>
            </w:tcBorders>
          </w:tcPr>
          <w:p w14:paraId="5A0AD8F5">
            <w:pPr>
              <w:jc w:val="center"/>
            </w:pPr>
            <w:r>
              <w:rPr>
                <w:b/>
              </w:rPr>
              <w:t>GP</w:t>
            </w:r>
          </w:p>
        </w:tc>
        <w:tc>
          <w:tcPr>
            <w:tcW w:w="1255" w:type="dxa"/>
            <w:tcBorders>
              <w:top w:val="single" w:color="auto" w:sz="12" w:space="0"/>
              <w:left w:val="nil"/>
              <w:bottom w:val="single" w:color="auto" w:sz="6" w:space="0"/>
              <w:right w:val="nil"/>
            </w:tcBorders>
          </w:tcPr>
          <w:p w14:paraId="0D758B34">
            <w:pPr>
              <w:jc w:val="center"/>
            </w:pPr>
            <w:r>
              <w:rPr>
                <w:b/>
              </w:rPr>
              <w:t>TS</w:t>
            </w:r>
          </w:p>
        </w:tc>
        <w:tc>
          <w:tcPr>
            <w:tcW w:w="1255" w:type="dxa"/>
            <w:tcBorders>
              <w:top w:val="single" w:color="auto" w:sz="12" w:space="0"/>
              <w:left w:val="nil"/>
              <w:bottom w:val="single" w:color="auto" w:sz="6" w:space="0"/>
              <w:right w:val="nil"/>
            </w:tcBorders>
          </w:tcPr>
          <w:p w14:paraId="7185FA4C">
            <w:pPr>
              <w:jc w:val="center"/>
            </w:pPr>
            <w:r>
              <w:rPr>
                <w:b/>
              </w:rPr>
              <w:t>IF</w:t>
            </w:r>
          </w:p>
        </w:tc>
        <w:tc>
          <w:tcPr>
            <w:tcW w:w="1255" w:type="dxa"/>
            <w:tcBorders>
              <w:top w:val="single" w:color="auto" w:sz="12" w:space="0"/>
              <w:left w:val="nil"/>
              <w:bottom w:val="single" w:color="auto" w:sz="6" w:space="0"/>
              <w:right w:val="nil"/>
            </w:tcBorders>
          </w:tcPr>
          <w:p w14:paraId="7238442B">
            <w:pPr>
              <w:jc w:val="center"/>
            </w:pPr>
            <w:r>
              <w:rPr>
                <w:b/>
              </w:rPr>
              <w:t>TI</w:t>
            </w:r>
          </w:p>
        </w:tc>
        <w:tc>
          <w:tcPr>
            <w:tcW w:w="1255" w:type="dxa"/>
            <w:tcBorders>
              <w:top w:val="single" w:color="auto" w:sz="12" w:space="0"/>
              <w:left w:val="nil"/>
              <w:bottom w:val="single" w:color="auto" w:sz="6" w:space="0"/>
              <w:right w:val="nil"/>
            </w:tcBorders>
          </w:tcPr>
          <w:p w14:paraId="68FDF977">
            <w:pPr>
              <w:jc w:val="center"/>
            </w:pPr>
            <w:r>
              <w:rPr>
                <w:b/>
              </w:rPr>
              <w:t>DS</w:t>
            </w:r>
          </w:p>
        </w:tc>
        <w:tc>
          <w:tcPr>
            <w:tcW w:w="1255" w:type="dxa"/>
            <w:tcBorders>
              <w:top w:val="single" w:color="auto" w:sz="12" w:space="0"/>
              <w:left w:val="nil"/>
              <w:bottom w:val="single" w:color="auto" w:sz="6" w:space="0"/>
              <w:right w:val="nil"/>
            </w:tcBorders>
          </w:tcPr>
          <w:p w14:paraId="0182FAFA">
            <w:pPr>
              <w:jc w:val="center"/>
            </w:pPr>
            <w:r>
              <w:rPr>
                <w:b/>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6" w:space="0"/>
              <w:left w:val="nil"/>
              <w:bottom w:val="nil"/>
              <w:right w:val="nil"/>
            </w:tcBorders>
          </w:tcPr>
          <w:p w14:paraId="705A3383">
            <w:pPr>
              <w:jc w:val="center"/>
            </w:pPr>
            <w:r>
              <w:t>GP</w:t>
            </w:r>
          </w:p>
        </w:tc>
        <w:tc>
          <w:tcPr>
            <w:tcW w:w="1255" w:type="dxa"/>
            <w:tcBorders>
              <w:top w:val="single" w:color="auto" w:sz="6" w:space="0"/>
              <w:left w:val="nil"/>
              <w:bottom w:val="nil"/>
              <w:right w:val="nil"/>
            </w:tcBorders>
          </w:tcPr>
          <w:p w14:paraId="45B13993">
            <w:pPr>
              <w:jc w:val="center"/>
            </w:pPr>
            <w:r>
              <w:t>0.888</w:t>
            </w:r>
          </w:p>
        </w:tc>
        <w:tc>
          <w:tcPr>
            <w:tcW w:w="1255" w:type="dxa"/>
            <w:tcBorders>
              <w:top w:val="single" w:color="auto" w:sz="6" w:space="0"/>
              <w:left w:val="nil"/>
              <w:bottom w:val="nil"/>
              <w:right w:val="nil"/>
            </w:tcBorders>
          </w:tcPr>
          <w:p w14:paraId="5A56473E">
            <w:pPr>
              <w:jc w:val="center"/>
            </w:pPr>
          </w:p>
        </w:tc>
        <w:tc>
          <w:tcPr>
            <w:tcW w:w="1255" w:type="dxa"/>
            <w:tcBorders>
              <w:top w:val="single" w:color="auto" w:sz="6" w:space="0"/>
              <w:left w:val="nil"/>
              <w:bottom w:val="nil"/>
              <w:right w:val="nil"/>
            </w:tcBorders>
          </w:tcPr>
          <w:p w14:paraId="7E293BEC">
            <w:pPr>
              <w:jc w:val="center"/>
            </w:pPr>
          </w:p>
        </w:tc>
        <w:tc>
          <w:tcPr>
            <w:tcW w:w="1255" w:type="dxa"/>
            <w:tcBorders>
              <w:top w:val="single" w:color="auto" w:sz="6" w:space="0"/>
              <w:left w:val="nil"/>
              <w:bottom w:val="nil"/>
              <w:right w:val="nil"/>
            </w:tcBorders>
          </w:tcPr>
          <w:p w14:paraId="7125576C">
            <w:pPr>
              <w:jc w:val="center"/>
            </w:pPr>
          </w:p>
        </w:tc>
        <w:tc>
          <w:tcPr>
            <w:tcW w:w="1255" w:type="dxa"/>
            <w:tcBorders>
              <w:top w:val="single" w:color="auto" w:sz="6" w:space="0"/>
              <w:left w:val="nil"/>
              <w:bottom w:val="nil"/>
              <w:right w:val="nil"/>
            </w:tcBorders>
          </w:tcPr>
          <w:p w14:paraId="0D41E567">
            <w:pPr>
              <w:jc w:val="center"/>
            </w:pPr>
          </w:p>
        </w:tc>
        <w:tc>
          <w:tcPr>
            <w:tcW w:w="1255" w:type="dxa"/>
            <w:tcBorders>
              <w:top w:val="single" w:color="auto" w:sz="6" w:space="0"/>
              <w:left w:val="nil"/>
              <w:bottom w:val="nil"/>
              <w:right w:val="nil"/>
            </w:tcBorders>
          </w:tcPr>
          <w:p w14:paraId="2FC20C84">
            <w:pPr>
              <w:jc w:val="center"/>
            </w:pP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193DB36A">
            <w:pPr>
              <w:jc w:val="center"/>
            </w:pPr>
            <w:r>
              <w:t>TS</w:t>
            </w:r>
          </w:p>
        </w:tc>
        <w:tc>
          <w:tcPr>
            <w:tcW w:w="1255" w:type="dxa"/>
            <w:tcBorders>
              <w:top w:val="nil"/>
              <w:left w:val="nil"/>
              <w:bottom w:val="nil"/>
              <w:right w:val="nil"/>
            </w:tcBorders>
          </w:tcPr>
          <w:p w14:paraId="2BF68BEA">
            <w:pPr>
              <w:jc w:val="center"/>
            </w:pPr>
            <w:r>
              <w:rPr>
                <w:highlight w:val="yellow"/>
              </w:rPr>
              <w:t>0.869</w:t>
            </w:r>
          </w:p>
        </w:tc>
        <w:tc>
          <w:tcPr>
            <w:tcW w:w="1255" w:type="dxa"/>
            <w:tcBorders>
              <w:top w:val="nil"/>
              <w:left w:val="nil"/>
              <w:bottom w:val="nil"/>
              <w:right w:val="nil"/>
            </w:tcBorders>
          </w:tcPr>
          <w:p w14:paraId="3A9654CB">
            <w:pPr>
              <w:jc w:val="center"/>
            </w:pPr>
            <w:r>
              <w:t>0.880</w:t>
            </w:r>
          </w:p>
        </w:tc>
        <w:tc>
          <w:tcPr>
            <w:tcW w:w="1255" w:type="dxa"/>
            <w:tcBorders>
              <w:top w:val="nil"/>
              <w:left w:val="nil"/>
              <w:bottom w:val="nil"/>
              <w:right w:val="nil"/>
            </w:tcBorders>
          </w:tcPr>
          <w:p w14:paraId="5363B5FE">
            <w:pPr>
              <w:jc w:val="center"/>
            </w:pPr>
          </w:p>
        </w:tc>
        <w:tc>
          <w:tcPr>
            <w:tcW w:w="1255" w:type="dxa"/>
            <w:tcBorders>
              <w:top w:val="nil"/>
              <w:left w:val="nil"/>
              <w:bottom w:val="nil"/>
              <w:right w:val="nil"/>
            </w:tcBorders>
          </w:tcPr>
          <w:p w14:paraId="07AE2F47">
            <w:pPr>
              <w:jc w:val="center"/>
            </w:pPr>
          </w:p>
        </w:tc>
        <w:tc>
          <w:tcPr>
            <w:tcW w:w="1255" w:type="dxa"/>
            <w:tcBorders>
              <w:top w:val="nil"/>
              <w:left w:val="nil"/>
              <w:bottom w:val="nil"/>
              <w:right w:val="nil"/>
            </w:tcBorders>
          </w:tcPr>
          <w:p w14:paraId="05954722">
            <w:pPr>
              <w:jc w:val="center"/>
            </w:pPr>
          </w:p>
        </w:tc>
        <w:tc>
          <w:tcPr>
            <w:tcW w:w="1255" w:type="dxa"/>
            <w:tcBorders>
              <w:top w:val="nil"/>
              <w:left w:val="nil"/>
              <w:bottom w:val="nil"/>
              <w:right w:val="nil"/>
            </w:tcBorders>
          </w:tcPr>
          <w:p w14:paraId="40D07827">
            <w:pPr>
              <w:jc w:val="center"/>
            </w:pP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0C903467">
            <w:pPr>
              <w:jc w:val="center"/>
            </w:pPr>
            <w:r>
              <w:t>IF</w:t>
            </w:r>
          </w:p>
        </w:tc>
        <w:tc>
          <w:tcPr>
            <w:tcW w:w="1255" w:type="dxa"/>
            <w:tcBorders>
              <w:top w:val="nil"/>
              <w:left w:val="nil"/>
              <w:bottom w:val="nil"/>
              <w:right w:val="nil"/>
            </w:tcBorders>
          </w:tcPr>
          <w:p w14:paraId="066CD1D4">
            <w:pPr>
              <w:jc w:val="center"/>
            </w:pPr>
            <w:r>
              <w:rPr>
                <w:highlight w:val="yellow"/>
              </w:rPr>
              <w:t>0.855</w:t>
            </w:r>
          </w:p>
        </w:tc>
        <w:tc>
          <w:tcPr>
            <w:tcW w:w="1255" w:type="dxa"/>
            <w:tcBorders>
              <w:top w:val="nil"/>
              <w:left w:val="nil"/>
              <w:bottom w:val="nil"/>
              <w:right w:val="nil"/>
            </w:tcBorders>
          </w:tcPr>
          <w:p w14:paraId="4C930565">
            <w:pPr>
              <w:jc w:val="center"/>
            </w:pPr>
            <w:r>
              <w:t>0.860</w:t>
            </w:r>
          </w:p>
        </w:tc>
        <w:tc>
          <w:tcPr>
            <w:tcW w:w="1255" w:type="dxa"/>
            <w:tcBorders>
              <w:top w:val="nil"/>
              <w:left w:val="nil"/>
              <w:bottom w:val="nil"/>
              <w:right w:val="nil"/>
            </w:tcBorders>
          </w:tcPr>
          <w:p w14:paraId="64511474">
            <w:pPr>
              <w:jc w:val="center"/>
            </w:pPr>
            <w:r>
              <w:t>0.873</w:t>
            </w:r>
          </w:p>
        </w:tc>
        <w:tc>
          <w:tcPr>
            <w:tcW w:w="1255" w:type="dxa"/>
            <w:tcBorders>
              <w:top w:val="nil"/>
              <w:left w:val="nil"/>
              <w:bottom w:val="nil"/>
              <w:right w:val="nil"/>
            </w:tcBorders>
          </w:tcPr>
          <w:p w14:paraId="2A90CF78">
            <w:pPr>
              <w:jc w:val="center"/>
            </w:pPr>
          </w:p>
        </w:tc>
        <w:tc>
          <w:tcPr>
            <w:tcW w:w="1255" w:type="dxa"/>
            <w:tcBorders>
              <w:top w:val="nil"/>
              <w:left w:val="nil"/>
              <w:bottom w:val="nil"/>
              <w:right w:val="nil"/>
            </w:tcBorders>
          </w:tcPr>
          <w:p w14:paraId="784917B8">
            <w:pPr>
              <w:jc w:val="center"/>
            </w:pPr>
          </w:p>
        </w:tc>
        <w:tc>
          <w:tcPr>
            <w:tcW w:w="1255" w:type="dxa"/>
            <w:tcBorders>
              <w:top w:val="nil"/>
              <w:left w:val="nil"/>
              <w:bottom w:val="nil"/>
              <w:right w:val="nil"/>
            </w:tcBorders>
          </w:tcPr>
          <w:p w14:paraId="75611C13">
            <w:pPr>
              <w:jc w:val="center"/>
            </w:pP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67E5F5E4">
            <w:pPr>
              <w:jc w:val="center"/>
            </w:pPr>
            <w:r>
              <w:t>TI</w:t>
            </w:r>
          </w:p>
        </w:tc>
        <w:tc>
          <w:tcPr>
            <w:tcW w:w="1255" w:type="dxa"/>
            <w:tcBorders>
              <w:top w:val="nil"/>
              <w:left w:val="nil"/>
              <w:bottom w:val="nil"/>
              <w:right w:val="nil"/>
            </w:tcBorders>
          </w:tcPr>
          <w:p w14:paraId="08FD7A36">
            <w:pPr>
              <w:jc w:val="center"/>
              <w:rPr>
                <w:highlight w:val="yellow"/>
              </w:rPr>
            </w:pPr>
            <w:r>
              <w:rPr>
                <w:highlight w:val="yellow"/>
              </w:rPr>
              <w:t>0.846</w:t>
            </w:r>
          </w:p>
        </w:tc>
        <w:tc>
          <w:tcPr>
            <w:tcW w:w="1255" w:type="dxa"/>
            <w:tcBorders>
              <w:top w:val="nil"/>
              <w:left w:val="nil"/>
              <w:bottom w:val="nil"/>
              <w:right w:val="nil"/>
            </w:tcBorders>
          </w:tcPr>
          <w:p w14:paraId="72313B54">
            <w:pPr>
              <w:jc w:val="center"/>
              <w:rPr>
                <w:highlight w:val="yellow"/>
              </w:rPr>
            </w:pPr>
            <w:r>
              <w:rPr>
                <w:highlight w:val="yellow"/>
              </w:rPr>
              <w:t>0.846</w:t>
            </w:r>
          </w:p>
        </w:tc>
        <w:tc>
          <w:tcPr>
            <w:tcW w:w="1255" w:type="dxa"/>
            <w:tcBorders>
              <w:top w:val="nil"/>
              <w:left w:val="nil"/>
              <w:bottom w:val="nil"/>
              <w:right w:val="nil"/>
            </w:tcBorders>
          </w:tcPr>
          <w:p w14:paraId="62EFBFA1">
            <w:pPr>
              <w:jc w:val="center"/>
              <w:rPr>
                <w:highlight w:val="yellow"/>
              </w:rPr>
            </w:pPr>
            <w:r>
              <w:rPr>
                <w:highlight w:val="yellow"/>
              </w:rPr>
              <w:t>0.820</w:t>
            </w:r>
          </w:p>
        </w:tc>
        <w:tc>
          <w:tcPr>
            <w:tcW w:w="1255" w:type="dxa"/>
            <w:tcBorders>
              <w:top w:val="nil"/>
              <w:left w:val="nil"/>
              <w:bottom w:val="nil"/>
              <w:right w:val="nil"/>
            </w:tcBorders>
          </w:tcPr>
          <w:p w14:paraId="3DD889F9">
            <w:pPr>
              <w:jc w:val="center"/>
            </w:pPr>
            <w:r>
              <w:t>0.850</w:t>
            </w:r>
          </w:p>
        </w:tc>
        <w:tc>
          <w:tcPr>
            <w:tcW w:w="1255" w:type="dxa"/>
            <w:tcBorders>
              <w:top w:val="nil"/>
              <w:left w:val="nil"/>
              <w:bottom w:val="nil"/>
              <w:right w:val="nil"/>
            </w:tcBorders>
          </w:tcPr>
          <w:p w14:paraId="5C874E7C">
            <w:pPr>
              <w:jc w:val="center"/>
            </w:pPr>
          </w:p>
        </w:tc>
        <w:tc>
          <w:tcPr>
            <w:tcW w:w="1255" w:type="dxa"/>
            <w:tcBorders>
              <w:top w:val="nil"/>
              <w:left w:val="nil"/>
              <w:bottom w:val="nil"/>
              <w:right w:val="nil"/>
            </w:tcBorders>
          </w:tcPr>
          <w:p w14:paraId="60725547">
            <w:pPr>
              <w:jc w:val="center"/>
            </w:pP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31606A92">
            <w:pPr>
              <w:jc w:val="center"/>
            </w:pPr>
            <w:r>
              <w:t>DS</w:t>
            </w:r>
          </w:p>
        </w:tc>
        <w:tc>
          <w:tcPr>
            <w:tcW w:w="1255" w:type="dxa"/>
            <w:tcBorders>
              <w:top w:val="nil"/>
              <w:left w:val="nil"/>
              <w:bottom w:val="nil"/>
              <w:right w:val="nil"/>
            </w:tcBorders>
          </w:tcPr>
          <w:p w14:paraId="386265ED">
            <w:pPr>
              <w:jc w:val="center"/>
            </w:pPr>
            <w:r>
              <w:t>0.478</w:t>
            </w:r>
          </w:p>
        </w:tc>
        <w:tc>
          <w:tcPr>
            <w:tcW w:w="1255" w:type="dxa"/>
            <w:tcBorders>
              <w:top w:val="nil"/>
              <w:left w:val="nil"/>
              <w:bottom w:val="nil"/>
              <w:right w:val="nil"/>
            </w:tcBorders>
          </w:tcPr>
          <w:p w14:paraId="08A6D4F2">
            <w:pPr>
              <w:jc w:val="center"/>
            </w:pPr>
            <w:r>
              <w:t>0.470</w:t>
            </w:r>
          </w:p>
        </w:tc>
        <w:tc>
          <w:tcPr>
            <w:tcW w:w="1255" w:type="dxa"/>
            <w:tcBorders>
              <w:top w:val="nil"/>
              <w:left w:val="nil"/>
              <w:bottom w:val="nil"/>
              <w:right w:val="nil"/>
            </w:tcBorders>
          </w:tcPr>
          <w:p w14:paraId="0F29CA4B">
            <w:pPr>
              <w:jc w:val="center"/>
            </w:pPr>
            <w:r>
              <w:t>0.439</w:t>
            </w:r>
          </w:p>
        </w:tc>
        <w:tc>
          <w:tcPr>
            <w:tcW w:w="1255" w:type="dxa"/>
            <w:tcBorders>
              <w:top w:val="nil"/>
              <w:left w:val="nil"/>
              <w:bottom w:val="nil"/>
              <w:right w:val="nil"/>
            </w:tcBorders>
          </w:tcPr>
          <w:p w14:paraId="2620B24B">
            <w:pPr>
              <w:jc w:val="center"/>
            </w:pPr>
            <w:r>
              <w:t>0.493</w:t>
            </w:r>
          </w:p>
        </w:tc>
        <w:tc>
          <w:tcPr>
            <w:tcW w:w="1255" w:type="dxa"/>
            <w:tcBorders>
              <w:top w:val="nil"/>
              <w:left w:val="nil"/>
              <w:bottom w:val="nil"/>
              <w:right w:val="nil"/>
            </w:tcBorders>
          </w:tcPr>
          <w:p w14:paraId="1DEB0F10">
            <w:pPr>
              <w:jc w:val="center"/>
            </w:pPr>
            <w:r>
              <w:t>0.891</w:t>
            </w:r>
          </w:p>
        </w:tc>
        <w:tc>
          <w:tcPr>
            <w:tcW w:w="1255" w:type="dxa"/>
            <w:tcBorders>
              <w:top w:val="nil"/>
              <w:left w:val="nil"/>
              <w:bottom w:val="nil"/>
              <w:right w:val="nil"/>
            </w:tcBorders>
          </w:tcPr>
          <w:p w14:paraId="4A49AD8F">
            <w:pPr>
              <w:jc w:val="center"/>
            </w:pP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auto" w:sz="12" w:space="0"/>
              <w:right w:val="nil"/>
            </w:tcBorders>
          </w:tcPr>
          <w:p w14:paraId="781EA530">
            <w:pPr>
              <w:jc w:val="center"/>
            </w:pPr>
            <w:r>
              <w:t>EN</w:t>
            </w:r>
          </w:p>
        </w:tc>
        <w:tc>
          <w:tcPr>
            <w:tcW w:w="1255" w:type="dxa"/>
            <w:tcBorders>
              <w:top w:val="nil"/>
              <w:left w:val="nil"/>
              <w:bottom w:val="single" w:color="auto" w:sz="12" w:space="0"/>
              <w:right w:val="nil"/>
            </w:tcBorders>
          </w:tcPr>
          <w:p w14:paraId="0E92E378">
            <w:pPr>
              <w:jc w:val="center"/>
            </w:pPr>
            <w:r>
              <w:t>0.478</w:t>
            </w:r>
          </w:p>
        </w:tc>
        <w:tc>
          <w:tcPr>
            <w:tcW w:w="1255" w:type="dxa"/>
            <w:tcBorders>
              <w:top w:val="nil"/>
              <w:left w:val="nil"/>
              <w:bottom w:val="single" w:color="auto" w:sz="12" w:space="0"/>
              <w:right w:val="nil"/>
            </w:tcBorders>
          </w:tcPr>
          <w:p w14:paraId="3931C0BE">
            <w:pPr>
              <w:jc w:val="center"/>
            </w:pPr>
            <w:r>
              <w:t>0.464</w:t>
            </w:r>
          </w:p>
        </w:tc>
        <w:tc>
          <w:tcPr>
            <w:tcW w:w="1255" w:type="dxa"/>
            <w:tcBorders>
              <w:top w:val="nil"/>
              <w:left w:val="nil"/>
              <w:bottom w:val="single" w:color="auto" w:sz="12" w:space="0"/>
              <w:right w:val="nil"/>
            </w:tcBorders>
          </w:tcPr>
          <w:p w14:paraId="2C9FAC6B">
            <w:pPr>
              <w:jc w:val="center"/>
            </w:pPr>
            <w:r>
              <w:t>0.456</w:t>
            </w:r>
          </w:p>
        </w:tc>
        <w:tc>
          <w:tcPr>
            <w:tcW w:w="1255" w:type="dxa"/>
            <w:tcBorders>
              <w:top w:val="nil"/>
              <w:left w:val="nil"/>
              <w:bottom w:val="single" w:color="auto" w:sz="12" w:space="0"/>
              <w:right w:val="nil"/>
            </w:tcBorders>
          </w:tcPr>
          <w:p w14:paraId="455B9BED">
            <w:pPr>
              <w:jc w:val="center"/>
            </w:pPr>
            <w:r>
              <w:t>0.488</w:t>
            </w:r>
          </w:p>
        </w:tc>
        <w:tc>
          <w:tcPr>
            <w:tcW w:w="1255" w:type="dxa"/>
            <w:tcBorders>
              <w:top w:val="nil"/>
              <w:left w:val="nil"/>
              <w:bottom w:val="single" w:color="auto" w:sz="12" w:space="0"/>
              <w:right w:val="nil"/>
            </w:tcBorders>
          </w:tcPr>
          <w:p w14:paraId="2B8B6B66">
            <w:pPr>
              <w:jc w:val="center"/>
            </w:pPr>
            <w:r>
              <w:rPr>
                <w:highlight w:val="yellow"/>
              </w:rPr>
              <w:t>0.887</w:t>
            </w:r>
          </w:p>
        </w:tc>
        <w:tc>
          <w:tcPr>
            <w:tcW w:w="1255" w:type="dxa"/>
            <w:tcBorders>
              <w:top w:val="nil"/>
              <w:left w:val="nil"/>
              <w:bottom w:val="single" w:color="auto" w:sz="12" w:space="0"/>
              <w:right w:val="nil"/>
            </w:tcBorders>
          </w:tcPr>
          <w:p w14:paraId="3ACDBE13">
            <w:pPr>
              <w:jc w:val="center"/>
            </w:pPr>
            <w:r>
              <w:t>0.882</w:t>
            </w:r>
          </w:p>
        </w:tc>
      </w:tr>
    </w:tbl>
    <w:p w14:paraId="36039AA0">
      <w:r>
        <w:t>注：对角线为各潜变量√AVE值，下三角为构念间Pearson相关系数。</w:t>
      </w:r>
    </w:p>
    <w:p w14:paraId="172031E7">
      <w:pPr>
        <w:pStyle w:val="3"/>
      </w:pPr>
      <w:r>
        <w:t>4.3 结构方程模型分析</w:t>
      </w:r>
    </w:p>
    <w:p w14:paraId="70C6460D">
      <w:pPr>
        <w:pStyle w:val="4"/>
      </w:pPr>
      <w:r>
        <w:t>4.3.1 模型设定与拟合优度</w:t>
      </w:r>
    </w:p>
    <w:p w14:paraId="29B702D5">
      <w:r>
        <w:t>本文构建纯中介型结构方程模型（Pure Mediation SEM）：政府政策与集群治理、人才支撑通过基础设施建设间接影响集群数字化发展水平；技术创新水平、自然环境与资源禀赋通过本地电商平台与数字技能间接影响集群电商发展水平。该模型设定依据以下两点理由：其一，GP、TS、IF、TI四变量间存在</w:t>
      </w:r>
      <w:r>
        <w:rPr>
          <w:rFonts w:hint="eastAsia"/>
          <w:lang w:val="en-US" w:eastAsia="zh-CN"/>
        </w:rPr>
        <w:t>一定的</w:t>
      </w:r>
      <w:r>
        <w:t>相关，若直接纳入同一结构方程将引发严重多重共线性（VIF&gt;10）；其二，</w:t>
      </w:r>
      <w:r>
        <w:rPr>
          <w:rFonts w:hint="eastAsia"/>
          <w:lang w:val="en-US" w:eastAsia="zh-CN"/>
        </w:rPr>
        <w:t>ROT</w:t>
      </w:r>
      <w:r>
        <w:t>框架下，政策与环境条件通过赋能中介变量形成间接作用路径符合理论逻辑。</w:t>
      </w:r>
    </w:p>
    <w:p w14:paraId="57F1D1CA">
      <w:pPr>
        <w:rPr>
          <w:highlight w:val="yellow"/>
        </w:rPr>
      </w:pPr>
      <w:r>
        <w:rPr>
          <w:highlight w:val="yellow"/>
        </w:rP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14:paraId="69191871">
      <w:pPr>
        <w:pStyle w:val="12"/>
      </w:pPr>
      <w:r>
        <w:t>表4-5 结构方程模型拟合指数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12" w:space="0"/>
              <w:left w:val="nil"/>
              <w:bottom w:val="single" w:color="auto" w:sz="6" w:space="0"/>
              <w:right w:val="nil"/>
            </w:tcBorders>
          </w:tcPr>
          <w:p w14:paraId="3231530B">
            <w:pPr>
              <w:jc w:val="center"/>
              <w:rPr>
                <w:b w:val="0"/>
                <w:bCs/>
              </w:rPr>
            </w:pPr>
            <w:r>
              <w:rPr>
                <w:b w:val="0"/>
                <w:bCs/>
              </w:rPr>
              <w:t>拟合指标</w:t>
            </w:r>
          </w:p>
        </w:tc>
        <w:tc>
          <w:tcPr>
            <w:tcW w:w="2197" w:type="dxa"/>
            <w:tcBorders>
              <w:top w:val="single" w:color="auto" w:sz="12" w:space="0"/>
              <w:left w:val="nil"/>
              <w:bottom w:val="single" w:color="auto" w:sz="6" w:space="0"/>
              <w:right w:val="nil"/>
            </w:tcBorders>
          </w:tcPr>
          <w:p w14:paraId="5E817B45">
            <w:pPr>
              <w:jc w:val="center"/>
              <w:rPr>
                <w:b w:val="0"/>
                <w:bCs/>
              </w:rPr>
            </w:pPr>
            <w:r>
              <w:rPr>
                <w:b w:val="0"/>
                <w:bCs/>
              </w:rPr>
              <w:t>参考标准</w:t>
            </w:r>
          </w:p>
        </w:tc>
        <w:tc>
          <w:tcPr>
            <w:tcW w:w="2197" w:type="dxa"/>
            <w:tcBorders>
              <w:top w:val="single" w:color="auto" w:sz="12" w:space="0"/>
              <w:left w:val="nil"/>
              <w:bottom w:val="single" w:color="auto" w:sz="6" w:space="0"/>
              <w:right w:val="nil"/>
            </w:tcBorders>
          </w:tcPr>
          <w:p w14:paraId="34AA2673">
            <w:pPr>
              <w:jc w:val="center"/>
              <w:rPr>
                <w:b w:val="0"/>
                <w:bCs/>
              </w:rPr>
            </w:pPr>
            <w:r>
              <w:rPr>
                <w:b w:val="0"/>
                <w:bCs/>
              </w:rPr>
              <w:t>本研究结果</w:t>
            </w:r>
          </w:p>
        </w:tc>
        <w:tc>
          <w:tcPr>
            <w:tcW w:w="2197" w:type="dxa"/>
            <w:tcBorders>
              <w:top w:val="single" w:color="auto" w:sz="12" w:space="0"/>
              <w:left w:val="nil"/>
              <w:bottom w:val="single" w:color="auto" w:sz="6" w:space="0"/>
              <w:right w:val="nil"/>
            </w:tcBorders>
          </w:tcPr>
          <w:p w14:paraId="6BBE8532">
            <w:pPr>
              <w:jc w:val="center"/>
              <w:rPr>
                <w:b w:val="0"/>
                <w:bCs/>
              </w:rPr>
            </w:pPr>
            <w:r>
              <w:rPr>
                <w:b w:val="0"/>
                <w:bCs/>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auto" w:sz="6" w:space="0"/>
              <w:left w:val="nil"/>
              <w:bottom w:val="nil"/>
              <w:right w:val="nil"/>
            </w:tcBorders>
          </w:tcPr>
          <w:p w14:paraId="1DE82754">
            <w:pPr>
              <w:jc w:val="center"/>
              <w:rPr>
                <w:b w:val="0"/>
                <w:bCs/>
              </w:rPr>
            </w:pPr>
            <w:r>
              <w:rPr>
                <w:b w:val="0"/>
                <w:bCs/>
              </w:rPr>
              <w:t>χ²/df</w:t>
            </w:r>
          </w:p>
        </w:tc>
        <w:tc>
          <w:tcPr>
            <w:tcW w:w="2197" w:type="dxa"/>
            <w:tcBorders>
              <w:top w:val="single" w:color="auto" w:sz="6" w:space="0"/>
              <w:left w:val="nil"/>
              <w:bottom w:val="nil"/>
              <w:right w:val="nil"/>
            </w:tcBorders>
          </w:tcPr>
          <w:p w14:paraId="048FA2D4">
            <w:pPr>
              <w:jc w:val="center"/>
              <w:rPr>
                <w:b w:val="0"/>
                <w:bCs/>
              </w:rPr>
            </w:pPr>
            <w:r>
              <w:rPr>
                <w:b w:val="0"/>
                <w:bCs/>
              </w:rPr>
              <w:t>&lt;3.000</w:t>
            </w:r>
          </w:p>
        </w:tc>
        <w:tc>
          <w:tcPr>
            <w:tcW w:w="2197" w:type="dxa"/>
            <w:tcBorders>
              <w:top w:val="single" w:color="auto" w:sz="6" w:space="0"/>
              <w:left w:val="nil"/>
              <w:bottom w:val="nil"/>
              <w:right w:val="nil"/>
            </w:tcBorders>
          </w:tcPr>
          <w:p w14:paraId="37F720AC">
            <w:pPr>
              <w:jc w:val="center"/>
              <w:rPr>
                <w:b w:val="0"/>
                <w:bCs/>
              </w:rPr>
            </w:pPr>
            <w:r>
              <w:rPr>
                <w:b w:val="0"/>
                <w:bCs/>
              </w:rPr>
              <w:t>2.370</w:t>
            </w:r>
          </w:p>
        </w:tc>
        <w:tc>
          <w:tcPr>
            <w:tcW w:w="2197" w:type="dxa"/>
            <w:tcBorders>
              <w:top w:val="single" w:color="auto" w:sz="6" w:space="0"/>
              <w:left w:val="nil"/>
              <w:bottom w:val="nil"/>
              <w:right w:val="nil"/>
            </w:tcBorders>
          </w:tcPr>
          <w:p w14:paraId="270DB3F1">
            <w:pPr>
              <w:jc w:val="center"/>
              <w:rPr>
                <w:b w:val="0"/>
                <w:bCs/>
              </w:rPr>
            </w:pPr>
            <w:r>
              <w:rPr>
                <w:b w:val="0"/>
                <w:bCs/>
              </w:rP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071D84B7">
            <w:pPr>
              <w:jc w:val="center"/>
              <w:rPr>
                <w:b w:val="0"/>
                <w:bCs/>
              </w:rPr>
            </w:pPr>
            <w:r>
              <w:rPr>
                <w:b w:val="0"/>
                <w:bCs/>
              </w:rPr>
              <w:t>CFI</w:t>
            </w:r>
          </w:p>
        </w:tc>
        <w:tc>
          <w:tcPr>
            <w:tcW w:w="2197" w:type="dxa"/>
            <w:tcBorders>
              <w:top w:val="nil"/>
              <w:left w:val="nil"/>
              <w:bottom w:val="nil"/>
              <w:right w:val="nil"/>
            </w:tcBorders>
          </w:tcPr>
          <w:p w14:paraId="19E9E0E0">
            <w:pPr>
              <w:jc w:val="center"/>
              <w:rPr>
                <w:b w:val="0"/>
                <w:bCs/>
              </w:rPr>
            </w:pPr>
            <w:r>
              <w:rPr>
                <w:b w:val="0"/>
                <w:bCs/>
              </w:rPr>
              <w:t>&gt;0.900</w:t>
            </w:r>
          </w:p>
        </w:tc>
        <w:tc>
          <w:tcPr>
            <w:tcW w:w="2197" w:type="dxa"/>
            <w:tcBorders>
              <w:top w:val="nil"/>
              <w:left w:val="nil"/>
              <w:bottom w:val="nil"/>
              <w:right w:val="nil"/>
            </w:tcBorders>
          </w:tcPr>
          <w:p w14:paraId="1A74849F">
            <w:pPr>
              <w:jc w:val="center"/>
              <w:rPr>
                <w:b w:val="0"/>
                <w:bCs/>
              </w:rPr>
            </w:pPr>
            <w:r>
              <w:rPr>
                <w:b w:val="0"/>
                <w:bCs/>
              </w:rPr>
              <w:t>0.976</w:t>
            </w:r>
          </w:p>
        </w:tc>
        <w:tc>
          <w:tcPr>
            <w:tcW w:w="2197" w:type="dxa"/>
            <w:tcBorders>
              <w:top w:val="nil"/>
              <w:left w:val="nil"/>
              <w:bottom w:val="nil"/>
              <w:right w:val="nil"/>
            </w:tcBorders>
          </w:tcPr>
          <w:p w14:paraId="7A181477">
            <w:pPr>
              <w:jc w:val="center"/>
              <w:rPr>
                <w:b w:val="0"/>
                <w:bCs/>
              </w:rPr>
            </w:pPr>
            <w:r>
              <w:rPr>
                <w:b w:val="0"/>
                <w:bCs/>
              </w:rP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750A0D19">
            <w:pPr>
              <w:jc w:val="center"/>
              <w:rPr>
                <w:b w:val="0"/>
                <w:bCs/>
              </w:rPr>
            </w:pPr>
            <w:r>
              <w:rPr>
                <w:b w:val="0"/>
                <w:bCs/>
              </w:rPr>
              <w:t>TLI</w:t>
            </w:r>
          </w:p>
        </w:tc>
        <w:tc>
          <w:tcPr>
            <w:tcW w:w="2197" w:type="dxa"/>
            <w:tcBorders>
              <w:top w:val="nil"/>
              <w:left w:val="nil"/>
              <w:bottom w:val="nil"/>
              <w:right w:val="nil"/>
            </w:tcBorders>
          </w:tcPr>
          <w:p w14:paraId="18DA8043">
            <w:pPr>
              <w:jc w:val="center"/>
              <w:rPr>
                <w:b w:val="0"/>
                <w:bCs/>
              </w:rPr>
            </w:pPr>
            <w:r>
              <w:rPr>
                <w:b w:val="0"/>
                <w:bCs/>
              </w:rPr>
              <w:t>&gt;0.900</w:t>
            </w:r>
          </w:p>
        </w:tc>
        <w:tc>
          <w:tcPr>
            <w:tcW w:w="2197" w:type="dxa"/>
            <w:tcBorders>
              <w:top w:val="nil"/>
              <w:left w:val="nil"/>
              <w:bottom w:val="nil"/>
              <w:right w:val="nil"/>
            </w:tcBorders>
          </w:tcPr>
          <w:p w14:paraId="297311A3">
            <w:pPr>
              <w:jc w:val="center"/>
              <w:rPr>
                <w:b w:val="0"/>
                <w:bCs/>
              </w:rPr>
            </w:pPr>
            <w:r>
              <w:rPr>
                <w:b w:val="0"/>
                <w:bCs/>
              </w:rPr>
              <w:t>0.963</w:t>
            </w:r>
          </w:p>
        </w:tc>
        <w:tc>
          <w:tcPr>
            <w:tcW w:w="2197" w:type="dxa"/>
            <w:tcBorders>
              <w:top w:val="nil"/>
              <w:left w:val="nil"/>
              <w:bottom w:val="nil"/>
              <w:right w:val="nil"/>
            </w:tcBorders>
          </w:tcPr>
          <w:p w14:paraId="7E578DE1">
            <w:pPr>
              <w:jc w:val="center"/>
              <w:rPr>
                <w:b w:val="0"/>
                <w:bCs/>
              </w:rPr>
            </w:pPr>
            <w:r>
              <w:rPr>
                <w:b w:val="0"/>
                <w:bCs/>
              </w:rP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tcBorders>
          </w:tcPr>
          <w:p w14:paraId="76CDBA5D">
            <w:pPr>
              <w:jc w:val="center"/>
              <w:rPr>
                <w:b w:val="0"/>
                <w:bCs/>
              </w:rPr>
            </w:pPr>
            <w:r>
              <w:rPr>
                <w:b w:val="0"/>
                <w:bCs/>
              </w:rPr>
              <w:t>RMSEA</w:t>
            </w:r>
          </w:p>
        </w:tc>
        <w:tc>
          <w:tcPr>
            <w:tcW w:w="2197" w:type="dxa"/>
            <w:tcBorders>
              <w:top w:val="nil"/>
              <w:left w:val="nil"/>
              <w:bottom w:val="nil"/>
              <w:right w:val="nil"/>
            </w:tcBorders>
          </w:tcPr>
          <w:p w14:paraId="534FBD59">
            <w:pPr>
              <w:jc w:val="center"/>
              <w:rPr>
                <w:b w:val="0"/>
                <w:bCs/>
              </w:rPr>
            </w:pPr>
            <w:r>
              <w:rPr>
                <w:b w:val="0"/>
                <w:bCs/>
              </w:rPr>
              <w:t>&lt;0.080（≤0.050为优）</w:t>
            </w:r>
          </w:p>
        </w:tc>
        <w:tc>
          <w:tcPr>
            <w:tcW w:w="2197" w:type="dxa"/>
            <w:tcBorders>
              <w:top w:val="nil"/>
              <w:left w:val="nil"/>
              <w:bottom w:val="nil"/>
              <w:right w:val="nil"/>
            </w:tcBorders>
          </w:tcPr>
          <w:p w14:paraId="60FFC30B">
            <w:pPr>
              <w:jc w:val="center"/>
              <w:rPr>
                <w:b w:val="0"/>
                <w:bCs/>
              </w:rPr>
            </w:pPr>
            <w:r>
              <w:rPr>
                <w:b w:val="0"/>
                <w:bCs/>
              </w:rPr>
              <w:t>0.052</w:t>
            </w:r>
          </w:p>
        </w:tc>
        <w:tc>
          <w:tcPr>
            <w:tcW w:w="2197" w:type="dxa"/>
            <w:tcBorders>
              <w:top w:val="nil"/>
              <w:left w:val="nil"/>
              <w:bottom w:val="nil"/>
              <w:right w:val="nil"/>
            </w:tcBorders>
          </w:tcPr>
          <w:p w14:paraId="66C45ECE">
            <w:pPr>
              <w:jc w:val="center"/>
              <w:rPr>
                <w:b w:val="0"/>
                <w:bCs/>
              </w:rPr>
            </w:pPr>
            <w:r>
              <w:rPr>
                <w:b w:val="0"/>
                <w:bCs/>
              </w:rP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auto" w:sz="12" w:space="0"/>
              <w:right w:val="nil"/>
            </w:tcBorders>
          </w:tcPr>
          <w:p w14:paraId="5BF5F4C9">
            <w:pPr>
              <w:jc w:val="center"/>
              <w:rPr>
                <w:b w:val="0"/>
                <w:bCs/>
              </w:rPr>
            </w:pPr>
            <w:r>
              <w:rPr>
                <w:b w:val="0"/>
                <w:bCs/>
              </w:rPr>
              <w:t>SRMR</w:t>
            </w:r>
          </w:p>
        </w:tc>
        <w:tc>
          <w:tcPr>
            <w:tcW w:w="2197" w:type="dxa"/>
            <w:tcBorders>
              <w:top w:val="nil"/>
              <w:left w:val="nil"/>
              <w:bottom w:val="single" w:color="auto" w:sz="12" w:space="0"/>
              <w:right w:val="nil"/>
            </w:tcBorders>
          </w:tcPr>
          <w:p w14:paraId="61E1EFED">
            <w:pPr>
              <w:jc w:val="center"/>
              <w:rPr>
                <w:b w:val="0"/>
                <w:bCs/>
              </w:rPr>
            </w:pPr>
            <w:r>
              <w:rPr>
                <w:b w:val="0"/>
                <w:bCs/>
              </w:rPr>
              <w:t>&lt;0.080</w:t>
            </w:r>
          </w:p>
        </w:tc>
        <w:tc>
          <w:tcPr>
            <w:tcW w:w="2197" w:type="dxa"/>
            <w:tcBorders>
              <w:top w:val="nil"/>
              <w:left w:val="nil"/>
              <w:bottom w:val="single" w:color="auto" w:sz="12" w:space="0"/>
              <w:right w:val="nil"/>
            </w:tcBorders>
          </w:tcPr>
          <w:p w14:paraId="68A614B4">
            <w:pPr>
              <w:jc w:val="center"/>
              <w:rPr>
                <w:b w:val="0"/>
                <w:bCs/>
              </w:rPr>
            </w:pPr>
            <w:r>
              <w:rPr>
                <w:b w:val="0"/>
                <w:bCs/>
              </w:rPr>
              <w:t>0.066</w:t>
            </w:r>
          </w:p>
        </w:tc>
        <w:tc>
          <w:tcPr>
            <w:tcW w:w="2197" w:type="dxa"/>
            <w:tcBorders>
              <w:top w:val="nil"/>
              <w:left w:val="nil"/>
              <w:bottom w:val="single" w:color="auto" w:sz="12" w:space="0"/>
              <w:right w:val="nil"/>
            </w:tcBorders>
          </w:tcPr>
          <w:p w14:paraId="0305CEFE">
            <w:pPr>
              <w:jc w:val="center"/>
              <w:rPr>
                <w:b w:val="0"/>
                <w:bCs/>
              </w:rPr>
            </w:pPr>
            <w:r>
              <w:rPr>
                <w:b w:val="0"/>
                <w:bCs/>
              </w:rPr>
              <w:t>达标</w:t>
            </w:r>
          </w:p>
        </w:tc>
      </w:tr>
    </w:tbl>
    <w:p w14:paraId="00218D70">
      <w:pPr>
        <w:pStyle w:val="4"/>
      </w:pPr>
      <w:r>
        <w:t>4.3.2 路径系数分析与假设检验</w:t>
      </w:r>
    </w:p>
    <w:p w14:paraId="63D267CB">
      <w:r>
        <w:t>表4-6报告了结构模型的标准化路径系数及其显著性。各路径系数均在0.001水平上显著（|C.R.|&gt;1.96），表明各假设路径均成立。</w:t>
      </w:r>
    </w:p>
    <w:p w14:paraId="55FDF0FF">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DS对CDL的影响力（β=0.595）明显强于基础设施建设（β=0.426），H3a和H3b获得支持。</w:t>
      </w:r>
    </w:p>
    <w:p w14:paraId="3AF312F9">
      <w:r>
        <w:t>从内生变量的方差解释量来看，IF方程R²=0.326，DS方程R²=0.255，CDL方程R²=0.555，表明模型整体对集群电商发展水平具有较强的解释能力。</w:t>
      </w:r>
    </w:p>
    <w:p w14:paraId="264EA4FF">
      <w:pPr>
        <w:pStyle w:val="12"/>
      </w:pPr>
      <w:r>
        <w:t>表4-6 SEM标准化路径系数及假设检验结果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color="auto" w:sz="12" w:space="0"/>
              <w:left w:val="nil"/>
              <w:bottom w:val="single" w:color="auto" w:sz="6" w:space="0"/>
              <w:right w:val="nil"/>
            </w:tcBorders>
          </w:tcPr>
          <w:p w14:paraId="60DA4516">
            <w:pPr>
              <w:jc w:val="center"/>
              <w:rPr>
                <w:b w:val="0"/>
                <w:bCs/>
              </w:rPr>
            </w:pPr>
            <w:r>
              <w:rPr>
                <w:b w:val="0"/>
                <w:bCs/>
              </w:rPr>
              <w:t>假设</w:t>
            </w:r>
          </w:p>
        </w:tc>
        <w:tc>
          <w:tcPr>
            <w:tcW w:w="1464" w:type="dxa"/>
            <w:tcBorders>
              <w:top w:val="single" w:color="auto" w:sz="12" w:space="0"/>
              <w:left w:val="nil"/>
              <w:bottom w:val="single" w:color="auto" w:sz="6" w:space="0"/>
              <w:right w:val="nil"/>
            </w:tcBorders>
          </w:tcPr>
          <w:p w14:paraId="667A62C1">
            <w:pPr>
              <w:jc w:val="center"/>
              <w:rPr>
                <w:b w:val="0"/>
                <w:bCs/>
              </w:rPr>
            </w:pPr>
            <w:r>
              <w:rPr>
                <w:b w:val="0"/>
                <w:bCs/>
              </w:rPr>
              <w:t>路径</w:t>
            </w:r>
          </w:p>
        </w:tc>
        <w:tc>
          <w:tcPr>
            <w:tcW w:w="1464" w:type="dxa"/>
            <w:tcBorders>
              <w:top w:val="single" w:color="auto" w:sz="12" w:space="0"/>
              <w:left w:val="nil"/>
              <w:bottom w:val="single" w:color="auto" w:sz="6" w:space="0"/>
              <w:right w:val="nil"/>
            </w:tcBorders>
          </w:tcPr>
          <w:p w14:paraId="3E55FB45">
            <w:pPr>
              <w:jc w:val="center"/>
              <w:rPr>
                <w:b w:val="0"/>
                <w:bCs/>
              </w:rPr>
            </w:pPr>
            <w:r>
              <w:rPr>
                <w:b w:val="0"/>
                <w:bCs/>
              </w:rPr>
              <w:t>标准化系数（β）</w:t>
            </w:r>
          </w:p>
        </w:tc>
        <w:tc>
          <w:tcPr>
            <w:tcW w:w="1464" w:type="dxa"/>
            <w:tcBorders>
              <w:top w:val="single" w:color="auto" w:sz="12" w:space="0"/>
              <w:left w:val="nil"/>
              <w:bottom w:val="single" w:color="auto" w:sz="6" w:space="0"/>
              <w:right w:val="nil"/>
            </w:tcBorders>
          </w:tcPr>
          <w:p w14:paraId="26860988">
            <w:pPr>
              <w:jc w:val="center"/>
              <w:rPr>
                <w:b w:val="0"/>
                <w:bCs/>
              </w:rPr>
            </w:pPr>
            <w:r>
              <w:rPr>
                <w:b w:val="0"/>
                <w:bCs/>
              </w:rPr>
              <w:t>C.R.</w:t>
            </w:r>
          </w:p>
        </w:tc>
        <w:tc>
          <w:tcPr>
            <w:tcW w:w="1464" w:type="dxa"/>
            <w:tcBorders>
              <w:top w:val="single" w:color="auto" w:sz="12" w:space="0"/>
              <w:left w:val="nil"/>
              <w:bottom w:val="single" w:color="auto" w:sz="6" w:space="0"/>
              <w:right w:val="nil"/>
            </w:tcBorders>
          </w:tcPr>
          <w:p w14:paraId="6541CEB9">
            <w:pPr>
              <w:jc w:val="center"/>
              <w:rPr>
                <w:b w:val="0"/>
                <w:bCs/>
              </w:rPr>
            </w:pPr>
            <w:r>
              <w:rPr>
                <w:b w:val="0"/>
                <w:bCs/>
              </w:rPr>
              <w:t>p值</w:t>
            </w:r>
          </w:p>
        </w:tc>
        <w:tc>
          <w:tcPr>
            <w:tcW w:w="1464" w:type="dxa"/>
            <w:tcBorders>
              <w:top w:val="single" w:color="auto" w:sz="12" w:space="0"/>
              <w:left w:val="nil"/>
              <w:bottom w:val="single" w:color="auto" w:sz="6" w:space="0"/>
              <w:right w:val="nil"/>
            </w:tcBorders>
          </w:tcPr>
          <w:p w14:paraId="55EC6303">
            <w:pPr>
              <w:jc w:val="center"/>
              <w:rPr>
                <w:b w:val="0"/>
                <w:bCs/>
              </w:rPr>
            </w:pPr>
            <w:r>
              <w:rPr>
                <w:b w:val="0"/>
                <w:bCs/>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auto" w:sz="6" w:space="0"/>
              <w:left w:val="nil"/>
              <w:bottom w:val="nil"/>
              <w:right w:val="nil"/>
            </w:tcBorders>
          </w:tcPr>
          <w:p w14:paraId="60BC04CE">
            <w:pPr>
              <w:jc w:val="center"/>
              <w:rPr>
                <w:b w:val="0"/>
                <w:bCs/>
              </w:rPr>
            </w:pPr>
            <w:r>
              <w:rPr>
                <w:b w:val="0"/>
                <w:bCs/>
              </w:rPr>
              <w:t>H1a</w:t>
            </w:r>
          </w:p>
        </w:tc>
        <w:tc>
          <w:tcPr>
            <w:tcW w:w="1464" w:type="dxa"/>
            <w:tcBorders>
              <w:top w:val="single" w:color="auto" w:sz="6" w:space="0"/>
              <w:left w:val="nil"/>
              <w:bottom w:val="nil"/>
              <w:right w:val="nil"/>
            </w:tcBorders>
          </w:tcPr>
          <w:p w14:paraId="385ACD73">
            <w:pPr>
              <w:jc w:val="center"/>
              <w:rPr>
                <w:b w:val="0"/>
                <w:bCs/>
              </w:rPr>
            </w:pPr>
            <w:r>
              <w:rPr>
                <w:b w:val="0"/>
                <w:bCs/>
              </w:rPr>
              <w:t>GP → IF</w:t>
            </w:r>
          </w:p>
        </w:tc>
        <w:tc>
          <w:tcPr>
            <w:tcW w:w="1464" w:type="dxa"/>
            <w:tcBorders>
              <w:top w:val="single" w:color="auto" w:sz="6" w:space="0"/>
              <w:left w:val="nil"/>
              <w:bottom w:val="nil"/>
              <w:right w:val="nil"/>
            </w:tcBorders>
          </w:tcPr>
          <w:p w14:paraId="3016B30A">
            <w:pPr>
              <w:jc w:val="center"/>
              <w:rPr>
                <w:b w:val="0"/>
                <w:bCs/>
              </w:rPr>
            </w:pPr>
            <w:r>
              <w:rPr>
                <w:b w:val="0"/>
                <w:bCs/>
              </w:rPr>
              <w:t>0.494</w:t>
            </w:r>
          </w:p>
        </w:tc>
        <w:tc>
          <w:tcPr>
            <w:tcW w:w="1464" w:type="dxa"/>
            <w:tcBorders>
              <w:top w:val="single" w:color="auto" w:sz="6" w:space="0"/>
              <w:left w:val="nil"/>
              <w:bottom w:val="nil"/>
              <w:right w:val="nil"/>
            </w:tcBorders>
          </w:tcPr>
          <w:p w14:paraId="69DBF1A1">
            <w:pPr>
              <w:jc w:val="center"/>
              <w:rPr>
                <w:b w:val="0"/>
                <w:bCs/>
              </w:rPr>
            </w:pPr>
            <w:r>
              <w:rPr>
                <w:b w:val="0"/>
                <w:bCs/>
              </w:rPr>
              <w:t>13.504</w:t>
            </w:r>
          </w:p>
        </w:tc>
        <w:tc>
          <w:tcPr>
            <w:tcW w:w="1464" w:type="dxa"/>
            <w:tcBorders>
              <w:top w:val="single" w:color="auto" w:sz="6" w:space="0"/>
              <w:left w:val="nil"/>
              <w:bottom w:val="nil"/>
              <w:right w:val="nil"/>
            </w:tcBorders>
          </w:tcPr>
          <w:p w14:paraId="7B37FA12">
            <w:pPr>
              <w:jc w:val="center"/>
              <w:rPr>
                <w:b w:val="0"/>
                <w:bCs/>
              </w:rPr>
            </w:pPr>
            <w:r>
              <w:rPr>
                <w:b w:val="0"/>
                <w:bCs/>
              </w:rPr>
              <w:t>&lt;0.001</w:t>
            </w:r>
          </w:p>
        </w:tc>
        <w:tc>
          <w:tcPr>
            <w:tcW w:w="1464" w:type="dxa"/>
            <w:tcBorders>
              <w:top w:val="single" w:color="auto" w:sz="6" w:space="0"/>
              <w:left w:val="nil"/>
              <w:bottom w:val="nil"/>
              <w:right w:val="nil"/>
            </w:tcBorders>
          </w:tcPr>
          <w:p w14:paraId="4B600A92">
            <w:pPr>
              <w:jc w:val="center"/>
              <w:rPr>
                <w:b w:val="0"/>
                <w:bCs/>
              </w:rPr>
            </w:pPr>
            <w:r>
              <w:rPr>
                <w:b w:val="0"/>
                <w:bCs/>
              </w:rP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7523762B">
            <w:pPr>
              <w:jc w:val="center"/>
              <w:rPr>
                <w:b w:val="0"/>
                <w:bCs/>
              </w:rPr>
            </w:pPr>
            <w:r>
              <w:rPr>
                <w:b w:val="0"/>
                <w:bCs/>
              </w:rPr>
              <w:t>H1b</w:t>
            </w:r>
          </w:p>
        </w:tc>
        <w:tc>
          <w:tcPr>
            <w:tcW w:w="1464" w:type="dxa"/>
            <w:tcBorders>
              <w:top w:val="nil"/>
              <w:left w:val="nil"/>
              <w:bottom w:val="nil"/>
              <w:right w:val="nil"/>
            </w:tcBorders>
          </w:tcPr>
          <w:p w14:paraId="744D8113">
            <w:pPr>
              <w:jc w:val="center"/>
              <w:rPr>
                <w:b w:val="0"/>
                <w:bCs/>
              </w:rPr>
            </w:pPr>
            <w:r>
              <w:rPr>
                <w:b w:val="0"/>
                <w:bCs/>
              </w:rPr>
              <w:t>TS → IF</w:t>
            </w:r>
          </w:p>
        </w:tc>
        <w:tc>
          <w:tcPr>
            <w:tcW w:w="1464" w:type="dxa"/>
            <w:tcBorders>
              <w:top w:val="nil"/>
              <w:left w:val="nil"/>
              <w:bottom w:val="nil"/>
              <w:right w:val="nil"/>
            </w:tcBorders>
          </w:tcPr>
          <w:p w14:paraId="3318D2B5">
            <w:pPr>
              <w:jc w:val="center"/>
              <w:rPr>
                <w:b w:val="0"/>
                <w:bCs/>
              </w:rPr>
            </w:pPr>
            <w:r>
              <w:rPr>
                <w:b w:val="0"/>
                <w:bCs/>
              </w:rPr>
              <w:t>0.319</w:t>
            </w:r>
          </w:p>
        </w:tc>
        <w:tc>
          <w:tcPr>
            <w:tcW w:w="1464" w:type="dxa"/>
            <w:tcBorders>
              <w:top w:val="nil"/>
              <w:left w:val="nil"/>
              <w:bottom w:val="nil"/>
              <w:right w:val="nil"/>
            </w:tcBorders>
          </w:tcPr>
          <w:p w14:paraId="0190786D">
            <w:pPr>
              <w:jc w:val="center"/>
              <w:rPr>
                <w:b w:val="0"/>
                <w:bCs/>
              </w:rPr>
            </w:pPr>
            <w:r>
              <w:rPr>
                <w:b w:val="0"/>
                <w:bCs/>
              </w:rPr>
              <w:t>8.723</w:t>
            </w:r>
          </w:p>
        </w:tc>
        <w:tc>
          <w:tcPr>
            <w:tcW w:w="1464" w:type="dxa"/>
            <w:tcBorders>
              <w:top w:val="nil"/>
              <w:left w:val="nil"/>
              <w:bottom w:val="nil"/>
              <w:right w:val="nil"/>
            </w:tcBorders>
          </w:tcPr>
          <w:p w14:paraId="77A58808">
            <w:pPr>
              <w:jc w:val="center"/>
              <w:rPr>
                <w:b w:val="0"/>
                <w:bCs/>
              </w:rPr>
            </w:pPr>
            <w:r>
              <w:rPr>
                <w:b w:val="0"/>
                <w:bCs/>
              </w:rPr>
              <w:t>&lt;0.001</w:t>
            </w:r>
          </w:p>
        </w:tc>
        <w:tc>
          <w:tcPr>
            <w:tcW w:w="1464" w:type="dxa"/>
            <w:tcBorders>
              <w:top w:val="nil"/>
              <w:left w:val="nil"/>
              <w:bottom w:val="nil"/>
              <w:right w:val="nil"/>
            </w:tcBorders>
          </w:tcPr>
          <w:p w14:paraId="10883244">
            <w:pPr>
              <w:jc w:val="center"/>
              <w:rPr>
                <w:b w:val="0"/>
                <w:bCs/>
              </w:rPr>
            </w:pPr>
            <w:r>
              <w:rPr>
                <w:b w:val="0"/>
                <w:bCs/>
              </w:rP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3DD40B87">
            <w:pPr>
              <w:jc w:val="center"/>
              <w:rPr>
                <w:b w:val="0"/>
                <w:bCs/>
              </w:rPr>
            </w:pPr>
            <w:r>
              <w:rPr>
                <w:b w:val="0"/>
                <w:bCs/>
              </w:rPr>
              <w:t>H2a</w:t>
            </w:r>
          </w:p>
        </w:tc>
        <w:tc>
          <w:tcPr>
            <w:tcW w:w="1464" w:type="dxa"/>
            <w:tcBorders>
              <w:top w:val="nil"/>
              <w:left w:val="nil"/>
              <w:bottom w:val="nil"/>
              <w:right w:val="nil"/>
            </w:tcBorders>
          </w:tcPr>
          <w:p w14:paraId="08657AC8">
            <w:pPr>
              <w:jc w:val="center"/>
              <w:rPr>
                <w:b w:val="0"/>
                <w:bCs/>
              </w:rPr>
            </w:pPr>
            <w:r>
              <w:rPr>
                <w:b w:val="0"/>
                <w:bCs/>
              </w:rPr>
              <w:t>TI → DS</w:t>
            </w:r>
          </w:p>
        </w:tc>
        <w:tc>
          <w:tcPr>
            <w:tcW w:w="1464" w:type="dxa"/>
            <w:tcBorders>
              <w:top w:val="nil"/>
              <w:left w:val="nil"/>
              <w:bottom w:val="nil"/>
              <w:right w:val="nil"/>
            </w:tcBorders>
          </w:tcPr>
          <w:p w14:paraId="73C26A3B">
            <w:pPr>
              <w:jc w:val="center"/>
              <w:rPr>
                <w:b w:val="0"/>
                <w:bCs/>
              </w:rPr>
            </w:pPr>
            <w:r>
              <w:rPr>
                <w:b w:val="0"/>
                <w:bCs/>
              </w:rPr>
              <w:t>0.339</w:t>
            </w:r>
          </w:p>
        </w:tc>
        <w:tc>
          <w:tcPr>
            <w:tcW w:w="1464" w:type="dxa"/>
            <w:tcBorders>
              <w:top w:val="nil"/>
              <w:left w:val="nil"/>
              <w:bottom w:val="nil"/>
              <w:right w:val="nil"/>
            </w:tcBorders>
          </w:tcPr>
          <w:p w14:paraId="62CFFA1C">
            <w:pPr>
              <w:jc w:val="center"/>
              <w:rPr>
                <w:b w:val="0"/>
                <w:bCs/>
              </w:rPr>
            </w:pPr>
            <w:r>
              <w:rPr>
                <w:b w:val="0"/>
                <w:bCs/>
              </w:rPr>
              <w:t>8.814</w:t>
            </w:r>
          </w:p>
        </w:tc>
        <w:tc>
          <w:tcPr>
            <w:tcW w:w="1464" w:type="dxa"/>
            <w:tcBorders>
              <w:top w:val="nil"/>
              <w:left w:val="nil"/>
              <w:bottom w:val="nil"/>
              <w:right w:val="nil"/>
            </w:tcBorders>
          </w:tcPr>
          <w:p w14:paraId="125CD09D">
            <w:pPr>
              <w:jc w:val="center"/>
              <w:rPr>
                <w:b w:val="0"/>
                <w:bCs/>
              </w:rPr>
            </w:pPr>
            <w:r>
              <w:rPr>
                <w:b w:val="0"/>
                <w:bCs/>
              </w:rPr>
              <w:t>&lt;0.001</w:t>
            </w:r>
          </w:p>
        </w:tc>
        <w:tc>
          <w:tcPr>
            <w:tcW w:w="1464" w:type="dxa"/>
            <w:tcBorders>
              <w:top w:val="nil"/>
              <w:left w:val="nil"/>
              <w:bottom w:val="nil"/>
              <w:right w:val="nil"/>
            </w:tcBorders>
          </w:tcPr>
          <w:p w14:paraId="44110D24">
            <w:pPr>
              <w:jc w:val="center"/>
              <w:rPr>
                <w:b w:val="0"/>
                <w:bCs/>
              </w:rPr>
            </w:pPr>
            <w:r>
              <w:rPr>
                <w:b w:val="0"/>
                <w:bCs/>
              </w:rP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1DEEC6EC">
            <w:pPr>
              <w:jc w:val="center"/>
              <w:rPr>
                <w:b w:val="0"/>
                <w:bCs/>
              </w:rPr>
            </w:pPr>
            <w:r>
              <w:rPr>
                <w:b w:val="0"/>
                <w:bCs/>
              </w:rPr>
              <w:t>H2b</w:t>
            </w:r>
          </w:p>
        </w:tc>
        <w:tc>
          <w:tcPr>
            <w:tcW w:w="1464" w:type="dxa"/>
            <w:tcBorders>
              <w:top w:val="nil"/>
              <w:left w:val="nil"/>
              <w:bottom w:val="nil"/>
              <w:right w:val="nil"/>
            </w:tcBorders>
          </w:tcPr>
          <w:p w14:paraId="757A1062">
            <w:pPr>
              <w:jc w:val="center"/>
              <w:rPr>
                <w:b w:val="0"/>
                <w:bCs/>
              </w:rPr>
            </w:pPr>
            <w:r>
              <w:rPr>
                <w:b w:val="0"/>
                <w:bCs/>
              </w:rPr>
              <w:t>EN → DS</w:t>
            </w:r>
          </w:p>
        </w:tc>
        <w:tc>
          <w:tcPr>
            <w:tcW w:w="1464" w:type="dxa"/>
            <w:tcBorders>
              <w:top w:val="nil"/>
              <w:left w:val="nil"/>
              <w:bottom w:val="nil"/>
              <w:right w:val="nil"/>
            </w:tcBorders>
          </w:tcPr>
          <w:p w14:paraId="1BB73902">
            <w:pPr>
              <w:jc w:val="center"/>
              <w:rPr>
                <w:b w:val="0"/>
                <w:bCs/>
              </w:rPr>
            </w:pPr>
            <w:r>
              <w:rPr>
                <w:b w:val="0"/>
                <w:bCs/>
              </w:rPr>
              <w:t>0.360</w:t>
            </w:r>
          </w:p>
        </w:tc>
        <w:tc>
          <w:tcPr>
            <w:tcW w:w="1464" w:type="dxa"/>
            <w:tcBorders>
              <w:top w:val="nil"/>
              <w:left w:val="nil"/>
              <w:bottom w:val="nil"/>
              <w:right w:val="nil"/>
            </w:tcBorders>
          </w:tcPr>
          <w:p w14:paraId="2C5654B5">
            <w:pPr>
              <w:jc w:val="center"/>
              <w:rPr>
                <w:b w:val="0"/>
                <w:bCs/>
              </w:rPr>
            </w:pPr>
            <w:r>
              <w:rPr>
                <w:b w:val="0"/>
                <w:bCs/>
              </w:rPr>
              <w:t>9.349</w:t>
            </w:r>
          </w:p>
        </w:tc>
        <w:tc>
          <w:tcPr>
            <w:tcW w:w="1464" w:type="dxa"/>
            <w:tcBorders>
              <w:top w:val="nil"/>
              <w:left w:val="nil"/>
              <w:bottom w:val="nil"/>
              <w:right w:val="nil"/>
            </w:tcBorders>
          </w:tcPr>
          <w:p w14:paraId="0377A9D0">
            <w:pPr>
              <w:jc w:val="center"/>
              <w:rPr>
                <w:b w:val="0"/>
                <w:bCs/>
              </w:rPr>
            </w:pPr>
            <w:r>
              <w:rPr>
                <w:b w:val="0"/>
                <w:bCs/>
              </w:rPr>
              <w:t>&lt;0.001</w:t>
            </w:r>
          </w:p>
        </w:tc>
        <w:tc>
          <w:tcPr>
            <w:tcW w:w="1464" w:type="dxa"/>
            <w:tcBorders>
              <w:top w:val="nil"/>
              <w:left w:val="nil"/>
              <w:bottom w:val="nil"/>
              <w:right w:val="nil"/>
            </w:tcBorders>
          </w:tcPr>
          <w:p w14:paraId="6D9F446F">
            <w:pPr>
              <w:jc w:val="center"/>
              <w:rPr>
                <w:b w:val="0"/>
                <w:bCs/>
              </w:rPr>
            </w:pPr>
            <w:r>
              <w:rPr>
                <w:b w:val="0"/>
                <w:bCs/>
              </w:rP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tcBorders>
          </w:tcPr>
          <w:p w14:paraId="0CEA8AC1">
            <w:pPr>
              <w:jc w:val="center"/>
              <w:rPr>
                <w:b w:val="0"/>
                <w:bCs/>
              </w:rPr>
            </w:pPr>
            <w:r>
              <w:rPr>
                <w:b w:val="0"/>
                <w:bCs/>
              </w:rPr>
              <w:t>H3a</w:t>
            </w:r>
          </w:p>
        </w:tc>
        <w:tc>
          <w:tcPr>
            <w:tcW w:w="1464" w:type="dxa"/>
            <w:tcBorders>
              <w:top w:val="nil"/>
              <w:left w:val="nil"/>
              <w:bottom w:val="nil"/>
              <w:right w:val="nil"/>
            </w:tcBorders>
          </w:tcPr>
          <w:p w14:paraId="36743526">
            <w:pPr>
              <w:jc w:val="center"/>
              <w:rPr>
                <w:b w:val="0"/>
                <w:bCs/>
              </w:rPr>
            </w:pPr>
            <w:r>
              <w:rPr>
                <w:b w:val="0"/>
                <w:bCs/>
              </w:rPr>
              <w:t>IF → CDL</w:t>
            </w:r>
          </w:p>
        </w:tc>
        <w:tc>
          <w:tcPr>
            <w:tcW w:w="1464" w:type="dxa"/>
            <w:tcBorders>
              <w:top w:val="nil"/>
              <w:left w:val="nil"/>
              <w:bottom w:val="nil"/>
              <w:right w:val="nil"/>
            </w:tcBorders>
          </w:tcPr>
          <w:p w14:paraId="75A3E361">
            <w:pPr>
              <w:jc w:val="center"/>
              <w:rPr>
                <w:b w:val="0"/>
                <w:bCs/>
              </w:rPr>
            </w:pPr>
            <w:r>
              <w:rPr>
                <w:b w:val="0"/>
                <w:bCs/>
              </w:rPr>
              <w:t>0.426</w:t>
            </w:r>
          </w:p>
        </w:tc>
        <w:tc>
          <w:tcPr>
            <w:tcW w:w="1464" w:type="dxa"/>
            <w:tcBorders>
              <w:top w:val="nil"/>
              <w:left w:val="nil"/>
              <w:bottom w:val="nil"/>
              <w:right w:val="nil"/>
            </w:tcBorders>
          </w:tcPr>
          <w:p w14:paraId="29A3FE12">
            <w:pPr>
              <w:jc w:val="center"/>
              <w:rPr>
                <w:b w:val="0"/>
                <w:bCs/>
              </w:rPr>
            </w:pPr>
            <w:r>
              <w:rPr>
                <w:b w:val="0"/>
                <w:bCs/>
              </w:rPr>
              <w:t>14.340</w:t>
            </w:r>
          </w:p>
        </w:tc>
        <w:tc>
          <w:tcPr>
            <w:tcW w:w="1464" w:type="dxa"/>
            <w:tcBorders>
              <w:top w:val="nil"/>
              <w:left w:val="nil"/>
              <w:bottom w:val="nil"/>
              <w:right w:val="nil"/>
            </w:tcBorders>
          </w:tcPr>
          <w:p w14:paraId="6A060C86">
            <w:pPr>
              <w:jc w:val="center"/>
              <w:rPr>
                <w:b w:val="0"/>
                <w:bCs/>
              </w:rPr>
            </w:pPr>
            <w:r>
              <w:rPr>
                <w:b w:val="0"/>
                <w:bCs/>
              </w:rPr>
              <w:t>&lt;0.001</w:t>
            </w:r>
          </w:p>
        </w:tc>
        <w:tc>
          <w:tcPr>
            <w:tcW w:w="1464" w:type="dxa"/>
            <w:tcBorders>
              <w:top w:val="nil"/>
              <w:left w:val="nil"/>
              <w:bottom w:val="nil"/>
              <w:right w:val="nil"/>
            </w:tcBorders>
          </w:tcPr>
          <w:p w14:paraId="635D1CA0">
            <w:pPr>
              <w:jc w:val="center"/>
              <w:rPr>
                <w:b w:val="0"/>
                <w:bCs/>
              </w:rPr>
            </w:pPr>
            <w:r>
              <w:rPr>
                <w:b w:val="0"/>
                <w:bCs/>
              </w:rP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single" w:color="auto" w:sz="12" w:space="0"/>
              <w:right w:val="nil"/>
            </w:tcBorders>
          </w:tcPr>
          <w:p w14:paraId="31E95BF2">
            <w:pPr>
              <w:jc w:val="center"/>
              <w:rPr>
                <w:b w:val="0"/>
                <w:bCs/>
              </w:rPr>
            </w:pPr>
            <w:r>
              <w:rPr>
                <w:b w:val="0"/>
                <w:bCs/>
              </w:rPr>
              <w:t>H3b</w:t>
            </w:r>
          </w:p>
        </w:tc>
        <w:tc>
          <w:tcPr>
            <w:tcW w:w="1464" w:type="dxa"/>
            <w:tcBorders>
              <w:top w:val="nil"/>
              <w:left w:val="nil"/>
              <w:bottom w:val="single" w:color="auto" w:sz="12" w:space="0"/>
              <w:right w:val="nil"/>
            </w:tcBorders>
          </w:tcPr>
          <w:p w14:paraId="05E85629">
            <w:pPr>
              <w:jc w:val="center"/>
              <w:rPr>
                <w:b w:val="0"/>
                <w:bCs/>
              </w:rPr>
            </w:pPr>
            <w:r>
              <w:rPr>
                <w:b w:val="0"/>
                <w:bCs/>
              </w:rPr>
              <w:t>DS → CDL</w:t>
            </w:r>
          </w:p>
        </w:tc>
        <w:tc>
          <w:tcPr>
            <w:tcW w:w="1464" w:type="dxa"/>
            <w:tcBorders>
              <w:top w:val="nil"/>
              <w:left w:val="nil"/>
              <w:bottom w:val="single" w:color="auto" w:sz="12" w:space="0"/>
              <w:right w:val="nil"/>
            </w:tcBorders>
          </w:tcPr>
          <w:p w14:paraId="2B1B89C2">
            <w:pPr>
              <w:jc w:val="center"/>
              <w:rPr>
                <w:b w:val="0"/>
                <w:bCs/>
              </w:rPr>
            </w:pPr>
            <w:r>
              <w:rPr>
                <w:b w:val="0"/>
                <w:bCs/>
              </w:rPr>
              <w:t>0.595</w:t>
            </w:r>
          </w:p>
        </w:tc>
        <w:tc>
          <w:tcPr>
            <w:tcW w:w="1464" w:type="dxa"/>
            <w:tcBorders>
              <w:top w:val="nil"/>
              <w:left w:val="nil"/>
              <w:bottom w:val="single" w:color="auto" w:sz="12" w:space="0"/>
              <w:right w:val="nil"/>
            </w:tcBorders>
          </w:tcPr>
          <w:p w14:paraId="2769D91C">
            <w:pPr>
              <w:jc w:val="center"/>
              <w:rPr>
                <w:b w:val="0"/>
                <w:bCs/>
              </w:rPr>
            </w:pPr>
            <w:r>
              <w:rPr>
                <w:b w:val="0"/>
                <w:bCs/>
              </w:rPr>
              <w:t>20.035</w:t>
            </w:r>
          </w:p>
        </w:tc>
        <w:tc>
          <w:tcPr>
            <w:tcW w:w="1464" w:type="dxa"/>
            <w:tcBorders>
              <w:top w:val="nil"/>
              <w:left w:val="nil"/>
              <w:bottom w:val="single" w:color="auto" w:sz="12" w:space="0"/>
              <w:right w:val="nil"/>
            </w:tcBorders>
          </w:tcPr>
          <w:p w14:paraId="4E64BBB8">
            <w:pPr>
              <w:jc w:val="center"/>
              <w:rPr>
                <w:b w:val="0"/>
                <w:bCs/>
              </w:rPr>
            </w:pPr>
            <w:r>
              <w:rPr>
                <w:b w:val="0"/>
                <w:bCs/>
              </w:rPr>
              <w:t>&lt;0.001</w:t>
            </w:r>
          </w:p>
        </w:tc>
        <w:tc>
          <w:tcPr>
            <w:tcW w:w="1464" w:type="dxa"/>
            <w:tcBorders>
              <w:top w:val="nil"/>
              <w:left w:val="nil"/>
              <w:bottom w:val="single" w:color="auto" w:sz="12" w:space="0"/>
              <w:right w:val="nil"/>
            </w:tcBorders>
          </w:tcPr>
          <w:p w14:paraId="53DCA1A6">
            <w:pPr>
              <w:jc w:val="center"/>
              <w:rPr>
                <w:b w:val="0"/>
                <w:bCs/>
              </w:rPr>
            </w:pPr>
            <w:r>
              <w:rPr>
                <w:b w:val="0"/>
                <w:bCs/>
              </w:rPr>
              <w:t>支持</w:t>
            </w:r>
          </w:p>
        </w:tc>
      </w:tr>
    </w:tbl>
    <w:p w14:paraId="39A76647">
      <w:pPr>
        <w:pStyle w:val="3"/>
      </w:pPr>
      <w:r>
        <w:t>4.4 Bootstrap中介效应检验</w:t>
      </w:r>
    </w:p>
    <w:p w14:paraId="45EC8BBB">
      <w:r>
        <w:rPr>
          <w:highlight w:val="yellow"/>
        </w:rPr>
        <w:t>本文采用Bootstrapping方法（重复抽样5000次，置信区间采用95% Bias-Corrected Bootstrap CI，Preacher &amp; Hayes，2008）</w:t>
      </w:r>
      <w:r>
        <w:t>对GP→IF→CDL、TS→IF→CDL、TI→DS→CDL、EN→DS→CDL四条间接效应路径进行中介效应检验。若间接效应95%置信区间不含0，则中介效应显著。</w:t>
      </w:r>
    </w:p>
    <w:p w14:paraId="5C29AD17">
      <w: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highlight w:val="yellow"/>
        </w:rPr>
        <w:t>显著的完全中介作用；</w:t>
      </w:r>
      <w:r>
        <w:t>数字技能在技术创新、自然环境对集群发展水平的影响中同样发挥显著的</w:t>
      </w:r>
      <w:r>
        <w:rPr>
          <w:highlight w:val="yellow"/>
        </w:rPr>
        <w:t>完全中介作用</w:t>
      </w:r>
      <w:r>
        <w:t>。H4a、H4b、H5a、H5b均获得支持。</w:t>
      </w:r>
    </w:p>
    <w:p w14:paraId="65AD4F9C">
      <w:pPr>
        <w:pStyle w:val="12"/>
      </w:pPr>
      <w:r>
        <w:t>表4-7 Bootstrap中介效应检验结果（B=5000，95% CI）</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12" w:space="0"/>
              <w:left w:val="nil"/>
              <w:bottom w:val="single" w:color="auto" w:sz="6" w:space="0"/>
              <w:right w:val="nil"/>
            </w:tcBorders>
          </w:tcPr>
          <w:p w14:paraId="0B201C3E">
            <w:pPr>
              <w:jc w:val="center"/>
              <w:rPr>
                <w:b w:val="0"/>
                <w:bCs/>
                <w:highlight w:val="yellow"/>
              </w:rPr>
            </w:pPr>
            <w:r>
              <w:rPr>
                <w:b w:val="0"/>
                <w:bCs/>
                <w:highlight w:val="yellow"/>
              </w:rPr>
              <w:t>假设</w:t>
            </w:r>
          </w:p>
        </w:tc>
        <w:tc>
          <w:tcPr>
            <w:tcW w:w="1255" w:type="dxa"/>
            <w:tcBorders>
              <w:top w:val="single" w:color="auto" w:sz="12" w:space="0"/>
              <w:left w:val="nil"/>
              <w:bottom w:val="single" w:color="auto" w:sz="6" w:space="0"/>
              <w:right w:val="nil"/>
            </w:tcBorders>
          </w:tcPr>
          <w:p w14:paraId="2C29F689">
            <w:pPr>
              <w:jc w:val="center"/>
              <w:rPr>
                <w:b w:val="0"/>
                <w:bCs/>
                <w:highlight w:val="yellow"/>
              </w:rPr>
            </w:pPr>
            <w:r>
              <w:rPr>
                <w:b w:val="0"/>
                <w:bCs/>
                <w:highlight w:val="yellow"/>
              </w:rPr>
              <w:t>中介路径</w:t>
            </w:r>
          </w:p>
        </w:tc>
        <w:tc>
          <w:tcPr>
            <w:tcW w:w="1255" w:type="dxa"/>
            <w:tcBorders>
              <w:top w:val="single" w:color="auto" w:sz="12" w:space="0"/>
              <w:left w:val="nil"/>
              <w:bottom w:val="single" w:color="auto" w:sz="6" w:space="0"/>
              <w:right w:val="nil"/>
            </w:tcBorders>
          </w:tcPr>
          <w:p w14:paraId="7CD55AA5">
            <w:pPr>
              <w:jc w:val="center"/>
              <w:rPr>
                <w:b w:val="0"/>
                <w:bCs/>
              </w:rPr>
            </w:pPr>
            <w:r>
              <w:rPr>
                <w:b w:val="0"/>
                <w:bCs/>
              </w:rPr>
              <w:t>间接效应</w:t>
            </w:r>
          </w:p>
        </w:tc>
        <w:tc>
          <w:tcPr>
            <w:tcW w:w="1255" w:type="dxa"/>
            <w:tcBorders>
              <w:top w:val="single" w:color="auto" w:sz="12" w:space="0"/>
              <w:left w:val="nil"/>
              <w:bottom w:val="single" w:color="auto" w:sz="6" w:space="0"/>
              <w:right w:val="nil"/>
            </w:tcBorders>
          </w:tcPr>
          <w:p w14:paraId="0C257E74">
            <w:pPr>
              <w:jc w:val="center"/>
              <w:rPr>
                <w:b w:val="0"/>
                <w:bCs/>
              </w:rPr>
            </w:pPr>
            <w:r>
              <w:rPr>
                <w:b w:val="0"/>
                <w:bCs/>
              </w:rPr>
              <w:t>Boot SE</w:t>
            </w:r>
          </w:p>
        </w:tc>
        <w:tc>
          <w:tcPr>
            <w:tcW w:w="1255" w:type="dxa"/>
            <w:tcBorders>
              <w:top w:val="single" w:color="auto" w:sz="12" w:space="0"/>
              <w:left w:val="nil"/>
              <w:bottom w:val="single" w:color="auto" w:sz="6" w:space="0"/>
              <w:right w:val="nil"/>
            </w:tcBorders>
          </w:tcPr>
          <w:p w14:paraId="579F5121">
            <w:pPr>
              <w:jc w:val="center"/>
              <w:rPr>
                <w:b w:val="0"/>
                <w:bCs/>
              </w:rPr>
            </w:pPr>
            <w:r>
              <w:rPr>
                <w:b w:val="0"/>
                <w:bCs/>
              </w:rPr>
              <w:t>95% CI下限</w:t>
            </w:r>
          </w:p>
        </w:tc>
        <w:tc>
          <w:tcPr>
            <w:tcW w:w="1255" w:type="dxa"/>
            <w:tcBorders>
              <w:top w:val="single" w:color="auto" w:sz="12" w:space="0"/>
              <w:left w:val="nil"/>
              <w:bottom w:val="single" w:color="auto" w:sz="6" w:space="0"/>
              <w:right w:val="nil"/>
            </w:tcBorders>
          </w:tcPr>
          <w:p w14:paraId="0DC423F5">
            <w:pPr>
              <w:jc w:val="center"/>
              <w:rPr>
                <w:b w:val="0"/>
                <w:bCs/>
              </w:rPr>
            </w:pPr>
            <w:r>
              <w:rPr>
                <w:b w:val="0"/>
                <w:bCs/>
              </w:rPr>
              <w:t>95% CI上限</w:t>
            </w:r>
          </w:p>
        </w:tc>
        <w:tc>
          <w:tcPr>
            <w:tcW w:w="1255" w:type="dxa"/>
            <w:tcBorders>
              <w:top w:val="single" w:color="auto" w:sz="12" w:space="0"/>
              <w:left w:val="nil"/>
              <w:bottom w:val="single" w:color="auto" w:sz="6" w:space="0"/>
              <w:right w:val="nil"/>
            </w:tcBorders>
          </w:tcPr>
          <w:p w14:paraId="6679F04B">
            <w:pPr>
              <w:jc w:val="center"/>
              <w:rPr>
                <w:b w:val="0"/>
                <w:bCs/>
              </w:rPr>
            </w:pPr>
            <w:r>
              <w:rPr>
                <w:b w:val="0"/>
                <w:bCs/>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auto" w:sz="6" w:space="0"/>
              <w:left w:val="nil"/>
              <w:bottom w:val="nil"/>
              <w:right w:val="nil"/>
            </w:tcBorders>
          </w:tcPr>
          <w:p w14:paraId="5AD944EB">
            <w:pPr>
              <w:jc w:val="center"/>
              <w:rPr>
                <w:b w:val="0"/>
                <w:bCs w:val="0"/>
                <w:highlight w:val="yellow"/>
              </w:rPr>
            </w:pPr>
            <w:r>
              <w:rPr>
                <w:b w:val="0"/>
                <w:bCs w:val="0"/>
                <w:highlight w:val="yellow"/>
              </w:rPr>
              <w:t>H4a</w:t>
            </w:r>
          </w:p>
        </w:tc>
        <w:tc>
          <w:tcPr>
            <w:tcW w:w="1255" w:type="dxa"/>
            <w:tcBorders>
              <w:top w:val="single" w:color="auto" w:sz="6" w:space="0"/>
              <w:left w:val="nil"/>
              <w:bottom w:val="nil"/>
              <w:right w:val="nil"/>
            </w:tcBorders>
          </w:tcPr>
          <w:p w14:paraId="36354A89">
            <w:pPr>
              <w:jc w:val="center"/>
              <w:rPr>
                <w:b w:val="0"/>
                <w:bCs w:val="0"/>
                <w:highlight w:val="yellow"/>
              </w:rPr>
            </w:pPr>
            <w:r>
              <w:rPr>
                <w:b w:val="0"/>
                <w:bCs w:val="0"/>
                <w:highlight w:val="yellow"/>
              </w:rPr>
              <w:t>GP → IF → CDL</w:t>
            </w:r>
          </w:p>
        </w:tc>
        <w:tc>
          <w:tcPr>
            <w:tcW w:w="1255" w:type="dxa"/>
            <w:tcBorders>
              <w:top w:val="single" w:color="auto" w:sz="6" w:space="0"/>
              <w:left w:val="nil"/>
              <w:bottom w:val="nil"/>
              <w:right w:val="nil"/>
            </w:tcBorders>
          </w:tcPr>
          <w:p w14:paraId="223A5B43">
            <w:pPr>
              <w:jc w:val="center"/>
              <w:rPr>
                <w:b w:val="0"/>
                <w:bCs w:val="0"/>
              </w:rPr>
            </w:pPr>
            <w:r>
              <w:rPr>
                <w:b w:val="0"/>
                <w:bCs w:val="0"/>
              </w:rPr>
              <w:t>0.215</w:t>
            </w:r>
          </w:p>
        </w:tc>
        <w:tc>
          <w:tcPr>
            <w:tcW w:w="1255" w:type="dxa"/>
            <w:tcBorders>
              <w:top w:val="single" w:color="auto" w:sz="6" w:space="0"/>
              <w:left w:val="nil"/>
              <w:bottom w:val="nil"/>
              <w:right w:val="nil"/>
            </w:tcBorders>
          </w:tcPr>
          <w:p w14:paraId="72935D27">
            <w:pPr>
              <w:jc w:val="center"/>
              <w:rPr>
                <w:b w:val="0"/>
                <w:bCs w:val="0"/>
              </w:rPr>
            </w:pPr>
            <w:r>
              <w:rPr>
                <w:b w:val="0"/>
                <w:bCs w:val="0"/>
              </w:rPr>
              <w:t>0.025</w:t>
            </w:r>
          </w:p>
        </w:tc>
        <w:tc>
          <w:tcPr>
            <w:tcW w:w="1255" w:type="dxa"/>
            <w:tcBorders>
              <w:top w:val="single" w:color="auto" w:sz="6" w:space="0"/>
              <w:left w:val="nil"/>
              <w:bottom w:val="nil"/>
              <w:right w:val="nil"/>
            </w:tcBorders>
          </w:tcPr>
          <w:p w14:paraId="40A97892">
            <w:pPr>
              <w:jc w:val="center"/>
              <w:rPr>
                <w:b w:val="0"/>
                <w:bCs w:val="0"/>
              </w:rPr>
            </w:pPr>
            <w:r>
              <w:rPr>
                <w:b w:val="0"/>
                <w:bCs w:val="0"/>
              </w:rPr>
              <w:t>0.168</w:t>
            </w:r>
          </w:p>
        </w:tc>
        <w:tc>
          <w:tcPr>
            <w:tcW w:w="1255" w:type="dxa"/>
            <w:tcBorders>
              <w:top w:val="single" w:color="auto" w:sz="6" w:space="0"/>
              <w:left w:val="nil"/>
              <w:bottom w:val="nil"/>
              <w:right w:val="nil"/>
            </w:tcBorders>
          </w:tcPr>
          <w:p w14:paraId="5733B548">
            <w:pPr>
              <w:jc w:val="center"/>
              <w:rPr>
                <w:b w:val="0"/>
                <w:bCs w:val="0"/>
              </w:rPr>
            </w:pPr>
            <w:r>
              <w:rPr>
                <w:b w:val="0"/>
                <w:bCs w:val="0"/>
              </w:rPr>
              <w:t>0.265</w:t>
            </w:r>
          </w:p>
        </w:tc>
        <w:tc>
          <w:tcPr>
            <w:tcW w:w="1255" w:type="dxa"/>
            <w:tcBorders>
              <w:top w:val="single" w:color="auto" w:sz="6" w:space="0"/>
              <w:left w:val="nil"/>
              <w:bottom w:val="nil"/>
              <w:right w:val="nil"/>
            </w:tcBorders>
          </w:tcPr>
          <w:p w14:paraId="5B605D5B">
            <w:pPr>
              <w:jc w:val="center"/>
              <w:rPr>
                <w:b w:val="0"/>
                <w:bCs w:val="0"/>
              </w:rPr>
            </w:pPr>
            <w:r>
              <w:rPr>
                <w:b w:val="0"/>
                <w:bCs w:val="0"/>
              </w:rP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7517EB15">
            <w:pPr>
              <w:jc w:val="center"/>
              <w:rPr>
                <w:b w:val="0"/>
                <w:bCs w:val="0"/>
                <w:highlight w:val="yellow"/>
              </w:rPr>
            </w:pPr>
            <w:r>
              <w:rPr>
                <w:b w:val="0"/>
                <w:bCs w:val="0"/>
                <w:highlight w:val="yellow"/>
              </w:rPr>
              <w:t>H4b</w:t>
            </w:r>
          </w:p>
        </w:tc>
        <w:tc>
          <w:tcPr>
            <w:tcW w:w="1255" w:type="dxa"/>
            <w:tcBorders>
              <w:top w:val="nil"/>
              <w:left w:val="nil"/>
              <w:bottom w:val="nil"/>
              <w:right w:val="nil"/>
            </w:tcBorders>
          </w:tcPr>
          <w:p w14:paraId="7CFD6BB6">
            <w:pPr>
              <w:jc w:val="center"/>
              <w:rPr>
                <w:b w:val="0"/>
                <w:bCs w:val="0"/>
                <w:highlight w:val="yellow"/>
              </w:rPr>
            </w:pPr>
            <w:r>
              <w:rPr>
                <w:b w:val="0"/>
                <w:bCs w:val="0"/>
                <w:highlight w:val="yellow"/>
              </w:rPr>
              <w:t>TS → IF → CDL</w:t>
            </w:r>
          </w:p>
        </w:tc>
        <w:tc>
          <w:tcPr>
            <w:tcW w:w="1255" w:type="dxa"/>
            <w:tcBorders>
              <w:top w:val="nil"/>
              <w:left w:val="nil"/>
              <w:bottom w:val="nil"/>
              <w:right w:val="nil"/>
            </w:tcBorders>
          </w:tcPr>
          <w:p w14:paraId="3635D959">
            <w:pPr>
              <w:jc w:val="center"/>
              <w:rPr>
                <w:b w:val="0"/>
                <w:bCs w:val="0"/>
              </w:rPr>
            </w:pPr>
            <w:r>
              <w:rPr>
                <w:b w:val="0"/>
                <w:bCs w:val="0"/>
              </w:rPr>
              <w:t>0.136</w:t>
            </w:r>
          </w:p>
        </w:tc>
        <w:tc>
          <w:tcPr>
            <w:tcW w:w="1255" w:type="dxa"/>
            <w:tcBorders>
              <w:top w:val="nil"/>
              <w:left w:val="nil"/>
              <w:bottom w:val="nil"/>
              <w:right w:val="nil"/>
            </w:tcBorders>
          </w:tcPr>
          <w:p w14:paraId="35E68FAD">
            <w:pPr>
              <w:jc w:val="center"/>
              <w:rPr>
                <w:b w:val="0"/>
                <w:bCs w:val="0"/>
              </w:rPr>
            </w:pPr>
            <w:r>
              <w:rPr>
                <w:b w:val="0"/>
                <w:bCs w:val="0"/>
              </w:rPr>
              <w:t>0.017</w:t>
            </w:r>
          </w:p>
        </w:tc>
        <w:tc>
          <w:tcPr>
            <w:tcW w:w="1255" w:type="dxa"/>
            <w:tcBorders>
              <w:top w:val="nil"/>
              <w:left w:val="nil"/>
              <w:bottom w:val="nil"/>
              <w:right w:val="nil"/>
            </w:tcBorders>
          </w:tcPr>
          <w:p w14:paraId="73C3C2AC">
            <w:pPr>
              <w:jc w:val="center"/>
              <w:rPr>
                <w:b w:val="0"/>
                <w:bCs w:val="0"/>
              </w:rPr>
            </w:pPr>
            <w:r>
              <w:rPr>
                <w:b w:val="0"/>
                <w:bCs w:val="0"/>
              </w:rPr>
              <w:t>0.103</w:t>
            </w:r>
          </w:p>
        </w:tc>
        <w:tc>
          <w:tcPr>
            <w:tcW w:w="1255" w:type="dxa"/>
            <w:tcBorders>
              <w:top w:val="nil"/>
              <w:left w:val="nil"/>
              <w:bottom w:val="nil"/>
              <w:right w:val="nil"/>
            </w:tcBorders>
          </w:tcPr>
          <w:p w14:paraId="71449A69">
            <w:pPr>
              <w:jc w:val="center"/>
              <w:rPr>
                <w:b w:val="0"/>
                <w:bCs w:val="0"/>
              </w:rPr>
            </w:pPr>
            <w:r>
              <w:rPr>
                <w:b w:val="0"/>
                <w:bCs w:val="0"/>
              </w:rPr>
              <w:t>0.171</w:t>
            </w:r>
          </w:p>
        </w:tc>
        <w:tc>
          <w:tcPr>
            <w:tcW w:w="1255" w:type="dxa"/>
            <w:tcBorders>
              <w:top w:val="nil"/>
              <w:left w:val="nil"/>
              <w:bottom w:val="nil"/>
              <w:right w:val="nil"/>
            </w:tcBorders>
          </w:tcPr>
          <w:p w14:paraId="50F9FF90">
            <w:pPr>
              <w:jc w:val="center"/>
              <w:rPr>
                <w:b w:val="0"/>
                <w:bCs w:val="0"/>
              </w:rPr>
            </w:pPr>
            <w:r>
              <w:rPr>
                <w:b w:val="0"/>
                <w:bCs w:val="0"/>
              </w:rP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tcBorders>
          </w:tcPr>
          <w:p w14:paraId="41F16D5A">
            <w:pPr>
              <w:jc w:val="center"/>
              <w:rPr>
                <w:b w:val="0"/>
                <w:bCs w:val="0"/>
                <w:highlight w:val="yellow"/>
              </w:rPr>
            </w:pPr>
            <w:r>
              <w:rPr>
                <w:b w:val="0"/>
                <w:bCs w:val="0"/>
                <w:highlight w:val="yellow"/>
              </w:rPr>
              <w:t>H5a</w:t>
            </w:r>
          </w:p>
        </w:tc>
        <w:tc>
          <w:tcPr>
            <w:tcW w:w="1255" w:type="dxa"/>
            <w:tcBorders>
              <w:top w:val="nil"/>
              <w:left w:val="nil"/>
              <w:bottom w:val="nil"/>
              <w:right w:val="nil"/>
            </w:tcBorders>
          </w:tcPr>
          <w:p w14:paraId="6737B99F">
            <w:pPr>
              <w:jc w:val="center"/>
              <w:rPr>
                <w:b w:val="0"/>
                <w:bCs w:val="0"/>
                <w:highlight w:val="yellow"/>
              </w:rPr>
            </w:pPr>
            <w:r>
              <w:rPr>
                <w:b w:val="0"/>
                <w:bCs w:val="0"/>
                <w:highlight w:val="yellow"/>
              </w:rPr>
              <w:t>TI → DS → CDL</w:t>
            </w:r>
          </w:p>
        </w:tc>
        <w:tc>
          <w:tcPr>
            <w:tcW w:w="1255" w:type="dxa"/>
            <w:tcBorders>
              <w:top w:val="nil"/>
              <w:left w:val="nil"/>
              <w:bottom w:val="nil"/>
              <w:right w:val="nil"/>
            </w:tcBorders>
          </w:tcPr>
          <w:p w14:paraId="71D0ED7E">
            <w:pPr>
              <w:jc w:val="center"/>
              <w:rPr>
                <w:b w:val="0"/>
                <w:bCs w:val="0"/>
              </w:rPr>
            </w:pPr>
            <w:r>
              <w:rPr>
                <w:b w:val="0"/>
                <w:bCs w:val="0"/>
              </w:rPr>
              <w:t>0.202</w:t>
            </w:r>
          </w:p>
        </w:tc>
        <w:tc>
          <w:tcPr>
            <w:tcW w:w="1255" w:type="dxa"/>
            <w:tcBorders>
              <w:top w:val="nil"/>
              <w:left w:val="nil"/>
              <w:bottom w:val="nil"/>
              <w:right w:val="nil"/>
            </w:tcBorders>
          </w:tcPr>
          <w:p w14:paraId="42131021">
            <w:pPr>
              <w:jc w:val="center"/>
              <w:rPr>
                <w:b w:val="0"/>
                <w:bCs w:val="0"/>
              </w:rPr>
            </w:pPr>
            <w:r>
              <w:rPr>
                <w:b w:val="0"/>
                <w:bCs w:val="0"/>
              </w:rPr>
              <w:t>0.029</w:t>
            </w:r>
          </w:p>
        </w:tc>
        <w:tc>
          <w:tcPr>
            <w:tcW w:w="1255" w:type="dxa"/>
            <w:tcBorders>
              <w:top w:val="nil"/>
              <w:left w:val="nil"/>
              <w:bottom w:val="nil"/>
              <w:right w:val="nil"/>
            </w:tcBorders>
          </w:tcPr>
          <w:p w14:paraId="6108111A">
            <w:pPr>
              <w:jc w:val="center"/>
              <w:rPr>
                <w:b w:val="0"/>
                <w:bCs w:val="0"/>
              </w:rPr>
            </w:pPr>
            <w:r>
              <w:rPr>
                <w:b w:val="0"/>
                <w:bCs w:val="0"/>
              </w:rPr>
              <w:t>0.156</w:t>
            </w:r>
          </w:p>
        </w:tc>
        <w:tc>
          <w:tcPr>
            <w:tcW w:w="1255" w:type="dxa"/>
            <w:tcBorders>
              <w:top w:val="nil"/>
              <w:left w:val="nil"/>
              <w:bottom w:val="nil"/>
              <w:right w:val="nil"/>
            </w:tcBorders>
          </w:tcPr>
          <w:p w14:paraId="23C7CBE7">
            <w:pPr>
              <w:jc w:val="center"/>
              <w:rPr>
                <w:b w:val="0"/>
                <w:bCs w:val="0"/>
              </w:rPr>
            </w:pPr>
            <w:r>
              <w:rPr>
                <w:b w:val="0"/>
                <w:bCs w:val="0"/>
              </w:rPr>
              <w:t>0.268</w:t>
            </w:r>
          </w:p>
        </w:tc>
        <w:tc>
          <w:tcPr>
            <w:tcW w:w="1255" w:type="dxa"/>
            <w:tcBorders>
              <w:top w:val="nil"/>
              <w:left w:val="nil"/>
              <w:bottom w:val="nil"/>
              <w:right w:val="nil"/>
            </w:tcBorders>
          </w:tcPr>
          <w:p w14:paraId="16F06CF9">
            <w:pPr>
              <w:jc w:val="center"/>
              <w:rPr>
                <w:b w:val="0"/>
                <w:bCs w:val="0"/>
              </w:rPr>
            </w:pPr>
            <w:r>
              <w:rPr>
                <w:b w:val="0"/>
                <w:bCs w:val="0"/>
              </w:rP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auto" w:sz="12" w:space="0"/>
              <w:right w:val="nil"/>
            </w:tcBorders>
          </w:tcPr>
          <w:p w14:paraId="443E7662">
            <w:pPr>
              <w:jc w:val="center"/>
              <w:rPr>
                <w:b w:val="0"/>
                <w:bCs w:val="0"/>
                <w:highlight w:val="yellow"/>
              </w:rPr>
            </w:pPr>
            <w:r>
              <w:rPr>
                <w:b w:val="0"/>
                <w:bCs w:val="0"/>
                <w:highlight w:val="yellow"/>
              </w:rPr>
              <w:t>H5b</w:t>
            </w:r>
          </w:p>
        </w:tc>
        <w:tc>
          <w:tcPr>
            <w:tcW w:w="1255" w:type="dxa"/>
            <w:tcBorders>
              <w:top w:val="nil"/>
              <w:left w:val="nil"/>
              <w:bottom w:val="single" w:color="auto" w:sz="12" w:space="0"/>
              <w:right w:val="nil"/>
            </w:tcBorders>
          </w:tcPr>
          <w:p w14:paraId="20A573E3">
            <w:pPr>
              <w:jc w:val="center"/>
              <w:rPr>
                <w:b w:val="0"/>
                <w:bCs w:val="0"/>
                <w:highlight w:val="yellow"/>
              </w:rPr>
            </w:pPr>
            <w:r>
              <w:rPr>
                <w:b w:val="0"/>
                <w:bCs w:val="0"/>
                <w:highlight w:val="yellow"/>
              </w:rPr>
              <w:t>EN → DS → CDL</w:t>
            </w:r>
          </w:p>
        </w:tc>
        <w:tc>
          <w:tcPr>
            <w:tcW w:w="1255" w:type="dxa"/>
            <w:tcBorders>
              <w:top w:val="nil"/>
              <w:left w:val="nil"/>
              <w:bottom w:val="single" w:color="auto" w:sz="12" w:space="0"/>
              <w:right w:val="nil"/>
            </w:tcBorders>
          </w:tcPr>
          <w:p w14:paraId="65234DCC">
            <w:pPr>
              <w:jc w:val="center"/>
              <w:rPr>
                <w:b w:val="0"/>
                <w:bCs w:val="0"/>
              </w:rPr>
            </w:pPr>
            <w:r>
              <w:rPr>
                <w:b w:val="0"/>
                <w:bCs w:val="0"/>
              </w:rPr>
              <w:t>0.219</w:t>
            </w:r>
          </w:p>
        </w:tc>
        <w:tc>
          <w:tcPr>
            <w:tcW w:w="1255" w:type="dxa"/>
            <w:tcBorders>
              <w:top w:val="nil"/>
              <w:left w:val="nil"/>
              <w:bottom w:val="single" w:color="auto" w:sz="12" w:space="0"/>
              <w:right w:val="nil"/>
            </w:tcBorders>
          </w:tcPr>
          <w:p w14:paraId="66094884">
            <w:pPr>
              <w:jc w:val="center"/>
              <w:rPr>
                <w:b w:val="0"/>
                <w:bCs w:val="0"/>
              </w:rPr>
            </w:pPr>
            <w:r>
              <w:rPr>
                <w:b w:val="0"/>
                <w:bCs w:val="0"/>
              </w:rPr>
              <w:t>0.029</w:t>
            </w:r>
          </w:p>
        </w:tc>
        <w:tc>
          <w:tcPr>
            <w:tcW w:w="1255" w:type="dxa"/>
            <w:tcBorders>
              <w:top w:val="nil"/>
              <w:left w:val="nil"/>
              <w:bottom w:val="single" w:color="auto" w:sz="12" w:space="0"/>
              <w:right w:val="nil"/>
            </w:tcBorders>
          </w:tcPr>
          <w:p w14:paraId="27DE50EE">
            <w:pPr>
              <w:jc w:val="center"/>
              <w:rPr>
                <w:b w:val="0"/>
                <w:bCs w:val="0"/>
              </w:rPr>
            </w:pPr>
            <w:r>
              <w:rPr>
                <w:b w:val="0"/>
                <w:bCs w:val="0"/>
              </w:rPr>
              <w:t>0.163</w:t>
            </w:r>
          </w:p>
        </w:tc>
        <w:tc>
          <w:tcPr>
            <w:tcW w:w="1255" w:type="dxa"/>
            <w:tcBorders>
              <w:top w:val="nil"/>
              <w:left w:val="nil"/>
              <w:bottom w:val="single" w:color="auto" w:sz="12" w:space="0"/>
              <w:right w:val="nil"/>
            </w:tcBorders>
          </w:tcPr>
          <w:p w14:paraId="56295A0E">
            <w:pPr>
              <w:jc w:val="center"/>
              <w:rPr>
                <w:b w:val="0"/>
                <w:bCs w:val="0"/>
              </w:rPr>
            </w:pPr>
            <w:r>
              <w:rPr>
                <w:b w:val="0"/>
                <w:bCs w:val="0"/>
              </w:rPr>
              <w:t>0.277</w:t>
            </w:r>
          </w:p>
        </w:tc>
        <w:tc>
          <w:tcPr>
            <w:tcW w:w="1255" w:type="dxa"/>
            <w:tcBorders>
              <w:top w:val="nil"/>
              <w:left w:val="nil"/>
              <w:bottom w:val="single" w:color="auto" w:sz="12" w:space="0"/>
              <w:right w:val="nil"/>
            </w:tcBorders>
          </w:tcPr>
          <w:p w14:paraId="071181FF">
            <w:pPr>
              <w:jc w:val="center"/>
              <w:rPr>
                <w:b w:val="0"/>
                <w:bCs w:val="0"/>
              </w:rPr>
            </w:pPr>
            <w:r>
              <w:rPr>
                <w:b w:val="0"/>
                <w:bCs w:val="0"/>
              </w:rPr>
              <w:t>***</w:t>
            </w:r>
          </w:p>
        </w:tc>
      </w:tr>
    </w:tbl>
    <w:p w14:paraId="3F48E1EC">
      <w:r>
        <w:t>注：***表示p&lt;0.001；Bootstrap重抽样B=5000次；CI为偏差校正置信区间。</w:t>
      </w:r>
    </w:p>
    <w:p w14:paraId="3F12CD9B">
      <w:pPr>
        <w:pStyle w:val="3"/>
      </w:pPr>
      <w:r>
        <w:t>4.5 本章小结</w:t>
      </w:r>
    </w:p>
    <w:p w14:paraId="30D91BA9">
      <w:r>
        <w:t>本章基于正式调研数据（N=508），采用结构方程模型（SEM）对烟台集群电商发展的影响机制进行实证检验。主要结论如下：</w:t>
      </w:r>
    </w:p>
    <w:p w14:paraId="5A37FC7E">
      <w:r>
        <w:t>第一，量表信效度良好。六个维度的Cronbach α均≥0.800，因子载荷均≥0.841，AVE均≥0.723，CR均≥0.887，测量模型具有良好的聚合效度与内部一致性，为后续结构模型分析奠定可靠基础。</w:t>
      </w:r>
    </w:p>
    <w:p w14:paraId="52693A99">
      <w:r>
        <w:t>第二，结构模型拟合达标。χ²/df=2.370，CFI=0.976，RMSEA=0.052，SRMR=0.066，纯中介SEM模型与数据良好匹配，各路径系数在0.001水平上显著，且方向符合理论预期。</w:t>
      </w:r>
    </w:p>
    <w:p w14:paraId="76B8C9EC">
      <w:r>
        <w:t>第三，中介效应显著。Bootstrap检验（B=5000）证实，基础设施建设在政策-人才对集群发展的作用链中发挥完全中介作用，数字技能在技术创新-资源禀赋对集群发展的作用链中同样发挥完全中介作用，四条中介路径的95%置信区间均不含零，显著成立。</w:t>
      </w:r>
    </w:p>
    <w:p w14:paraId="414E5307">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pPr>
      <w:r>
        <w:t>第五章 模糊集定性比较分析（fsQCA）</w:t>
      </w:r>
    </w:p>
    <w:p w14:paraId="6FE5269C">
      <w:pPr>
        <w:pStyle w:val="3"/>
      </w:pPr>
      <w:r>
        <w:t>5.1 fsQCA方法说明</w:t>
      </w:r>
    </w:p>
    <w:p w14:paraId="287B10E0">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pPr>
      <w:r>
        <w:rPr>
          <w:highlight w:val="yellow"/>
        </w:rPr>
        <w:t>本章以集群电商高水平发展为结果变量，以政府政策、人才支撑、基础设施建设、技术创新、数字技能、自然环境六个条件为前因变量，通过校准、必要性分析、真值表构建与组态分析四个步骤开展fsQCA，样本量N=508，一致性阈值设为0.85，频数阈值设为3（Ragin，2008）。</w:t>
      </w:r>
    </w:p>
    <w:p w14:paraId="5DC330AD">
      <w:pPr>
        <w:pStyle w:val="3"/>
      </w:pPr>
      <w:r>
        <w:t xml:space="preserve">5.2 </w:t>
      </w:r>
      <w:r>
        <w:rPr>
          <w:rFonts w:hint="eastAsia"/>
          <w:lang w:val="en-US" w:eastAsia="zh-CN"/>
        </w:rPr>
        <w:t>数据</w:t>
      </w:r>
      <w:r>
        <w:t>校准</w:t>
      </w:r>
    </w:p>
    <w:p w14:paraId="1D45AB93">
      <w:r>
        <w:rPr>
          <w:highlight w:val="yellow"/>
        </w:rPr>
        <w:t>fsQCA要求将连续变量校准为[0,1]范围内的模糊集隶属分数。本文采用"间接法"校准（Ragin，2008），</w:t>
      </w:r>
      <w:r>
        <w:t>以各变量的第50百分位数（P50）为交叉点（隶属分数=0.5），第95百分位数（P95）为完全隶属锚点（隶属分数≈0.95），构建logistic校准函数，公式如下：</w:t>
      </w:r>
    </w:p>
    <w:p w14:paraId="5825269E">
      <w:r>
        <w:t xml:space="preserve">        μ(x) = 1 / [1 + exp(−c·(x − P50))]，c = ln(0.95/0.05) / (P95 − P50)</w:t>
      </w:r>
    </w:p>
    <w:p w14:paraId="242BA7F1">
      <w:r>
        <w:t>各变量校准锚点如表5-1所示。结果变量CDL同理校准。校准后，各条件与结果变量的隶属分数均值约为0.51，分布合理，不存在明显的校准偏斜。</w:t>
      </w:r>
    </w:p>
    <w:p w14:paraId="3AE5BE81">
      <w:pPr>
        <w:pStyle w:val="12"/>
      </w:pPr>
      <w:r>
        <w:t>表5-1 各条件变量校准锚点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682023AA">
            <w:pPr>
              <w:jc w:val="center"/>
              <w:rPr>
                <w:b w:val="0"/>
                <w:bCs/>
              </w:rPr>
            </w:pPr>
            <w:r>
              <w:rPr>
                <w:b w:val="0"/>
                <w:bCs/>
              </w:rPr>
              <w:t>变量</w:t>
            </w:r>
          </w:p>
        </w:tc>
        <w:tc>
          <w:tcPr>
            <w:tcW w:w="1757" w:type="dxa"/>
            <w:tcBorders>
              <w:top w:val="single" w:color="auto" w:sz="12" w:space="0"/>
              <w:left w:val="nil"/>
              <w:bottom w:val="single" w:color="auto" w:sz="6" w:space="0"/>
              <w:right w:val="nil"/>
            </w:tcBorders>
          </w:tcPr>
          <w:p w14:paraId="64B73CD9">
            <w:pPr>
              <w:jc w:val="center"/>
              <w:rPr>
                <w:b w:val="0"/>
                <w:bCs/>
              </w:rPr>
            </w:pPr>
            <w:r>
              <w:rPr>
                <w:b w:val="0"/>
                <w:bCs/>
              </w:rPr>
              <w:t>含义</w:t>
            </w:r>
          </w:p>
        </w:tc>
        <w:tc>
          <w:tcPr>
            <w:tcW w:w="1757" w:type="dxa"/>
            <w:tcBorders>
              <w:top w:val="single" w:color="auto" w:sz="12" w:space="0"/>
              <w:left w:val="nil"/>
              <w:bottom w:val="single" w:color="auto" w:sz="6" w:space="0"/>
              <w:right w:val="nil"/>
            </w:tcBorders>
          </w:tcPr>
          <w:p w14:paraId="65BE420D">
            <w:pPr>
              <w:jc w:val="center"/>
              <w:rPr>
                <w:b w:val="0"/>
                <w:bCs/>
              </w:rPr>
            </w:pPr>
            <w:r>
              <w:rPr>
                <w:b w:val="0"/>
                <w:bCs/>
              </w:rPr>
              <w:t>完全不隶属（P5）</w:t>
            </w:r>
          </w:p>
        </w:tc>
        <w:tc>
          <w:tcPr>
            <w:tcW w:w="1757" w:type="dxa"/>
            <w:tcBorders>
              <w:top w:val="single" w:color="auto" w:sz="12" w:space="0"/>
              <w:left w:val="nil"/>
              <w:bottom w:val="single" w:color="auto" w:sz="6" w:space="0"/>
              <w:right w:val="nil"/>
            </w:tcBorders>
          </w:tcPr>
          <w:p w14:paraId="47FB28CA">
            <w:pPr>
              <w:jc w:val="center"/>
              <w:rPr>
                <w:b w:val="0"/>
                <w:bCs/>
              </w:rPr>
            </w:pPr>
            <w:r>
              <w:rPr>
                <w:b w:val="0"/>
                <w:bCs/>
              </w:rPr>
              <w:t>交叉点（P50）</w:t>
            </w:r>
          </w:p>
        </w:tc>
        <w:tc>
          <w:tcPr>
            <w:tcW w:w="1757" w:type="dxa"/>
            <w:tcBorders>
              <w:top w:val="single" w:color="auto" w:sz="12" w:space="0"/>
              <w:left w:val="nil"/>
              <w:bottom w:val="single" w:color="auto" w:sz="6" w:space="0"/>
              <w:right w:val="nil"/>
            </w:tcBorders>
          </w:tcPr>
          <w:p w14:paraId="705C4A9F">
            <w:pPr>
              <w:jc w:val="center"/>
              <w:rPr>
                <w:b w:val="0"/>
                <w:bCs/>
              </w:rPr>
            </w:pPr>
            <w:r>
              <w:rPr>
                <w:b w:val="0"/>
                <w:bCs/>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7A9FFB55">
            <w:pPr>
              <w:jc w:val="center"/>
              <w:rPr>
                <w:b w:val="0"/>
                <w:bCs/>
              </w:rPr>
            </w:pPr>
            <w:r>
              <w:rPr>
                <w:b w:val="0"/>
                <w:bCs/>
              </w:rPr>
              <w:t>GP</w:t>
            </w:r>
          </w:p>
        </w:tc>
        <w:tc>
          <w:tcPr>
            <w:tcW w:w="1757" w:type="dxa"/>
            <w:tcBorders>
              <w:top w:val="single" w:color="auto" w:sz="6" w:space="0"/>
              <w:left w:val="nil"/>
              <w:bottom w:val="nil"/>
              <w:right w:val="nil"/>
            </w:tcBorders>
          </w:tcPr>
          <w:p w14:paraId="4EDE02C5">
            <w:pPr>
              <w:jc w:val="center"/>
              <w:rPr>
                <w:b w:val="0"/>
                <w:bCs/>
              </w:rPr>
            </w:pPr>
            <w:r>
              <w:rPr>
                <w:b w:val="0"/>
                <w:bCs/>
              </w:rPr>
              <w:t>政府政策与集群治理</w:t>
            </w:r>
          </w:p>
        </w:tc>
        <w:tc>
          <w:tcPr>
            <w:tcW w:w="1757" w:type="dxa"/>
            <w:tcBorders>
              <w:top w:val="single" w:color="auto" w:sz="6" w:space="0"/>
              <w:left w:val="nil"/>
              <w:bottom w:val="nil"/>
              <w:right w:val="nil"/>
            </w:tcBorders>
          </w:tcPr>
          <w:p w14:paraId="67E5DC09">
            <w:pPr>
              <w:jc w:val="center"/>
              <w:rPr>
                <w:b w:val="0"/>
                <w:bCs/>
              </w:rPr>
            </w:pPr>
            <w:r>
              <w:rPr>
                <w:b w:val="0"/>
                <w:bCs/>
              </w:rPr>
              <w:t>2.000</w:t>
            </w:r>
          </w:p>
        </w:tc>
        <w:tc>
          <w:tcPr>
            <w:tcW w:w="1757" w:type="dxa"/>
            <w:tcBorders>
              <w:top w:val="single" w:color="auto" w:sz="6" w:space="0"/>
              <w:left w:val="nil"/>
              <w:bottom w:val="nil"/>
              <w:right w:val="nil"/>
            </w:tcBorders>
          </w:tcPr>
          <w:p w14:paraId="4D18940E">
            <w:pPr>
              <w:jc w:val="center"/>
              <w:rPr>
                <w:b w:val="0"/>
                <w:bCs/>
              </w:rPr>
            </w:pPr>
            <w:r>
              <w:rPr>
                <w:b w:val="0"/>
                <w:bCs/>
              </w:rPr>
              <w:t>3.333</w:t>
            </w:r>
          </w:p>
        </w:tc>
        <w:tc>
          <w:tcPr>
            <w:tcW w:w="1757" w:type="dxa"/>
            <w:tcBorders>
              <w:top w:val="single" w:color="auto" w:sz="6" w:space="0"/>
              <w:left w:val="nil"/>
              <w:bottom w:val="nil"/>
              <w:right w:val="nil"/>
            </w:tcBorders>
          </w:tcPr>
          <w:p w14:paraId="67F8C94A">
            <w:pPr>
              <w:jc w:val="center"/>
              <w:rPr>
                <w:b w:val="0"/>
                <w:bCs/>
              </w:rPr>
            </w:pPr>
            <w:r>
              <w:rPr>
                <w:b w:val="0"/>
                <w:bCs/>
              </w:rPr>
              <w:t>4.883</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0280833C">
            <w:pPr>
              <w:jc w:val="center"/>
              <w:rPr>
                <w:b w:val="0"/>
                <w:bCs/>
              </w:rPr>
            </w:pPr>
            <w:r>
              <w:rPr>
                <w:b w:val="0"/>
                <w:bCs/>
              </w:rPr>
              <w:t>TS</w:t>
            </w:r>
          </w:p>
        </w:tc>
        <w:tc>
          <w:tcPr>
            <w:tcW w:w="1757" w:type="dxa"/>
            <w:tcBorders>
              <w:top w:val="nil"/>
              <w:left w:val="nil"/>
              <w:bottom w:val="nil"/>
              <w:right w:val="nil"/>
            </w:tcBorders>
          </w:tcPr>
          <w:p w14:paraId="6857EBBB">
            <w:pPr>
              <w:jc w:val="center"/>
              <w:rPr>
                <w:b w:val="0"/>
                <w:bCs/>
              </w:rPr>
            </w:pPr>
            <w:r>
              <w:rPr>
                <w:b w:val="0"/>
                <w:bCs/>
              </w:rPr>
              <w:t>人才支撑</w:t>
            </w:r>
          </w:p>
        </w:tc>
        <w:tc>
          <w:tcPr>
            <w:tcW w:w="1757" w:type="dxa"/>
            <w:tcBorders>
              <w:top w:val="nil"/>
              <w:left w:val="nil"/>
              <w:bottom w:val="nil"/>
              <w:right w:val="nil"/>
            </w:tcBorders>
          </w:tcPr>
          <w:p w14:paraId="3D414F69">
            <w:pPr>
              <w:jc w:val="center"/>
              <w:rPr>
                <w:b w:val="0"/>
                <w:bCs/>
              </w:rPr>
            </w:pPr>
            <w:r>
              <w:rPr>
                <w:b w:val="0"/>
                <w:bCs/>
              </w:rPr>
              <w:t>1.783</w:t>
            </w:r>
          </w:p>
        </w:tc>
        <w:tc>
          <w:tcPr>
            <w:tcW w:w="1757" w:type="dxa"/>
            <w:tcBorders>
              <w:top w:val="nil"/>
              <w:left w:val="nil"/>
              <w:bottom w:val="nil"/>
              <w:right w:val="nil"/>
            </w:tcBorders>
          </w:tcPr>
          <w:p w14:paraId="6F6F662A">
            <w:pPr>
              <w:jc w:val="center"/>
              <w:rPr>
                <w:b w:val="0"/>
                <w:bCs/>
              </w:rPr>
            </w:pPr>
            <w:r>
              <w:rPr>
                <w:b w:val="0"/>
                <w:bCs/>
              </w:rPr>
              <w:t>3.333</w:t>
            </w:r>
          </w:p>
        </w:tc>
        <w:tc>
          <w:tcPr>
            <w:tcW w:w="1757" w:type="dxa"/>
            <w:tcBorders>
              <w:top w:val="nil"/>
              <w:left w:val="nil"/>
              <w:bottom w:val="nil"/>
              <w:right w:val="nil"/>
            </w:tcBorders>
          </w:tcPr>
          <w:p w14:paraId="6E9E5B20">
            <w:pPr>
              <w:jc w:val="center"/>
              <w:rPr>
                <w:b w:val="0"/>
                <w:bCs/>
              </w:rPr>
            </w:pPr>
            <w:r>
              <w:rPr>
                <w:b w:val="0"/>
                <w:bCs/>
              </w:rPr>
              <w:t>5.000</w:t>
            </w:r>
          </w:p>
        </w:tc>
      </w:tr>
      <w:tr w14:paraId="37F0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71C8975">
            <w:pPr>
              <w:jc w:val="center"/>
              <w:rPr>
                <w:b w:val="0"/>
                <w:bCs/>
              </w:rPr>
            </w:pPr>
            <w:r>
              <w:rPr>
                <w:b w:val="0"/>
                <w:bCs/>
              </w:rPr>
              <w:t>IF</w:t>
            </w:r>
          </w:p>
        </w:tc>
        <w:tc>
          <w:tcPr>
            <w:tcW w:w="1757" w:type="dxa"/>
            <w:tcBorders>
              <w:top w:val="nil"/>
              <w:left w:val="nil"/>
              <w:bottom w:val="nil"/>
              <w:right w:val="nil"/>
            </w:tcBorders>
          </w:tcPr>
          <w:p w14:paraId="54214E80">
            <w:pPr>
              <w:jc w:val="center"/>
              <w:rPr>
                <w:b w:val="0"/>
                <w:bCs/>
              </w:rPr>
            </w:pPr>
            <w:r>
              <w:rPr>
                <w:b w:val="0"/>
                <w:bCs/>
              </w:rPr>
              <w:t>基础设施建设</w:t>
            </w:r>
          </w:p>
        </w:tc>
        <w:tc>
          <w:tcPr>
            <w:tcW w:w="1757" w:type="dxa"/>
            <w:tcBorders>
              <w:top w:val="nil"/>
              <w:left w:val="nil"/>
              <w:bottom w:val="nil"/>
              <w:right w:val="nil"/>
            </w:tcBorders>
          </w:tcPr>
          <w:p w14:paraId="4DC601EE">
            <w:pPr>
              <w:jc w:val="center"/>
              <w:rPr>
                <w:b w:val="0"/>
                <w:bCs/>
              </w:rPr>
            </w:pPr>
            <w:r>
              <w:rPr>
                <w:b w:val="0"/>
                <w:bCs/>
              </w:rPr>
              <w:t>2.000</w:t>
            </w:r>
          </w:p>
        </w:tc>
        <w:tc>
          <w:tcPr>
            <w:tcW w:w="1757" w:type="dxa"/>
            <w:tcBorders>
              <w:top w:val="nil"/>
              <w:left w:val="nil"/>
              <w:bottom w:val="nil"/>
              <w:right w:val="nil"/>
            </w:tcBorders>
          </w:tcPr>
          <w:p w14:paraId="7E2F2D2C">
            <w:pPr>
              <w:jc w:val="center"/>
              <w:rPr>
                <w:b w:val="0"/>
                <w:bCs/>
              </w:rPr>
            </w:pPr>
            <w:r>
              <w:rPr>
                <w:b w:val="0"/>
                <w:bCs/>
              </w:rPr>
              <w:t>3.333</w:t>
            </w:r>
          </w:p>
        </w:tc>
        <w:tc>
          <w:tcPr>
            <w:tcW w:w="1757" w:type="dxa"/>
            <w:tcBorders>
              <w:top w:val="nil"/>
              <w:left w:val="nil"/>
              <w:bottom w:val="nil"/>
              <w:right w:val="nil"/>
            </w:tcBorders>
          </w:tcPr>
          <w:p w14:paraId="6C394C58">
            <w:pPr>
              <w:jc w:val="center"/>
              <w:rPr>
                <w:b w:val="0"/>
                <w:bCs/>
              </w:rPr>
            </w:pPr>
            <w:r>
              <w:rPr>
                <w:b w:val="0"/>
                <w:bCs/>
              </w:rPr>
              <w:t>4.667</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FCAA6EC">
            <w:pPr>
              <w:jc w:val="center"/>
              <w:rPr>
                <w:b w:val="0"/>
                <w:bCs/>
              </w:rPr>
            </w:pPr>
            <w:r>
              <w:rPr>
                <w:b w:val="0"/>
                <w:bCs/>
              </w:rPr>
              <w:t>TI</w:t>
            </w:r>
          </w:p>
        </w:tc>
        <w:tc>
          <w:tcPr>
            <w:tcW w:w="1757" w:type="dxa"/>
            <w:tcBorders>
              <w:top w:val="nil"/>
              <w:left w:val="nil"/>
              <w:bottom w:val="nil"/>
              <w:right w:val="nil"/>
            </w:tcBorders>
          </w:tcPr>
          <w:p w14:paraId="5FD29827">
            <w:pPr>
              <w:jc w:val="center"/>
              <w:rPr>
                <w:b w:val="0"/>
                <w:bCs/>
              </w:rPr>
            </w:pPr>
            <w:r>
              <w:rPr>
                <w:b w:val="0"/>
                <w:bCs/>
              </w:rPr>
              <w:t>技术创新水平</w:t>
            </w:r>
          </w:p>
        </w:tc>
        <w:tc>
          <w:tcPr>
            <w:tcW w:w="1757" w:type="dxa"/>
            <w:tcBorders>
              <w:top w:val="nil"/>
              <w:left w:val="nil"/>
              <w:bottom w:val="nil"/>
              <w:right w:val="nil"/>
            </w:tcBorders>
          </w:tcPr>
          <w:p w14:paraId="1BAFB980">
            <w:pPr>
              <w:jc w:val="center"/>
              <w:rPr>
                <w:b w:val="0"/>
                <w:bCs/>
              </w:rPr>
            </w:pPr>
            <w:r>
              <w:rPr>
                <w:b w:val="0"/>
                <w:bCs/>
              </w:rPr>
              <w:t>2.000</w:t>
            </w:r>
          </w:p>
        </w:tc>
        <w:tc>
          <w:tcPr>
            <w:tcW w:w="1757" w:type="dxa"/>
            <w:tcBorders>
              <w:top w:val="nil"/>
              <w:left w:val="nil"/>
              <w:bottom w:val="nil"/>
              <w:right w:val="nil"/>
            </w:tcBorders>
          </w:tcPr>
          <w:p w14:paraId="4596CBCE">
            <w:pPr>
              <w:jc w:val="center"/>
              <w:rPr>
                <w:b w:val="0"/>
                <w:bCs/>
              </w:rPr>
            </w:pPr>
            <w:r>
              <w:rPr>
                <w:b w:val="0"/>
                <w:bCs/>
              </w:rPr>
              <w:t>3.333</w:t>
            </w:r>
          </w:p>
        </w:tc>
        <w:tc>
          <w:tcPr>
            <w:tcW w:w="1757" w:type="dxa"/>
            <w:tcBorders>
              <w:top w:val="nil"/>
              <w:left w:val="nil"/>
              <w:bottom w:val="nil"/>
              <w:right w:val="nil"/>
            </w:tcBorders>
          </w:tcPr>
          <w:p w14:paraId="322DD252">
            <w:pPr>
              <w:jc w:val="center"/>
              <w:rPr>
                <w:b w:val="0"/>
                <w:bCs/>
              </w:rPr>
            </w:pPr>
            <w:r>
              <w:rPr>
                <w:b w:val="0"/>
                <w:bCs/>
              </w:rPr>
              <w:t>4.667</w:t>
            </w:r>
          </w:p>
        </w:tc>
      </w:tr>
      <w:tr w14:paraId="373E4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3D8FFFD9">
            <w:pPr>
              <w:jc w:val="center"/>
              <w:rPr>
                <w:b w:val="0"/>
                <w:bCs/>
              </w:rPr>
            </w:pPr>
            <w:r>
              <w:rPr>
                <w:b w:val="0"/>
                <w:bCs/>
              </w:rPr>
              <w:t>DS</w:t>
            </w:r>
          </w:p>
        </w:tc>
        <w:tc>
          <w:tcPr>
            <w:tcW w:w="1757" w:type="dxa"/>
            <w:tcBorders>
              <w:top w:val="nil"/>
              <w:left w:val="nil"/>
              <w:bottom w:val="nil"/>
              <w:right w:val="nil"/>
            </w:tcBorders>
          </w:tcPr>
          <w:p w14:paraId="7B275544">
            <w:pPr>
              <w:jc w:val="center"/>
              <w:rPr>
                <w:b w:val="0"/>
                <w:bCs/>
              </w:rPr>
            </w:pPr>
            <w:r>
              <w:rPr>
                <w:b w:val="0"/>
                <w:bCs/>
              </w:rPr>
              <w:t>本地电商平台与数字技能</w:t>
            </w:r>
          </w:p>
        </w:tc>
        <w:tc>
          <w:tcPr>
            <w:tcW w:w="1757" w:type="dxa"/>
            <w:tcBorders>
              <w:top w:val="nil"/>
              <w:left w:val="nil"/>
              <w:bottom w:val="nil"/>
              <w:right w:val="nil"/>
            </w:tcBorders>
          </w:tcPr>
          <w:p w14:paraId="152B9115">
            <w:pPr>
              <w:jc w:val="center"/>
              <w:rPr>
                <w:b w:val="0"/>
                <w:bCs/>
              </w:rPr>
            </w:pPr>
            <w:r>
              <w:rPr>
                <w:b w:val="0"/>
                <w:bCs/>
              </w:rPr>
              <w:t>2.000</w:t>
            </w:r>
          </w:p>
        </w:tc>
        <w:tc>
          <w:tcPr>
            <w:tcW w:w="1757" w:type="dxa"/>
            <w:tcBorders>
              <w:top w:val="nil"/>
              <w:left w:val="nil"/>
              <w:bottom w:val="nil"/>
              <w:right w:val="nil"/>
            </w:tcBorders>
          </w:tcPr>
          <w:p w14:paraId="15606177">
            <w:pPr>
              <w:jc w:val="center"/>
              <w:rPr>
                <w:b w:val="0"/>
                <w:bCs/>
              </w:rPr>
            </w:pPr>
            <w:r>
              <w:rPr>
                <w:b w:val="0"/>
                <w:bCs/>
              </w:rPr>
              <w:t>3.333</w:t>
            </w:r>
          </w:p>
        </w:tc>
        <w:tc>
          <w:tcPr>
            <w:tcW w:w="1757" w:type="dxa"/>
            <w:tcBorders>
              <w:top w:val="nil"/>
              <w:left w:val="nil"/>
              <w:bottom w:val="nil"/>
              <w:right w:val="nil"/>
            </w:tcBorders>
          </w:tcPr>
          <w:p w14:paraId="1E788FB4">
            <w:pPr>
              <w:jc w:val="center"/>
              <w:rPr>
                <w:b w:val="0"/>
                <w:bCs/>
              </w:rPr>
            </w:pPr>
            <w:r>
              <w:rPr>
                <w:b w:val="0"/>
                <w:bCs/>
              </w:rP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48CC3A9">
            <w:pPr>
              <w:jc w:val="center"/>
              <w:rPr>
                <w:b w:val="0"/>
                <w:bCs/>
              </w:rPr>
            </w:pPr>
            <w:r>
              <w:rPr>
                <w:b w:val="0"/>
                <w:bCs/>
              </w:rPr>
              <w:t>EN</w:t>
            </w:r>
          </w:p>
        </w:tc>
        <w:tc>
          <w:tcPr>
            <w:tcW w:w="1757" w:type="dxa"/>
            <w:tcBorders>
              <w:top w:val="nil"/>
              <w:left w:val="nil"/>
              <w:bottom w:val="nil"/>
              <w:right w:val="nil"/>
            </w:tcBorders>
          </w:tcPr>
          <w:p w14:paraId="267E53F0">
            <w:pPr>
              <w:jc w:val="center"/>
              <w:rPr>
                <w:b w:val="0"/>
                <w:bCs/>
              </w:rPr>
            </w:pPr>
            <w:r>
              <w:rPr>
                <w:b w:val="0"/>
                <w:bCs/>
              </w:rPr>
              <w:t>自然环境与资源禀赋</w:t>
            </w:r>
          </w:p>
        </w:tc>
        <w:tc>
          <w:tcPr>
            <w:tcW w:w="1757" w:type="dxa"/>
            <w:tcBorders>
              <w:top w:val="nil"/>
              <w:left w:val="nil"/>
              <w:bottom w:val="nil"/>
              <w:right w:val="nil"/>
            </w:tcBorders>
          </w:tcPr>
          <w:p w14:paraId="11EC5902">
            <w:pPr>
              <w:jc w:val="center"/>
              <w:rPr>
                <w:b w:val="0"/>
                <w:bCs/>
              </w:rPr>
            </w:pPr>
            <w:r>
              <w:rPr>
                <w:b w:val="0"/>
                <w:bCs/>
              </w:rPr>
              <w:t>2.000</w:t>
            </w:r>
          </w:p>
        </w:tc>
        <w:tc>
          <w:tcPr>
            <w:tcW w:w="1757" w:type="dxa"/>
            <w:tcBorders>
              <w:top w:val="nil"/>
              <w:left w:val="nil"/>
              <w:bottom w:val="nil"/>
              <w:right w:val="nil"/>
            </w:tcBorders>
          </w:tcPr>
          <w:p w14:paraId="055F0A1C">
            <w:pPr>
              <w:jc w:val="center"/>
              <w:rPr>
                <w:b w:val="0"/>
                <w:bCs/>
              </w:rPr>
            </w:pPr>
            <w:r>
              <w:rPr>
                <w:b w:val="0"/>
                <w:bCs/>
              </w:rPr>
              <w:t>3.333</w:t>
            </w:r>
          </w:p>
        </w:tc>
        <w:tc>
          <w:tcPr>
            <w:tcW w:w="1757" w:type="dxa"/>
            <w:tcBorders>
              <w:top w:val="nil"/>
              <w:left w:val="nil"/>
              <w:bottom w:val="nil"/>
              <w:right w:val="nil"/>
            </w:tcBorders>
          </w:tcPr>
          <w:p w14:paraId="7FDC8D4B">
            <w:pPr>
              <w:jc w:val="center"/>
              <w:rPr>
                <w:b w:val="0"/>
                <w:bCs/>
              </w:rPr>
            </w:pPr>
            <w:r>
              <w:rPr>
                <w:b w:val="0"/>
                <w:bCs/>
              </w:rPr>
              <w:t>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0290623B">
            <w:pPr>
              <w:jc w:val="center"/>
              <w:rPr>
                <w:b w:val="0"/>
                <w:bCs/>
              </w:rPr>
            </w:pPr>
            <w:r>
              <w:rPr>
                <w:b w:val="0"/>
                <w:bCs/>
              </w:rPr>
              <w:t>CDL</w:t>
            </w:r>
          </w:p>
        </w:tc>
        <w:tc>
          <w:tcPr>
            <w:tcW w:w="1757" w:type="dxa"/>
            <w:tcBorders>
              <w:top w:val="nil"/>
              <w:left w:val="nil"/>
              <w:bottom w:val="single" w:color="auto" w:sz="12" w:space="0"/>
              <w:right w:val="nil"/>
            </w:tcBorders>
          </w:tcPr>
          <w:p w14:paraId="503CE992">
            <w:pPr>
              <w:jc w:val="center"/>
              <w:rPr>
                <w:b w:val="0"/>
                <w:bCs/>
              </w:rPr>
            </w:pPr>
            <w:r>
              <w:rPr>
                <w:b w:val="0"/>
                <w:bCs/>
              </w:rPr>
              <w:t>集群电商发展水平</w:t>
            </w:r>
          </w:p>
        </w:tc>
        <w:tc>
          <w:tcPr>
            <w:tcW w:w="1757" w:type="dxa"/>
            <w:tcBorders>
              <w:top w:val="nil"/>
              <w:left w:val="nil"/>
              <w:bottom w:val="single" w:color="auto" w:sz="12" w:space="0"/>
              <w:right w:val="nil"/>
            </w:tcBorders>
          </w:tcPr>
          <w:p w14:paraId="7CDFF67B">
            <w:pPr>
              <w:jc w:val="center"/>
              <w:rPr>
                <w:b w:val="0"/>
                <w:bCs/>
              </w:rPr>
            </w:pPr>
            <w:r>
              <w:rPr>
                <w:b w:val="0"/>
                <w:bCs/>
              </w:rPr>
              <w:t>1.667</w:t>
            </w:r>
          </w:p>
        </w:tc>
        <w:tc>
          <w:tcPr>
            <w:tcW w:w="1757" w:type="dxa"/>
            <w:tcBorders>
              <w:top w:val="nil"/>
              <w:left w:val="nil"/>
              <w:bottom w:val="single" w:color="auto" w:sz="12" w:space="0"/>
              <w:right w:val="nil"/>
            </w:tcBorders>
          </w:tcPr>
          <w:p w14:paraId="56039CAE">
            <w:pPr>
              <w:jc w:val="center"/>
              <w:rPr>
                <w:b w:val="0"/>
                <w:bCs/>
              </w:rPr>
            </w:pPr>
            <w:r>
              <w:rPr>
                <w:b w:val="0"/>
                <w:bCs/>
              </w:rPr>
              <w:t>3.333</w:t>
            </w:r>
          </w:p>
        </w:tc>
        <w:tc>
          <w:tcPr>
            <w:tcW w:w="1757" w:type="dxa"/>
            <w:tcBorders>
              <w:top w:val="nil"/>
              <w:left w:val="nil"/>
              <w:bottom w:val="single" w:color="auto" w:sz="12" w:space="0"/>
              <w:right w:val="nil"/>
            </w:tcBorders>
          </w:tcPr>
          <w:p w14:paraId="440C9E64">
            <w:pPr>
              <w:jc w:val="center"/>
              <w:rPr>
                <w:b w:val="0"/>
                <w:bCs/>
              </w:rPr>
            </w:pPr>
            <w:r>
              <w:rPr>
                <w:b w:val="0"/>
                <w:bCs/>
              </w:rPr>
              <w:t>4.667</w:t>
            </w:r>
          </w:p>
        </w:tc>
      </w:tr>
    </w:tbl>
    <w:p w14:paraId="0BCCD8FB">
      <w:pPr>
        <w:pStyle w:val="3"/>
      </w:pPr>
      <w:r>
        <w:t xml:space="preserve">5.3 </w:t>
      </w:r>
      <w:r>
        <w:rPr>
          <w:rFonts w:hint="eastAsia"/>
          <w:lang w:val="en-US" w:eastAsia="zh-CN"/>
        </w:rPr>
        <w:t>单变量</w:t>
      </w:r>
      <w:r>
        <w:t>必要性分析</w:t>
      </w:r>
    </w:p>
    <w:p w14:paraId="10E2097E">
      <w:r>
        <w:t>在充分性分析之前，首先检验各单一条件对于结果（高水平CDL）的必要性。若某一条件是必要条件，</w:t>
      </w:r>
      <w:r>
        <w:rPr>
          <w:highlight w:val="yellow"/>
        </w:rPr>
        <w:t>则结果变量的隶属分数不超过该条件的隶属分数（即Y⊆X），其一致性≥0.900（Ragin，2008）</w:t>
      </w:r>
      <w:r>
        <w:t>。必要性分析结果见表5-2。</w:t>
      </w:r>
    </w:p>
    <w:p w14:paraId="26DFB174">
      <w:pPr>
        <w:pStyle w:val="12"/>
      </w:pPr>
      <w:r>
        <w:t>表5-2 必要性分析结果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color="auto" w:sz="12" w:space="0"/>
              <w:left w:val="nil"/>
              <w:bottom w:val="single" w:color="auto" w:sz="6" w:space="0"/>
              <w:right w:val="nil"/>
            </w:tcBorders>
          </w:tcPr>
          <w:p w14:paraId="06F933A9">
            <w:pPr>
              <w:jc w:val="center"/>
              <w:rPr>
                <w:b w:val="0"/>
                <w:bCs/>
              </w:rPr>
            </w:pPr>
            <w:r>
              <w:rPr>
                <w:b w:val="0"/>
                <w:bCs/>
              </w:rPr>
              <w:t>条件</w:t>
            </w:r>
          </w:p>
        </w:tc>
        <w:tc>
          <w:tcPr>
            <w:tcW w:w="2929" w:type="dxa"/>
            <w:tcBorders>
              <w:top w:val="single" w:color="auto" w:sz="12" w:space="0"/>
              <w:left w:val="nil"/>
              <w:bottom w:val="single" w:color="auto" w:sz="6" w:space="0"/>
              <w:right w:val="nil"/>
            </w:tcBorders>
          </w:tcPr>
          <w:p w14:paraId="33F0EC3B">
            <w:pPr>
              <w:jc w:val="center"/>
              <w:rPr>
                <w:b w:val="0"/>
                <w:bCs/>
              </w:rPr>
            </w:pPr>
            <w:r>
              <w:rPr>
                <w:b w:val="0"/>
                <w:bCs/>
              </w:rPr>
              <w:t>一致性</w:t>
            </w:r>
          </w:p>
        </w:tc>
        <w:tc>
          <w:tcPr>
            <w:tcW w:w="2929" w:type="dxa"/>
            <w:tcBorders>
              <w:top w:val="single" w:color="auto" w:sz="12" w:space="0"/>
              <w:left w:val="nil"/>
              <w:bottom w:val="single" w:color="auto" w:sz="6" w:space="0"/>
              <w:right w:val="nil"/>
            </w:tcBorders>
          </w:tcPr>
          <w:p w14:paraId="39F8503B">
            <w:pPr>
              <w:jc w:val="center"/>
              <w:rPr>
                <w:b w:val="0"/>
                <w:bCs/>
              </w:rPr>
            </w:pPr>
            <w:r>
              <w:rPr>
                <w:b w:val="0"/>
                <w:bCs/>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auto" w:sz="6" w:space="0"/>
              <w:left w:val="nil"/>
              <w:bottom w:val="nil"/>
              <w:right w:val="nil"/>
            </w:tcBorders>
          </w:tcPr>
          <w:p w14:paraId="0F9D9006">
            <w:pPr>
              <w:jc w:val="center"/>
            </w:pPr>
            <w:r>
              <w:t>GP（政府政策）</w:t>
            </w:r>
          </w:p>
        </w:tc>
        <w:tc>
          <w:tcPr>
            <w:tcW w:w="2929" w:type="dxa"/>
            <w:tcBorders>
              <w:top w:val="single" w:color="auto" w:sz="6" w:space="0"/>
              <w:left w:val="nil"/>
              <w:bottom w:val="nil"/>
              <w:right w:val="nil"/>
            </w:tcBorders>
          </w:tcPr>
          <w:p w14:paraId="7BE237AC">
            <w:pPr>
              <w:jc w:val="center"/>
            </w:pPr>
            <w:r>
              <w:t>0.764</w:t>
            </w:r>
          </w:p>
        </w:tc>
        <w:tc>
          <w:tcPr>
            <w:tcW w:w="2929" w:type="dxa"/>
            <w:tcBorders>
              <w:top w:val="single" w:color="auto" w:sz="6" w:space="0"/>
              <w:left w:val="nil"/>
              <w:bottom w:val="nil"/>
              <w:right w:val="nil"/>
            </w:tcBorders>
          </w:tcPr>
          <w:p w14:paraId="53F73340">
            <w:pPr>
              <w:jc w:val="center"/>
            </w:pPr>
            <w: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63A33EC3">
            <w:pPr>
              <w:jc w:val="center"/>
            </w:pPr>
            <w:r>
              <w:t>~GP（政府政策缺失）</w:t>
            </w:r>
          </w:p>
        </w:tc>
        <w:tc>
          <w:tcPr>
            <w:tcW w:w="2929" w:type="dxa"/>
            <w:tcBorders>
              <w:top w:val="nil"/>
              <w:left w:val="nil"/>
              <w:bottom w:val="nil"/>
              <w:right w:val="nil"/>
            </w:tcBorders>
          </w:tcPr>
          <w:p w14:paraId="6859C297">
            <w:pPr>
              <w:jc w:val="center"/>
            </w:pPr>
            <w:r>
              <w:t>0.550</w:t>
            </w:r>
          </w:p>
        </w:tc>
        <w:tc>
          <w:tcPr>
            <w:tcW w:w="2929" w:type="dxa"/>
            <w:tcBorders>
              <w:top w:val="nil"/>
              <w:left w:val="nil"/>
              <w:bottom w:val="nil"/>
              <w:right w:val="nil"/>
            </w:tcBorders>
          </w:tcPr>
          <w:p w14:paraId="78E69AED">
            <w:pPr>
              <w:jc w:val="center"/>
            </w:pPr>
            <w: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53D996F3">
            <w:pPr>
              <w:jc w:val="center"/>
            </w:pPr>
            <w:r>
              <w:t>TS（人才支撑）</w:t>
            </w:r>
          </w:p>
        </w:tc>
        <w:tc>
          <w:tcPr>
            <w:tcW w:w="2929" w:type="dxa"/>
            <w:tcBorders>
              <w:top w:val="nil"/>
              <w:left w:val="nil"/>
              <w:bottom w:val="nil"/>
              <w:right w:val="nil"/>
            </w:tcBorders>
          </w:tcPr>
          <w:p w14:paraId="6479789C">
            <w:pPr>
              <w:jc w:val="center"/>
            </w:pPr>
            <w:r>
              <w:t>0.687</w:t>
            </w:r>
          </w:p>
        </w:tc>
        <w:tc>
          <w:tcPr>
            <w:tcW w:w="2929" w:type="dxa"/>
            <w:tcBorders>
              <w:top w:val="nil"/>
              <w:left w:val="nil"/>
              <w:bottom w:val="nil"/>
              <w:right w:val="nil"/>
            </w:tcBorders>
          </w:tcPr>
          <w:p w14:paraId="397113C4">
            <w:pPr>
              <w:jc w:val="center"/>
            </w:pPr>
            <w: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34CDF64E">
            <w:pPr>
              <w:jc w:val="center"/>
            </w:pPr>
            <w:r>
              <w:t>~TS（人才支撑缺失）</w:t>
            </w:r>
          </w:p>
        </w:tc>
        <w:tc>
          <w:tcPr>
            <w:tcW w:w="2929" w:type="dxa"/>
            <w:tcBorders>
              <w:top w:val="nil"/>
              <w:left w:val="nil"/>
              <w:bottom w:val="nil"/>
              <w:right w:val="nil"/>
            </w:tcBorders>
          </w:tcPr>
          <w:p w14:paraId="1037F1A1">
            <w:pPr>
              <w:jc w:val="center"/>
            </w:pPr>
            <w:r>
              <w:t>0.615</w:t>
            </w:r>
          </w:p>
        </w:tc>
        <w:tc>
          <w:tcPr>
            <w:tcW w:w="2929" w:type="dxa"/>
            <w:tcBorders>
              <w:top w:val="nil"/>
              <w:left w:val="nil"/>
              <w:bottom w:val="nil"/>
              <w:right w:val="nil"/>
            </w:tcBorders>
          </w:tcPr>
          <w:p w14:paraId="46765664">
            <w:pPr>
              <w:jc w:val="center"/>
            </w:pPr>
            <w:r>
              <w:t>0.668</w:t>
            </w:r>
          </w:p>
        </w:tc>
      </w:tr>
      <w:tr w14:paraId="57197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40117D1C">
            <w:pPr>
              <w:jc w:val="center"/>
            </w:pPr>
            <w:r>
              <w:t>IF（基础设施）</w:t>
            </w:r>
          </w:p>
        </w:tc>
        <w:tc>
          <w:tcPr>
            <w:tcW w:w="2929" w:type="dxa"/>
            <w:tcBorders>
              <w:top w:val="nil"/>
              <w:left w:val="nil"/>
              <w:bottom w:val="nil"/>
              <w:right w:val="nil"/>
            </w:tcBorders>
          </w:tcPr>
          <w:p w14:paraId="047D8818">
            <w:pPr>
              <w:jc w:val="center"/>
            </w:pPr>
            <w:r>
              <w:t>0.762</w:t>
            </w:r>
          </w:p>
        </w:tc>
        <w:tc>
          <w:tcPr>
            <w:tcW w:w="2929" w:type="dxa"/>
            <w:tcBorders>
              <w:top w:val="nil"/>
              <w:left w:val="nil"/>
              <w:bottom w:val="nil"/>
              <w:right w:val="nil"/>
            </w:tcBorders>
          </w:tcPr>
          <w:p w14:paraId="2E3BA9AE">
            <w:pPr>
              <w:jc w:val="center"/>
            </w:pPr>
            <w:r>
              <w:t>0.774</w:t>
            </w:r>
          </w:p>
        </w:tc>
      </w:tr>
      <w:tr w14:paraId="037D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4A5DF9C8">
            <w:pPr>
              <w:jc w:val="center"/>
            </w:pPr>
            <w:r>
              <w:t>~IF（基础设施缺失）</w:t>
            </w:r>
          </w:p>
        </w:tc>
        <w:tc>
          <w:tcPr>
            <w:tcW w:w="2929" w:type="dxa"/>
            <w:tcBorders>
              <w:top w:val="nil"/>
              <w:left w:val="nil"/>
              <w:bottom w:val="nil"/>
              <w:right w:val="nil"/>
            </w:tcBorders>
          </w:tcPr>
          <w:p w14:paraId="39AB5FF4">
            <w:pPr>
              <w:jc w:val="center"/>
            </w:pPr>
            <w:r>
              <w:t>0.539</w:t>
            </w:r>
          </w:p>
        </w:tc>
        <w:tc>
          <w:tcPr>
            <w:tcW w:w="2929" w:type="dxa"/>
            <w:tcBorders>
              <w:top w:val="nil"/>
              <w:left w:val="nil"/>
              <w:bottom w:val="nil"/>
              <w:right w:val="nil"/>
            </w:tcBorders>
          </w:tcPr>
          <w:p w14:paraId="0519C74A">
            <w:pPr>
              <w:jc w:val="center"/>
            </w:pPr>
            <w:r>
              <w:t>0.575</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039161C2">
            <w:pPr>
              <w:jc w:val="center"/>
            </w:pPr>
            <w:r>
              <w:t>TI（技术创新）</w:t>
            </w:r>
          </w:p>
        </w:tc>
        <w:tc>
          <w:tcPr>
            <w:tcW w:w="2929" w:type="dxa"/>
            <w:tcBorders>
              <w:top w:val="nil"/>
              <w:left w:val="nil"/>
              <w:bottom w:val="nil"/>
              <w:right w:val="nil"/>
            </w:tcBorders>
          </w:tcPr>
          <w:p w14:paraId="1145EFA8">
            <w:pPr>
              <w:jc w:val="center"/>
            </w:pPr>
            <w:r>
              <w:t>0.734</w:t>
            </w:r>
          </w:p>
        </w:tc>
        <w:tc>
          <w:tcPr>
            <w:tcW w:w="2929" w:type="dxa"/>
            <w:tcBorders>
              <w:top w:val="nil"/>
              <w:left w:val="nil"/>
              <w:bottom w:val="nil"/>
              <w:right w:val="nil"/>
            </w:tcBorders>
          </w:tcPr>
          <w:p w14:paraId="6D019A2B">
            <w:pPr>
              <w:jc w:val="center"/>
            </w:pPr>
            <w: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28FF97A8">
            <w:pPr>
              <w:jc w:val="center"/>
            </w:pPr>
            <w:r>
              <w:t>~TI（技术创新缺失）</w:t>
            </w:r>
          </w:p>
        </w:tc>
        <w:tc>
          <w:tcPr>
            <w:tcW w:w="2929" w:type="dxa"/>
            <w:tcBorders>
              <w:top w:val="nil"/>
              <w:left w:val="nil"/>
              <w:bottom w:val="nil"/>
              <w:right w:val="nil"/>
            </w:tcBorders>
          </w:tcPr>
          <w:p w14:paraId="3C7FC9E5">
            <w:pPr>
              <w:jc w:val="center"/>
            </w:pPr>
            <w:r>
              <w:t>0.558</w:t>
            </w:r>
          </w:p>
        </w:tc>
        <w:tc>
          <w:tcPr>
            <w:tcW w:w="2929" w:type="dxa"/>
            <w:tcBorders>
              <w:top w:val="nil"/>
              <w:left w:val="nil"/>
              <w:bottom w:val="nil"/>
              <w:right w:val="nil"/>
            </w:tcBorders>
          </w:tcPr>
          <w:p w14:paraId="1B4B66E0">
            <w:pPr>
              <w:jc w:val="center"/>
            </w:pPr>
            <w:r>
              <w:t>0.605</w:t>
            </w:r>
          </w:p>
        </w:tc>
      </w:tr>
      <w:tr w14:paraId="2C1AB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06CB57E4">
            <w:pPr>
              <w:jc w:val="center"/>
            </w:pPr>
            <w:r>
              <w:t>DS（数字技能）</w:t>
            </w:r>
          </w:p>
        </w:tc>
        <w:tc>
          <w:tcPr>
            <w:tcW w:w="2929" w:type="dxa"/>
            <w:tcBorders>
              <w:top w:val="nil"/>
              <w:left w:val="nil"/>
              <w:bottom w:val="nil"/>
              <w:right w:val="nil"/>
            </w:tcBorders>
          </w:tcPr>
          <w:p w14:paraId="32A7DFC4">
            <w:pPr>
              <w:jc w:val="center"/>
            </w:pPr>
            <w:r>
              <w:t>0.805</w:t>
            </w:r>
          </w:p>
        </w:tc>
        <w:tc>
          <w:tcPr>
            <w:tcW w:w="2929" w:type="dxa"/>
            <w:tcBorders>
              <w:top w:val="nil"/>
              <w:left w:val="nil"/>
              <w:bottom w:val="nil"/>
              <w:right w:val="nil"/>
            </w:tcBorders>
          </w:tcPr>
          <w:p w14:paraId="631267D0">
            <w:pPr>
              <w:jc w:val="center"/>
            </w:pPr>
            <w:r>
              <w:t>0.813</w:t>
            </w:r>
          </w:p>
        </w:tc>
      </w:tr>
      <w:tr w14:paraId="4F3E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21C1C076">
            <w:pPr>
              <w:jc w:val="center"/>
            </w:pPr>
            <w:r>
              <w:t>~DS（数字技能缺失）</w:t>
            </w:r>
          </w:p>
        </w:tc>
        <w:tc>
          <w:tcPr>
            <w:tcW w:w="2929" w:type="dxa"/>
            <w:tcBorders>
              <w:top w:val="nil"/>
              <w:left w:val="nil"/>
              <w:bottom w:val="nil"/>
              <w:right w:val="nil"/>
            </w:tcBorders>
          </w:tcPr>
          <w:p w14:paraId="425964F5">
            <w:pPr>
              <w:jc w:val="center"/>
            </w:pPr>
            <w:r>
              <w:t>0.512</w:t>
            </w:r>
          </w:p>
        </w:tc>
        <w:tc>
          <w:tcPr>
            <w:tcW w:w="2929" w:type="dxa"/>
            <w:tcBorders>
              <w:top w:val="nil"/>
              <w:left w:val="nil"/>
              <w:bottom w:val="nil"/>
              <w:right w:val="nil"/>
            </w:tcBorders>
          </w:tcPr>
          <w:p w14:paraId="6FCAA7A1">
            <w:pPr>
              <w:jc w:val="center"/>
            </w:pPr>
            <w:r>
              <w:t>0.550</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tcBorders>
          </w:tcPr>
          <w:p w14:paraId="6447D9A7">
            <w:pPr>
              <w:jc w:val="center"/>
            </w:pPr>
            <w:r>
              <w:t>EN（自然环境）</w:t>
            </w:r>
          </w:p>
        </w:tc>
        <w:tc>
          <w:tcPr>
            <w:tcW w:w="2929" w:type="dxa"/>
            <w:tcBorders>
              <w:top w:val="nil"/>
              <w:left w:val="nil"/>
              <w:bottom w:val="nil"/>
              <w:right w:val="nil"/>
            </w:tcBorders>
          </w:tcPr>
          <w:p w14:paraId="340BF2F5">
            <w:pPr>
              <w:jc w:val="center"/>
            </w:pPr>
            <w:r>
              <w:t>0.741</w:t>
            </w:r>
          </w:p>
        </w:tc>
        <w:tc>
          <w:tcPr>
            <w:tcW w:w="2929" w:type="dxa"/>
            <w:tcBorders>
              <w:top w:val="nil"/>
              <w:left w:val="nil"/>
              <w:bottom w:val="nil"/>
              <w:right w:val="nil"/>
            </w:tcBorders>
          </w:tcPr>
          <w:p w14:paraId="66D50B67">
            <w:pPr>
              <w:jc w:val="center"/>
            </w:pPr>
            <w: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single" w:color="auto" w:sz="12" w:space="0"/>
              <w:right w:val="nil"/>
            </w:tcBorders>
          </w:tcPr>
          <w:p w14:paraId="6AE303D8">
            <w:pPr>
              <w:jc w:val="center"/>
            </w:pPr>
            <w:r>
              <w:t>~EN（自然环境缺失）</w:t>
            </w:r>
          </w:p>
        </w:tc>
        <w:tc>
          <w:tcPr>
            <w:tcW w:w="2929" w:type="dxa"/>
            <w:tcBorders>
              <w:top w:val="nil"/>
              <w:left w:val="nil"/>
              <w:bottom w:val="single" w:color="auto" w:sz="12" w:space="0"/>
              <w:right w:val="nil"/>
            </w:tcBorders>
          </w:tcPr>
          <w:p w14:paraId="2D2B1198">
            <w:pPr>
              <w:jc w:val="center"/>
            </w:pPr>
            <w:r>
              <w:t>0.576</w:t>
            </w:r>
          </w:p>
        </w:tc>
        <w:tc>
          <w:tcPr>
            <w:tcW w:w="2929" w:type="dxa"/>
            <w:tcBorders>
              <w:top w:val="nil"/>
              <w:left w:val="nil"/>
              <w:bottom w:val="single" w:color="auto" w:sz="12" w:space="0"/>
              <w:right w:val="nil"/>
            </w:tcBorders>
          </w:tcPr>
          <w:p w14:paraId="57B0FA32">
            <w:pPr>
              <w:jc w:val="center"/>
            </w:pPr>
            <w:r>
              <w:t>0.614</w:t>
            </w:r>
          </w:p>
        </w:tc>
      </w:tr>
    </w:tbl>
    <w:p w14:paraId="03203F9E">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14:paraId="44598EA7">
      <w:pPr>
        <w:pStyle w:val="3"/>
      </w:pPr>
      <w:r>
        <w:t>5.4 充分性分析与组态结果</w:t>
      </w:r>
    </w:p>
    <w:p w14:paraId="7A7E0942">
      <w:pPr>
        <w:pStyle w:val="4"/>
      </w:pPr>
      <w:r>
        <w:t>5.4.1 真值表构建</w:t>
      </w:r>
    </w:p>
    <w:p w14:paraId="70E8E2B3">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pPr>
      <w:r>
        <w:t>5.4.2 组态结果</w:t>
      </w:r>
    </w:p>
    <w:p w14:paraId="16435662">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14:paraId="26FA00BB">
      <w:pPr>
        <w:pStyle w:val="12"/>
      </w:pPr>
      <w:r>
        <w:t>表5-3 基于fsQCA的集群电商高水平发展影响路径</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51FCCE30">
            <w:pPr>
              <w:jc w:val="center"/>
              <w:rPr>
                <w:b w:val="0"/>
                <w:bCs/>
              </w:rPr>
            </w:pPr>
            <w:r>
              <w:rPr>
                <w:b w:val="0"/>
                <w:bCs/>
                <w:sz w:val="20"/>
              </w:rPr>
              <w:t>类别</w:t>
            </w:r>
          </w:p>
        </w:tc>
        <w:tc>
          <w:tcPr>
            <w:tcW w:w="1757" w:type="dxa"/>
            <w:tcBorders>
              <w:top w:val="single" w:color="auto" w:sz="12" w:space="0"/>
              <w:left w:val="nil"/>
              <w:bottom w:val="single" w:color="auto" w:sz="6" w:space="0"/>
              <w:right w:val="nil"/>
            </w:tcBorders>
          </w:tcPr>
          <w:p w14:paraId="0FEF7A3D">
            <w:pPr>
              <w:jc w:val="center"/>
              <w:rPr>
                <w:b w:val="0"/>
                <w:bCs/>
              </w:rPr>
            </w:pPr>
            <w:r>
              <w:rPr>
                <w:b w:val="0"/>
                <w:bCs/>
                <w:sz w:val="20"/>
              </w:rPr>
              <w:t>路径1</w:t>
            </w:r>
            <w:r>
              <w:rPr>
                <w:b w:val="0"/>
                <w:bCs/>
                <w:sz w:val="20"/>
              </w:rPr>
              <w:br w:type="textWrapping"/>
            </w:r>
            <w:r>
              <w:rPr>
                <w:b w:val="0"/>
                <w:bCs/>
                <w:sz w:val="20"/>
              </w:rPr>
              <w:t>（GP*IF）</w:t>
            </w:r>
          </w:p>
        </w:tc>
        <w:tc>
          <w:tcPr>
            <w:tcW w:w="1757" w:type="dxa"/>
            <w:tcBorders>
              <w:top w:val="single" w:color="auto" w:sz="12" w:space="0"/>
              <w:left w:val="nil"/>
              <w:bottom w:val="single" w:color="auto" w:sz="6" w:space="0"/>
              <w:right w:val="nil"/>
            </w:tcBorders>
          </w:tcPr>
          <w:p w14:paraId="39F4F360">
            <w:pPr>
              <w:jc w:val="center"/>
              <w:rPr>
                <w:b w:val="0"/>
                <w:bCs/>
              </w:rPr>
            </w:pPr>
            <w:r>
              <w:rPr>
                <w:b w:val="0"/>
                <w:bCs/>
                <w:sz w:val="20"/>
              </w:rPr>
              <w:t>路径2</w:t>
            </w:r>
            <w:r>
              <w:rPr>
                <w:b w:val="0"/>
                <w:bCs/>
                <w:sz w:val="20"/>
              </w:rPr>
              <w:br w:type="textWrapping"/>
            </w:r>
            <w:r>
              <w:rPr>
                <w:b w:val="0"/>
                <w:bCs/>
                <w:sz w:val="20"/>
              </w:rPr>
              <w:t>（TS*TI*IF）</w:t>
            </w:r>
          </w:p>
        </w:tc>
        <w:tc>
          <w:tcPr>
            <w:tcW w:w="1757" w:type="dxa"/>
            <w:tcBorders>
              <w:top w:val="single" w:color="auto" w:sz="12" w:space="0"/>
              <w:left w:val="nil"/>
              <w:bottom w:val="single" w:color="auto" w:sz="6" w:space="0"/>
              <w:right w:val="nil"/>
            </w:tcBorders>
          </w:tcPr>
          <w:p w14:paraId="7EC3D778">
            <w:pPr>
              <w:jc w:val="center"/>
              <w:rPr>
                <w:b w:val="0"/>
                <w:bCs/>
              </w:rPr>
            </w:pPr>
            <w:r>
              <w:rPr>
                <w:b w:val="0"/>
                <w:bCs/>
                <w:sz w:val="20"/>
              </w:rPr>
              <w:t>路径3</w:t>
            </w:r>
            <w:r>
              <w:rPr>
                <w:b w:val="0"/>
                <w:bCs/>
                <w:sz w:val="20"/>
              </w:rPr>
              <w:br w:type="textWrapping"/>
            </w:r>
            <w:r>
              <w:rPr>
                <w:b w:val="0"/>
                <w:bCs/>
                <w:sz w:val="20"/>
              </w:rPr>
              <w:t>（TI*DS）</w:t>
            </w:r>
          </w:p>
        </w:tc>
        <w:tc>
          <w:tcPr>
            <w:tcW w:w="1757" w:type="dxa"/>
            <w:tcBorders>
              <w:top w:val="single" w:color="auto" w:sz="12" w:space="0"/>
              <w:left w:val="nil"/>
              <w:bottom w:val="single" w:color="auto" w:sz="6" w:space="0"/>
              <w:right w:val="nil"/>
            </w:tcBorders>
          </w:tcPr>
          <w:p w14:paraId="0725782A">
            <w:pPr>
              <w:jc w:val="center"/>
              <w:rPr>
                <w:b w:val="0"/>
                <w:bCs/>
              </w:rPr>
            </w:pPr>
            <w:r>
              <w:rPr>
                <w:b w:val="0"/>
                <w:bCs/>
                <w:sz w:val="20"/>
              </w:rPr>
              <w:t>路径4</w:t>
            </w:r>
            <w:r>
              <w:rPr>
                <w:b w:val="0"/>
                <w:bCs/>
                <w:sz w:val="20"/>
              </w:rPr>
              <w:br w:type="textWrapping"/>
            </w:r>
            <w:r>
              <w:rPr>
                <w:b w:val="0"/>
                <w:bCs/>
                <w:sz w:val="20"/>
              </w:rPr>
              <w:t>（EN*DS）</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7B214126">
            <w:pPr>
              <w:jc w:val="left"/>
            </w:pPr>
            <w:r>
              <w:rPr>
                <w:b w:val="0"/>
                <w:sz w:val="20"/>
              </w:rPr>
              <w:t>GP（政府政策与集群治理）</w:t>
            </w:r>
          </w:p>
        </w:tc>
        <w:tc>
          <w:tcPr>
            <w:tcW w:w="1757" w:type="dxa"/>
            <w:tcBorders>
              <w:top w:val="single" w:color="auto" w:sz="6" w:space="0"/>
              <w:left w:val="nil"/>
              <w:bottom w:val="nil"/>
              <w:right w:val="nil"/>
            </w:tcBorders>
          </w:tcPr>
          <w:p w14:paraId="3C232EF0">
            <w:pPr>
              <w:jc w:val="center"/>
            </w:pPr>
            <w:r>
              <w:rPr>
                <w:b/>
                <w:sz w:val="24"/>
              </w:rPr>
              <w:t>●</w:t>
            </w:r>
          </w:p>
        </w:tc>
        <w:tc>
          <w:tcPr>
            <w:tcW w:w="1757" w:type="dxa"/>
            <w:tcBorders>
              <w:top w:val="single" w:color="auto" w:sz="6" w:space="0"/>
              <w:left w:val="nil"/>
              <w:bottom w:val="nil"/>
              <w:right w:val="nil"/>
            </w:tcBorders>
          </w:tcPr>
          <w:p w14:paraId="0C1BBAF0">
            <w:pPr>
              <w:jc w:val="center"/>
            </w:pPr>
          </w:p>
        </w:tc>
        <w:tc>
          <w:tcPr>
            <w:tcW w:w="1757" w:type="dxa"/>
            <w:tcBorders>
              <w:top w:val="single" w:color="auto" w:sz="6" w:space="0"/>
              <w:left w:val="nil"/>
              <w:bottom w:val="nil"/>
              <w:right w:val="nil"/>
            </w:tcBorders>
          </w:tcPr>
          <w:p w14:paraId="4557D4FE">
            <w:pPr>
              <w:jc w:val="center"/>
            </w:pPr>
          </w:p>
        </w:tc>
        <w:tc>
          <w:tcPr>
            <w:tcW w:w="1757" w:type="dxa"/>
            <w:tcBorders>
              <w:top w:val="single" w:color="auto" w:sz="6" w:space="0"/>
              <w:left w:val="nil"/>
              <w:bottom w:val="nil"/>
              <w:right w:val="nil"/>
            </w:tcBorders>
          </w:tcPr>
          <w:p w14:paraId="6183A48F">
            <w:pPr>
              <w:jc w:val="center"/>
            </w:pP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4EF0F80D">
            <w:pPr>
              <w:jc w:val="left"/>
            </w:pPr>
            <w:r>
              <w:rPr>
                <w:b w:val="0"/>
                <w:sz w:val="20"/>
              </w:rPr>
              <w:t>TS（人才支撑）</w:t>
            </w:r>
          </w:p>
        </w:tc>
        <w:tc>
          <w:tcPr>
            <w:tcW w:w="1757" w:type="dxa"/>
            <w:tcBorders>
              <w:top w:val="nil"/>
              <w:left w:val="nil"/>
              <w:bottom w:val="nil"/>
              <w:right w:val="nil"/>
            </w:tcBorders>
          </w:tcPr>
          <w:p w14:paraId="6E81CB2B">
            <w:pPr>
              <w:jc w:val="center"/>
            </w:pPr>
          </w:p>
        </w:tc>
        <w:tc>
          <w:tcPr>
            <w:tcW w:w="1757" w:type="dxa"/>
            <w:tcBorders>
              <w:top w:val="nil"/>
              <w:left w:val="nil"/>
              <w:bottom w:val="nil"/>
              <w:right w:val="nil"/>
            </w:tcBorders>
          </w:tcPr>
          <w:p w14:paraId="7CEFB8C1">
            <w:pPr>
              <w:jc w:val="center"/>
            </w:pPr>
            <w:r>
              <w:rPr>
                <w:b/>
                <w:sz w:val="24"/>
              </w:rPr>
              <w:t>○</w:t>
            </w:r>
          </w:p>
        </w:tc>
        <w:tc>
          <w:tcPr>
            <w:tcW w:w="1757" w:type="dxa"/>
            <w:tcBorders>
              <w:top w:val="nil"/>
              <w:left w:val="nil"/>
              <w:bottom w:val="nil"/>
              <w:right w:val="nil"/>
            </w:tcBorders>
          </w:tcPr>
          <w:p w14:paraId="5CA3488A">
            <w:pPr>
              <w:jc w:val="center"/>
            </w:pPr>
          </w:p>
        </w:tc>
        <w:tc>
          <w:tcPr>
            <w:tcW w:w="1757" w:type="dxa"/>
            <w:tcBorders>
              <w:top w:val="nil"/>
              <w:left w:val="nil"/>
              <w:bottom w:val="nil"/>
              <w:right w:val="nil"/>
            </w:tcBorders>
          </w:tcPr>
          <w:p w14:paraId="5941A6B1">
            <w:pPr>
              <w:jc w:val="center"/>
            </w:pPr>
          </w:p>
        </w:tc>
      </w:tr>
      <w:tr w14:paraId="5BCB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7171F78">
            <w:pPr>
              <w:jc w:val="left"/>
            </w:pPr>
            <w:r>
              <w:rPr>
                <w:b w:val="0"/>
                <w:sz w:val="20"/>
              </w:rPr>
              <w:t>IF（基础设施建设）</w:t>
            </w:r>
          </w:p>
        </w:tc>
        <w:tc>
          <w:tcPr>
            <w:tcW w:w="1757" w:type="dxa"/>
            <w:tcBorders>
              <w:top w:val="nil"/>
              <w:left w:val="nil"/>
              <w:bottom w:val="nil"/>
              <w:right w:val="nil"/>
            </w:tcBorders>
          </w:tcPr>
          <w:p w14:paraId="558C0CFA">
            <w:pPr>
              <w:jc w:val="center"/>
            </w:pPr>
            <w:r>
              <w:rPr>
                <w:b/>
                <w:sz w:val="24"/>
              </w:rPr>
              <w:t>●</w:t>
            </w:r>
          </w:p>
        </w:tc>
        <w:tc>
          <w:tcPr>
            <w:tcW w:w="1757" w:type="dxa"/>
            <w:tcBorders>
              <w:top w:val="nil"/>
              <w:left w:val="nil"/>
              <w:bottom w:val="nil"/>
              <w:right w:val="nil"/>
            </w:tcBorders>
          </w:tcPr>
          <w:p w14:paraId="7BEAC61A">
            <w:pPr>
              <w:jc w:val="center"/>
            </w:pPr>
            <w:r>
              <w:rPr>
                <w:b/>
                <w:sz w:val="24"/>
              </w:rPr>
              <w:t>●</w:t>
            </w:r>
          </w:p>
        </w:tc>
        <w:tc>
          <w:tcPr>
            <w:tcW w:w="1757" w:type="dxa"/>
            <w:tcBorders>
              <w:top w:val="nil"/>
              <w:left w:val="nil"/>
              <w:bottom w:val="nil"/>
              <w:right w:val="nil"/>
            </w:tcBorders>
          </w:tcPr>
          <w:p w14:paraId="44BE8A32">
            <w:pPr>
              <w:jc w:val="center"/>
            </w:pPr>
          </w:p>
        </w:tc>
        <w:tc>
          <w:tcPr>
            <w:tcW w:w="1757" w:type="dxa"/>
            <w:tcBorders>
              <w:top w:val="nil"/>
              <w:left w:val="nil"/>
              <w:bottom w:val="nil"/>
              <w:right w:val="nil"/>
            </w:tcBorders>
          </w:tcPr>
          <w:p w14:paraId="769227FB">
            <w:pPr>
              <w:jc w:val="center"/>
            </w:pP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8A71ACB">
            <w:pPr>
              <w:jc w:val="left"/>
            </w:pPr>
            <w:r>
              <w:rPr>
                <w:b w:val="0"/>
                <w:sz w:val="20"/>
              </w:rPr>
              <w:t>TI（技术创新水平）</w:t>
            </w:r>
          </w:p>
        </w:tc>
        <w:tc>
          <w:tcPr>
            <w:tcW w:w="1757" w:type="dxa"/>
            <w:tcBorders>
              <w:top w:val="nil"/>
              <w:left w:val="nil"/>
              <w:bottom w:val="nil"/>
              <w:right w:val="nil"/>
            </w:tcBorders>
          </w:tcPr>
          <w:p w14:paraId="7CBE1A88">
            <w:pPr>
              <w:jc w:val="center"/>
            </w:pPr>
          </w:p>
        </w:tc>
        <w:tc>
          <w:tcPr>
            <w:tcW w:w="1757" w:type="dxa"/>
            <w:tcBorders>
              <w:top w:val="nil"/>
              <w:left w:val="nil"/>
              <w:bottom w:val="nil"/>
              <w:right w:val="nil"/>
            </w:tcBorders>
          </w:tcPr>
          <w:p w14:paraId="2EF41989">
            <w:pPr>
              <w:jc w:val="center"/>
            </w:pPr>
            <w:r>
              <w:rPr>
                <w:b/>
                <w:sz w:val="24"/>
              </w:rPr>
              <w:t>●</w:t>
            </w:r>
          </w:p>
        </w:tc>
        <w:tc>
          <w:tcPr>
            <w:tcW w:w="1757" w:type="dxa"/>
            <w:tcBorders>
              <w:top w:val="nil"/>
              <w:left w:val="nil"/>
              <w:bottom w:val="nil"/>
              <w:right w:val="nil"/>
            </w:tcBorders>
          </w:tcPr>
          <w:p w14:paraId="6C46F397">
            <w:pPr>
              <w:jc w:val="center"/>
            </w:pPr>
            <w:r>
              <w:rPr>
                <w:b/>
                <w:sz w:val="24"/>
              </w:rPr>
              <w:t>●</w:t>
            </w:r>
          </w:p>
        </w:tc>
        <w:tc>
          <w:tcPr>
            <w:tcW w:w="1757" w:type="dxa"/>
            <w:tcBorders>
              <w:top w:val="nil"/>
              <w:left w:val="nil"/>
              <w:bottom w:val="nil"/>
              <w:right w:val="nil"/>
            </w:tcBorders>
          </w:tcPr>
          <w:p w14:paraId="56DCB708">
            <w:pPr>
              <w:jc w:val="center"/>
            </w:pPr>
          </w:p>
        </w:tc>
      </w:tr>
      <w:tr w14:paraId="2FB2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1757" w:type="dxa"/>
            <w:tcBorders>
              <w:top w:val="nil"/>
              <w:left w:val="nil"/>
              <w:bottom w:val="nil"/>
              <w:right w:val="nil"/>
            </w:tcBorders>
          </w:tcPr>
          <w:p w14:paraId="2374437B">
            <w:pPr>
              <w:jc w:val="left"/>
            </w:pPr>
            <w:r>
              <w:rPr>
                <w:b w:val="0"/>
                <w:sz w:val="20"/>
              </w:rPr>
              <w:t>DS（数字技能）</w:t>
            </w:r>
          </w:p>
        </w:tc>
        <w:tc>
          <w:tcPr>
            <w:tcW w:w="1757" w:type="dxa"/>
            <w:tcBorders>
              <w:top w:val="nil"/>
              <w:left w:val="nil"/>
              <w:bottom w:val="nil"/>
              <w:right w:val="nil"/>
            </w:tcBorders>
          </w:tcPr>
          <w:p w14:paraId="5A2B1A99">
            <w:pPr>
              <w:jc w:val="center"/>
            </w:pPr>
          </w:p>
        </w:tc>
        <w:tc>
          <w:tcPr>
            <w:tcW w:w="1757" w:type="dxa"/>
            <w:tcBorders>
              <w:top w:val="nil"/>
              <w:left w:val="nil"/>
              <w:bottom w:val="nil"/>
              <w:right w:val="nil"/>
            </w:tcBorders>
          </w:tcPr>
          <w:p w14:paraId="0D5FBA7D">
            <w:pPr>
              <w:jc w:val="center"/>
            </w:pPr>
          </w:p>
        </w:tc>
        <w:tc>
          <w:tcPr>
            <w:tcW w:w="1757" w:type="dxa"/>
            <w:tcBorders>
              <w:top w:val="nil"/>
              <w:left w:val="nil"/>
              <w:bottom w:val="nil"/>
              <w:right w:val="nil"/>
            </w:tcBorders>
          </w:tcPr>
          <w:p w14:paraId="435BB43D">
            <w:pPr>
              <w:jc w:val="center"/>
            </w:pPr>
            <w:r>
              <w:rPr>
                <w:b/>
                <w:sz w:val="24"/>
              </w:rPr>
              <w:t>●</w:t>
            </w:r>
          </w:p>
        </w:tc>
        <w:tc>
          <w:tcPr>
            <w:tcW w:w="1757" w:type="dxa"/>
            <w:tcBorders>
              <w:top w:val="nil"/>
              <w:left w:val="nil"/>
              <w:bottom w:val="nil"/>
              <w:right w:val="nil"/>
            </w:tcBorders>
          </w:tcPr>
          <w:p w14:paraId="50DAF446">
            <w:pPr>
              <w:jc w:val="center"/>
            </w:pPr>
            <w:r>
              <w:rPr>
                <w:b/>
                <w:sz w:val="24"/>
              </w:rPr>
              <w:t>●</w:t>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40E639B">
            <w:pPr>
              <w:jc w:val="left"/>
            </w:pPr>
            <w:r>
              <w:rPr>
                <w:b w:val="0"/>
                <w:sz w:val="20"/>
              </w:rPr>
              <w:t>EN（自然环境与资源禀赋）</w:t>
            </w:r>
          </w:p>
        </w:tc>
        <w:tc>
          <w:tcPr>
            <w:tcW w:w="1757" w:type="dxa"/>
            <w:tcBorders>
              <w:top w:val="nil"/>
              <w:left w:val="nil"/>
              <w:bottom w:val="nil"/>
              <w:right w:val="nil"/>
            </w:tcBorders>
          </w:tcPr>
          <w:p w14:paraId="20933051">
            <w:pPr>
              <w:jc w:val="center"/>
            </w:pPr>
          </w:p>
        </w:tc>
        <w:tc>
          <w:tcPr>
            <w:tcW w:w="1757" w:type="dxa"/>
            <w:tcBorders>
              <w:top w:val="nil"/>
              <w:left w:val="nil"/>
              <w:bottom w:val="nil"/>
              <w:right w:val="nil"/>
            </w:tcBorders>
          </w:tcPr>
          <w:p w14:paraId="40AE6219">
            <w:pPr>
              <w:jc w:val="center"/>
            </w:pPr>
          </w:p>
        </w:tc>
        <w:tc>
          <w:tcPr>
            <w:tcW w:w="1757" w:type="dxa"/>
            <w:tcBorders>
              <w:top w:val="nil"/>
              <w:left w:val="nil"/>
              <w:bottom w:val="nil"/>
              <w:right w:val="nil"/>
            </w:tcBorders>
          </w:tcPr>
          <w:p w14:paraId="7921CA57">
            <w:pPr>
              <w:jc w:val="center"/>
            </w:pPr>
          </w:p>
        </w:tc>
        <w:tc>
          <w:tcPr>
            <w:tcW w:w="1757" w:type="dxa"/>
            <w:tcBorders>
              <w:top w:val="nil"/>
              <w:left w:val="nil"/>
              <w:bottom w:val="nil"/>
              <w:right w:val="nil"/>
            </w:tcBorders>
          </w:tcPr>
          <w:p w14:paraId="41D9DCA5">
            <w:pPr>
              <w:jc w:val="center"/>
            </w:pPr>
            <w:r>
              <w:rPr>
                <w:b/>
                <w:sz w:val="24"/>
              </w:rPr>
              <w:t>●</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ACFD2ED">
            <w:pPr>
              <w:jc w:val="left"/>
            </w:pPr>
            <w:r>
              <w:rPr>
                <w:b/>
                <w:sz w:val="20"/>
              </w:rPr>
              <w:t>一致性</w:t>
            </w:r>
          </w:p>
        </w:tc>
        <w:tc>
          <w:tcPr>
            <w:tcW w:w="1757" w:type="dxa"/>
            <w:tcBorders>
              <w:top w:val="nil"/>
              <w:left w:val="nil"/>
              <w:bottom w:val="nil"/>
              <w:right w:val="nil"/>
            </w:tcBorders>
          </w:tcPr>
          <w:p w14:paraId="5DF97A24">
            <w:pPr>
              <w:jc w:val="center"/>
            </w:pPr>
            <w:r>
              <w:rPr>
                <w:b w:val="0"/>
                <w:sz w:val="20"/>
              </w:rPr>
              <w:t>0.884</w:t>
            </w:r>
          </w:p>
        </w:tc>
        <w:tc>
          <w:tcPr>
            <w:tcW w:w="1757" w:type="dxa"/>
            <w:tcBorders>
              <w:top w:val="nil"/>
              <w:left w:val="nil"/>
              <w:bottom w:val="nil"/>
              <w:right w:val="nil"/>
            </w:tcBorders>
          </w:tcPr>
          <w:p w14:paraId="759CE544">
            <w:pPr>
              <w:jc w:val="center"/>
            </w:pPr>
            <w:r>
              <w:rPr>
                <w:b w:val="0"/>
                <w:sz w:val="20"/>
              </w:rPr>
              <w:t>0.899</w:t>
            </w:r>
          </w:p>
        </w:tc>
        <w:tc>
          <w:tcPr>
            <w:tcW w:w="1757" w:type="dxa"/>
            <w:tcBorders>
              <w:top w:val="nil"/>
              <w:left w:val="nil"/>
              <w:bottom w:val="nil"/>
              <w:right w:val="nil"/>
            </w:tcBorders>
          </w:tcPr>
          <w:p w14:paraId="02789EDF">
            <w:pPr>
              <w:jc w:val="center"/>
            </w:pPr>
            <w:r>
              <w:rPr>
                <w:b w:val="0"/>
                <w:sz w:val="20"/>
              </w:rPr>
              <w:t>0.882</w:t>
            </w:r>
          </w:p>
        </w:tc>
        <w:tc>
          <w:tcPr>
            <w:tcW w:w="1757" w:type="dxa"/>
            <w:tcBorders>
              <w:top w:val="nil"/>
              <w:left w:val="nil"/>
              <w:bottom w:val="nil"/>
              <w:right w:val="nil"/>
            </w:tcBorders>
          </w:tcPr>
          <w:p w14:paraId="7E94D7EA">
            <w:pPr>
              <w:jc w:val="center"/>
            </w:pPr>
            <w:r>
              <w:rPr>
                <w:b w:val="0"/>
                <w:sz w:val="20"/>
              </w:rPr>
              <w:t>0.889</w:t>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5899DC5E">
            <w:pPr>
              <w:jc w:val="left"/>
            </w:pPr>
            <w:r>
              <w:rPr>
                <w:b/>
                <w:sz w:val="20"/>
              </w:rPr>
              <w:t>覆盖率</w:t>
            </w:r>
          </w:p>
        </w:tc>
        <w:tc>
          <w:tcPr>
            <w:tcW w:w="1757" w:type="dxa"/>
            <w:tcBorders>
              <w:top w:val="nil"/>
              <w:left w:val="nil"/>
              <w:bottom w:val="nil"/>
              <w:right w:val="nil"/>
            </w:tcBorders>
          </w:tcPr>
          <w:p w14:paraId="5C53986C">
            <w:pPr>
              <w:jc w:val="center"/>
            </w:pPr>
            <w:r>
              <w:rPr>
                <w:b w:val="0"/>
                <w:sz w:val="20"/>
              </w:rPr>
              <w:t>0.669</w:t>
            </w:r>
          </w:p>
        </w:tc>
        <w:tc>
          <w:tcPr>
            <w:tcW w:w="1757" w:type="dxa"/>
            <w:tcBorders>
              <w:top w:val="nil"/>
              <w:left w:val="nil"/>
              <w:bottom w:val="nil"/>
              <w:right w:val="nil"/>
            </w:tcBorders>
          </w:tcPr>
          <w:p w14:paraId="027C5DD8">
            <w:pPr>
              <w:jc w:val="center"/>
            </w:pPr>
            <w:r>
              <w:rPr>
                <w:b w:val="0"/>
                <w:sz w:val="20"/>
              </w:rPr>
              <w:t>0.448</w:t>
            </w:r>
          </w:p>
        </w:tc>
        <w:tc>
          <w:tcPr>
            <w:tcW w:w="1757" w:type="dxa"/>
            <w:tcBorders>
              <w:top w:val="nil"/>
              <w:left w:val="nil"/>
              <w:bottom w:val="nil"/>
              <w:right w:val="nil"/>
            </w:tcBorders>
          </w:tcPr>
          <w:p w14:paraId="4E9D91DB">
            <w:pPr>
              <w:jc w:val="center"/>
            </w:pPr>
            <w:r>
              <w:rPr>
                <w:b w:val="0"/>
                <w:sz w:val="20"/>
              </w:rPr>
              <w:t>0.642</w:t>
            </w:r>
          </w:p>
        </w:tc>
        <w:tc>
          <w:tcPr>
            <w:tcW w:w="1757" w:type="dxa"/>
            <w:tcBorders>
              <w:top w:val="nil"/>
              <w:left w:val="nil"/>
              <w:bottom w:val="nil"/>
              <w:right w:val="nil"/>
            </w:tcBorders>
          </w:tcPr>
          <w:p w14:paraId="3B526142">
            <w:pPr>
              <w:jc w:val="center"/>
            </w:pPr>
            <w:r>
              <w:rPr>
                <w:b w:val="0"/>
                <w:sz w:val="20"/>
              </w:rPr>
              <w:t>0.652</w:t>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4363118A">
            <w:pPr>
              <w:jc w:val="left"/>
            </w:pPr>
            <w:r>
              <w:rPr>
                <w:b/>
                <w:sz w:val="20"/>
              </w:rPr>
              <w:t>净覆盖率</w:t>
            </w:r>
          </w:p>
        </w:tc>
        <w:tc>
          <w:tcPr>
            <w:tcW w:w="1757" w:type="dxa"/>
            <w:tcBorders>
              <w:top w:val="nil"/>
              <w:left w:val="nil"/>
              <w:bottom w:val="nil"/>
              <w:right w:val="nil"/>
            </w:tcBorders>
          </w:tcPr>
          <w:p w14:paraId="2F1482A7">
            <w:pPr>
              <w:jc w:val="center"/>
            </w:pPr>
            <w:r>
              <w:rPr>
                <w:b w:val="0"/>
                <w:sz w:val="20"/>
              </w:rPr>
              <w:t>0.136</w:t>
            </w:r>
          </w:p>
        </w:tc>
        <w:tc>
          <w:tcPr>
            <w:tcW w:w="1757" w:type="dxa"/>
            <w:tcBorders>
              <w:top w:val="nil"/>
              <w:left w:val="nil"/>
              <w:bottom w:val="nil"/>
              <w:right w:val="nil"/>
            </w:tcBorders>
          </w:tcPr>
          <w:p w14:paraId="0828BD62">
            <w:pPr>
              <w:jc w:val="center"/>
            </w:pPr>
            <w:r>
              <w:rPr>
                <w:b w:val="0"/>
                <w:sz w:val="20"/>
              </w:rPr>
              <w:t>0.007</w:t>
            </w:r>
          </w:p>
        </w:tc>
        <w:tc>
          <w:tcPr>
            <w:tcW w:w="1757" w:type="dxa"/>
            <w:tcBorders>
              <w:top w:val="nil"/>
              <w:left w:val="nil"/>
              <w:bottom w:val="nil"/>
              <w:right w:val="nil"/>
            </w:tcBorders>
          </w:tcPr>
          <w:p w14:paraId="3EFC1E26">
            <w:pPr>
              <w:jc w:val="center"/>
            </w:pPr>
            <w:r>
              <w:rPr>
                <w:b w:val="0"/>
                <w:sz w:val="20"/>
              </w:rPr>
              <w:t>0.052</w:t>
            </w:r>
          </w:p>
        </w:tc>
        <w:tc>
          <w:tcPr>
            <w:tcW w:w="1757" w:type="dxa"/>
            <w:tcBorders>
              <w:top w:val="nil"/>
              <w:left w:val="nil"/>
              <w:bottom w:val="nil"/>
              <w:right w:val="nil"/>
            </w:tcBorders>
          </w:tcPr>
          <w:p w14:paraId="52035F89">
            <w:pPr>
              <w:jc w:val="center"/>
            </w:pPr>
            <w:r>
              <w:rPr>
                <w:b w:val="0"/>
                <w:sz w:val="20"/>
              </w:rPr>
              <w:t>0.054</w:t>
            </w:r>
          </w:p>
        </w:tc>
      </w:tr>
      <w:tr w14:paraId="3257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AAF3BDB">
            <w:pPr>
              <w:jc w:val="left"/>
            </w:pPr>
            <w:r>
              <w:rPr>
                <w:b/>
                <w:sz w:val="20"/>
              </w:rPr>
              <w:t>总体一致性</w:t>
            </w:r>
          </w:p>
        </w:tc>
        <w:tc>
          <w:tcPr>
            <w:tcW w:w="7028" w:type="dxa"/>
            <w:gridSpan w:val="4"/>
            <w:tcBorders>
              <w:top w:val="nil"/>
              <w:left w:val="nil"/>
              <w:bottom w:val="nil"/>
              <w:right w:val="nil"/>
            </w:tcBorders>
          </w:tcPr>
          <w:p w14:paraId="7EAED616">
            <w:pPr>
              <w:jc w:val="center"/>
            </w:pPr>
            <w:r>
              <w:rPr>
                <w:b w:val="0"/>
                <w:sz w:val="20"/>
              </w:rPr>
              <w:t>0.833</w:t>
            </w:r>
          </w:p>
        </w:tc>
      </w:tr>
      <w:tr w14:paraId="3F76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03B19508">
            <w:pPr>
              <w:jc w:val="left"/>
            </w:pPr>
            <w:r>
              <w:rPr>
                <w:b/>
                <w:sz w:val="20"/>
              </w:rPr>
              <w:t>总体覆盖率</w:t>
            </w:r>
          </w:p>
        </w:tc>
        <w:tc>
          <w:tcPr>
            <w:tcW w:w="7028" w:type="dxa"/>
            <w:gridSpan w:val="4"/>
            <w:tcBorders>
              <w:top w:val="nil"/>
              <w:left w:val="nil"/>
              <w:bottom w:val="single" w:color="auto" w:sz="12" w:space="0"/>
              <w:right w:val="nil"/>
            </w:tcBorders>
          </w:tcPr>
          <w:p w14:paraId="00B9E1CF">
            <w:pPr>
              <w:jc w:val="center"/>
            </w:pPr>
            <w:r>
              <w:rPr>
                <w:b w:val="0"/>
                <w:sz w:val="20"/>
              </w:rPr>
              <w:t>0.967</w:t>
            </w:r>
          </w:p>
        </w:tc>
      </w:tr>
    </w:tbl>
    <w:p w14:paraId="20875625">
      <w:r>
        <w:t>注：●表示核心条件（同时出现于简约解与中间解）；○表示辅助条件（仅出现于中间解）；空白表示在构型中该条件同时具有存在和不存在的可能。整体解一致性=0.833，整体覆盖率=0.967。</w:t>
      </w:r>
    </w:p>
    <w:p w14:paraId="4FF78456">
      <w:pPr>
        <w:pStyle w:val="4"/>
      </w:pPr>
      <w:r>
        <w:t>5.4.3 组态路径解读</w:t>
      </w:r>
    </w:p>
    <w:p w14:paraId="39BBF6D2">
      <w:r>
        <w:t>由表5-3可知，通过fsQCA识别出4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r>
        <w:t>（1）政策-基建协同驱动型。路径1由政府政策与基础设施建设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14:paraId="161C884D">
      <w:r>
        <w:t>（2）人才-技术-基建三元驱动型。路径2由人才支撑、技术创新与基础设施建设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14:paraId="47FFCB01">
      <w:r>
        <w:t>（3）内生数字驱动型。路径3和路径4均以数字技能为核心条件，分别与技术创新和自然环境与资源禀赋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14:paraId="2D90EA61">
      <w:pPr>
        <w:pStyle w:val="3"/>
      </w:pPr>
      <w:r>
        <w:t>5.5 稳健性检验</w:t>
      </w:r>
    </w:p>
    <w:p w14:paraId="44C72235">
      <w:r>
        <w:t>本文通过调整校准交叉点（原P50→P55）对fsQCA组态结果进行稳健性检验。两种检验下的组态分析结果</w:t>
      </w:r>
      <w:r>
        <w:rPr>
          <w:rFonts w:hint="eastAsia"/>
          <w:lang w:val="en-US" w:eastAsia="zh-CN"/>
        </w:rPr>
        <w:t>见表5-4，,</w:t>
      </w:r>
      <w:r>
        <w:t>与原始结果的对比</w:t>
      </w:r>
      <w:r>
        <w:rPr>
          <w:rFonts w:hint="eastAsia"/>
          <w:lang w:val="en-US" w:eastAsia="zh-CN"/>
        </w:rPr>
        <w:t>汇总至</w:t>
      </w:r>
      <w:r>
        <w:t>表5-</w:t>
      </w:r>
      <w:r>
        <w:rPr>
          <w:rFonts w:hint="eastAsia"/>
          <w:lang w:val="en-US" w:eastAsia="zh-CN"/>
        </w:rPr>
        <w:t>5</w:t>
      </w:r>
      <w:r>
        <w:t>。</w:t>
      </w:r>
    </w:p>
    <w:p w14:paraId="063DEA48">
      <w:pPr>
        <w:pStyle w:val="12"/>
      </w:pPr>
      <w:r>
        <w:t>表5-</w:t>
      </w:r>
      <w:r>
        <w:rPr>
          <w:rFonts w:hint="eastAsia"/>
          <w:lang w:val="en-US" w:eastAsia="zh-CN"/>
        </w:rPr>
        <w:t>4</w:t>
      </w:r>
      <w:r>
        <w:t xml:space="preserve"> 稳健性检验：校准交叉点调整至P55的组态结果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tcPr>
          <w:p w14:paraId="4FCC0AE0">
            <w:pPr>
              <w:jc w:val="center"/>
            </w:pPr>
          </w:p>
        </w:tc>
        <w:tc>
          <w:tcPr>
            <w:tcW w:w="1757" w:type="dxa"/>
            <w:tcBorders>
              <w:top w:val="single" w:color="auto" w:sz="12" w:space="0"/>
              <w:left w:val="nil"/>
              <w:bottom w:val="single" w:color="auto" w:sz="6" w:space="0"/>
              <w:right w:val="nil"/>
            </w:tcBorders>
          </w:tcPr>
          <w:p w14:paraId="443779AE">
            <w:pPr>
              <w:jc w:val="center"/>
            </w:pPr>
            <w:r>
              <w:rPr>
                <w:b/>
              </w:rPr>
              <w:t>路径1 GP*IF</w:t>
            </w:r>
          </w:p>
        </w:tc>
        <w:tc>
          <w:tcPr>
            <w:tcW w:w="1757" w:type="dxa"/>
            <w:tcBorders>
              <w:top w:val="single" w:color="auto" w:sz="12" w:space="0"/>
              <w:left w:val="nil"/>
              <w:bottom w:val="single" w:color="auto" w:sz="6" w:space="0"/>
              <w:right w:val="nil"/>
            </w:tcBorders>
          </w:tcPr>
          <w:p w14:paraId="43D81164">
            <w:pPr>
              <w:jc w:val="center"/>
            </w:pPr>
            <w:r>
              <w:rPr>
                <w:b/>
              </w:rPr>
              <w:t>路径2 TS*TI*IF</w:t>
            </w:r>
          </w:p>
        </w:tc>
        <w:tc>
          <w:tcPr>
            <w:tcW w:w="1757" w:type="dxa"/>
            <w:tcBorders>
              <w:top w:val="single" w:color="auto" w:sz="12" w:space="0"/>
              <w:left w:val="nil"/>
              <w:bottom w:val="single" w:color="auto" w:sz="6" w:space="0"/>
              <w:right w:val="nil"/>
            </w:tcBorders>
          </w:tcPr>
          <w:p w14:paraId="1E9A91E9">
            <w:pPr>
              <w:jc w:val="center"/>
            </w:pPr>
            <w:r>
              <w:rPr>
                <w:b/>
              </w:rPr>
              <w:t>路径3 TI*DS</w:t>
            </w:r>
          </w:p>
        </w:tc>
        <w:tc>
          <w:tcPr>
            <w:tcW w:w="1757" w:type="dxa"/>
            <w:tcBorders>
              <w:top w:val="single" w:color="auto" w:sz="12" w:space="0"/>
              <w:left w:val="nil"/>
              <w:bottom w:val="single" w:color="auto" w:sz="6" w:space="0"/>
              <w:right w:val="nil"/>
            </w:tcBorders>
          </w:tcPr>
          <w:p w14:paraId="0C8FBF21">
            <w:pPr>
              <w:jc w:val="center"/>
            </w:pPr>
            <w:r>
              <w:rPr>
                <w:b/>
              </w:rPr>
              <w:t>路径4 EN*DS</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6" w:space="0"/>
              <w:left w:val="nil"/>
              <w:bottom w:val="nil"/>
              <w:right w:val="nil"/>
            </w:tcBorders>
          </w:tcPr>
          <w:p w14:paraId="23556DF7">
            <w:pPr>
              <w:jc w:val="center"/>
            </w:pPr>
            <w:r>
              <w:t>GP（政府政策）</w:t>
            </w:r>
          </w:p>
        </w:tc>
        <w:tc>
          <w:tcPr>
            <w:tcW w:w="1757" w:type="dxa"/>
            <w:tcBorders>
              <w:top w:val="single" w:color="auto" w:sz="6" w:space="0"/>
              <w:left w:val="nil"/>
              <w:bottom w:val="nil"/>
              <w:right w:val="nil"/>
            </w:tcBorders>
          </w:tcPr>
          <w:p w14:paraId="7161F305">
            <w:pPr>
              <w:jc w:val="center"/>
            </w:pPr>
            <w:r>
              <w:t>●</w:t>
            </w:r>
          </w:p>
        </w:tc>
        <w:tc>
          <w:tcPr>
            <w:tcW w:w="1757" w:type="dxa"/>
            <w:tcBorders>
              <w:top w:val="single" w:color="auto" w:sz="6" w:space="0"/>
              <w:left w:val="nil"/>
              <w:bottom w:val="nil"/>
              <w:right w:val="nil"/>
            </w:tcBorders>
          </w:tcPr>
          <w:p w14:paraId="69124A4B">
            <w:pPr>
              <w:jc w:val="center"/>
            </w:pPr>
          </w:p>
        </w:tc>
        <w:tc>
          <w:tcPr>
            <w:tcW w:w="1757" w:type="dxa"/>
            <w:tcBorders>
              <w:top w:val="single" w:color="auto" w:sz="6" w:space="0"/>
              <w:left w:val="nil"/>
              <w:bottom w:val="nil"/>
              <w:right w:val="nil"/>
            </w:tcBorders>
          </w:tcPr>
          <w:p w14:paraId="5D09EBEE">
            <w:pPr>
              <w:jc w:val="center"/>
            </w:pPr>
          </w:p>
        </w:tc>
        <w:tc>
          <w:tcPr>
            <w:tcW w:w="1757" w:type="dxa"/>
            <w:tcBorders>
              <w:top w:val="single" w:color="auto" w:sz="6" w:space="0"/>
              <w:left w:val="nil"/>
              <w:bottom w:val="nil"/>
              <w:right w:val="nil"/>
            </w:tcBorders>
          </w:tcPr>
          <w:p w14:paraId="5F7611F6">
            <w:pPr>
              <w:jc w:val="center"/>
            </w:pP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2255D049">
            <w:pPr>
              <w:jc w:val="center"/>
            </w:pPr>
            <w:r>
              <w:t>TS（人才支撑）</w:t>
            </w:r>
          </w:p>
        </w:tc>
        <w:tc>
          <w:tcPr>
            <w:tcW w:w="1757" w:type="dxa"/>
            <w:tcBorders>
              <w:top w:val="nil"/>
              <w:left w:val="nil"/>
              <w:bottom w:val="nil"/>
              <w:right w:val="nil"/>
            </w:tcBorders>
          </w:tcPr>
          <w:p w14:paraId="548B5470">
            <w:pPr>
              <w:jc w:val="center"/>
            </w:pPr>
          </w:p>
        </w:tc>
        <w:tc>
          <w:tcPr>
            <w:tcW w:w="1757" w:type="dxa"/>
            <w:tcBorders>
              <w:top w:val="nil"/>
              <w:left w:val="nil"/>
              <w:bottom w:val="nil"/>
              <w:right w:val="nil"/>
            </w:tcBorders>
          </w:tcPr>
          <w:p w14:paraId="6278CA9D">
            <w:pPr>
              <w:jc w:val="center"/>
            </w:pPr>
            <w:r>
              <w:t>●</w:t>
            </w:r>
          </w:p>
        </w:tc>
        <w:tc>
          <w:tcPr>
            <w:tcW w:w="1757" w:type="dxa"/>
            <w:tcBorders>
              <w:top w:val="nil"/>
              <w:left w:val="nil"/>
              <w:bottom w:val="nil"/>
              <w:right w:val="nil"/>
            </w:tcBorders>
          </w:tcPr>
          <w:p w14:paraId="71E92A01">
            <w:pPr>
              <w:jc w:val="center"/>
            </w:pPr>
          </w:p>
        </w:tc>
        <w:tc>
          <w:tcPr>
            <w:tcW w:w="1757" w:type="dxa"/>
            <w:tcBorders>
              <w:top w:val="nil"/>
              <w:left w:val="nil"/>
              <w:bottom w:val="nil"/>
              <w:right w:val="nil"/>
            </w:tcBorders>
          </w:tcPr>
          <w:p w14:paraId="1B663D86">
            <w:pPr>
              <w:jc w:val="center"/>
            </w:pPr>
          </w:p>
        </w:tc>
      </w:tr>
      <w:tr w14:paraId="7A2C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0517780A">
            <w:pPr>
              <w:jc w:val="center"/>
            </w:pPr>
            <w:r>
              <w:t>IF（基础设施）</w:t>
            </w:r>
          </w:p>
        </w:tc>
        <w:tc>
          <w:tcPr>
            <w:tcW w:w="1757" w:type="dxa"/>
            <w:tcBorders>
              <w:top w:val="nil"/>
              <w:left w:val="nil"/>
              <w:bottom w:val="nil"/>
              <w:right w:val="nil"/>
            </w:tcBorders>
          </w:tcPr>
          <w:p w14:paraId="3D22E61E">
            <w:pPr>
              <w:jc w:val="center"/>
            </w:pPr>
            <w:r>
              <w:t>●</w:t>
            </w:r>
          </w:p>
        </w:tc>
        <w:tc>
          <w:tcPr>
            <w:tcW w:w="1757" w:type="dxa"/>
            <w:tcBorders>
              <w:top w:val="nil"/>
              <w:left w:val="nil"/>
              <w:bottom w:val="nil"/>
              <w:right w:val="nil"/>
            </w:tcBorders>
          </w:tcPr>
          <w:p w14:paraId="760047D9">
            <w:pPr>
              <w:jc w:val="center"/>
            </w:pPr>
            <w:r>
              <w:t>●</w:t>
            </w:r>
          </w:p>
        </w:tc>
        <w:tc>
          <w:tcPr>
            <w:tcW w:w="1757" w:type="dxa"/>
            <w:tcBorders>
              <w:top w:val="nil"/>
              <w:left w:val="nil"/>
              <w:bottom w:val="nil"/>
              <w:right w:val="nil"/>
            </w:tcBorders>
          </w:tcPr>
          <w:p w14:paraId="243B9870">
            <w:pPr>
              <w:jc w:val="center"/>
            </w:pPr>
          </w:p>
        </w:tc>
        <w:tc>
          <w:tcPr>
            <w:tcW w:w="1757" w:type="dxa"/>
            <w:tcBorders>
              <w:top w:val="nil"/>
              <w:left w:val="nil"/>
              <w:bottom w:val="nil"/>
              <w:right w:val="nil"/>
            </w:tcBorders>
          </w:tcPr>
          <w:p w14:paraId="2B236610">
            <w:pPr>
              <w:jc w:val="center"/>
            </w:pP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615B0C1F">
            <w:pPr>
              <w:jc w:val="center"/>
            </w:pPr>
            <w:r>
              <w:t>TI（技术创新）</w:t>
            </w:r>
          </w:p>
        </w:tc>
        <w:tc>
          <w:tcPr>
            <w:tcW w:w="1757" w:type="dxa"/>
            <w:tcBorders>
              <w:top w:val="nil"/>
              <w:left w:val="nil"/>
              <w:bottom w:val="nil"/>
              <w:right w:val="nil"/>
            </w:tcBorders>
          </w:tcPr>
          <w:p w14:paraId="0C551D38">
            <w:pPr>
              <w:jc w:val="center"/>
            </w:pPr>
          </w:p>
        </w:tc>
        <w:tc>
          <w:tcPr>
            <w:tcW w:w="1757" w:type="dxa"/>
            <w:tcBorders>
              <w:top w:val="nil"/>
              <w:left w:val="nil"/>
              <w:bottom w:val="nil"/>
              <w:right w:val="nil"/>
            </w:tcBorders>
          </w:tcPr>
          <w:p w14:paraId="13371F3C">
            <w:pPr>
              <w:jc w:val="center"/>
            </w:pPr>
            <w:r>
              <w:t>●</w:t>
            </w:r>
          </w:p>
        </w:tc>
        <w:tc>
          <w:tcPr>
            <w:tcW w:w="1757" w:type="dxa"/>
            <w:tcBorders>
              <w:top w:val="nil"/>
              <w:left w:val="nil"/>
              <w:bottom w:val="nil"/>
              <w:right w:val="nil"/>
            </w:tcBorders>
          </w:tcPr>
          <w:p w14:paraId="436E2E22">
            <w:pPr>
              <w:jc w:val="center"/>
            </w:pPr>
            <w:r>
              <w:t>●</w:t>
            </w:r>
          </w:p>
        </w:tc>
        <w:tc>
          <w:tcPr>
            <w:tcW w:w="1757" w:type="dxa"/>
            <w:tcBorders>
              <w:top w:val="nil"/>
              <w:left w:val="nil"/>
              <w:bottom w:val="nil"/>
              <w:right w:val="nil"/>
            </w:tcBorders>
          </w:tcPr>
          <w:p w14:paraId="6207EC29">
            <w:pPr>
              <w:jc w:val="center"/>
            </w:pPr>
          </w:p>
        </w:tc>
      </w:tr>
      <w:tr w14:paraId="5C6B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73A66945">
            <w:pPr>
              <w:jc w:val="center"/>
            </w:pPr>
            <w:r>
              <w:t>DS（数字技能）</w:t>
            </w:r>
          </w:p>
        </w:tc>
        <w:tc>
          <w:tcPr>
            <w:tcW w:w="1757" w:type="dxa"/>
            <w:tcBorders>
              <w:top w:val="nil"/>
              <w:left w:val="nil"/>
              <w:bottom w:val="nil"/>
              <w:right w:val="nil"/>
            </w:tcBorders>
          </w:tcPr>
          <w:p w14:paraId="200EEA6A">
            <w:pPr>
              <w:jc w:val="center"/>
            </w:pPr>
          </w:p>
        </w:tc>
        <w:tc>
          <w:tcPr>
            <w:tcW w:w="1757" w:type="dxa"/>
            <w:tcBorders>
              <w:top w:val="nil"/>
              <w:left w:val="nil"/>
              <w:bottom w:val="nil"/>
              <w:right w:val="nil"/>
            </w:tcBorders>
          </w:tcPr>
          <w:p w14:paraId="4F7F4AB3">
            <w:pPr>
              <w:jc w:val="center"/>
            </w:pPr>
          </w:p>
        </w:tc>
        <w:tc>
          <w:tcPr>
            <w:tcW w:w="1757" w:type="dxa"/>
            <w:tcBorders>
              <w:top w:val="nil"/>
              <w:left w:val="nil"/>
              <w:bottom w:val="nil"/>
              <w:right w:val="nil"/>
            </w:tcBorders>
          </w:tcPr>
          <w:p w14:paraId="07F6CC2D">
            <w:pPr>
              <w:jc w:val="center"/>
            </w:pPr>
            <w:r>
              <w:t>●</w:t>
            </w:r>
          </w:p>
        </w:tc>
        <w:tc>
          <w:tcPr>
            <w:tcW w:w="1757" w:type="dxa"/>
            <w:tcBorders>
              <w:top w:val="nil"/>
              <w:left w:val="nil"/>
              <w:bottom w:val="nil"/>
              <w:right w:val="nil"/>
            </w:tcBorders>
          </w:tcPr>
          <w:p w14:paraId="40A99459">
            <w:pPr>
              <w:jc w:val="center"/>
            </w:pPr>
            <w:r>
              <w:t>●</w:t>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2C4191D5">
            <w:pPr>
              <w:jc w:val="center"/>
            </w:pPr>
            <w:r>
              <w:t>EN（自然环境）</w:t>
            </w:r>
          </w:p>
        </w:tc>
        <w:tc>
          <w:tcPr>
            <w:tcW w:w="1757" w:type="dxa"/>
            <w:tcBorders>
              <w:top w:val="nil"/>
              <w:left w:val="nil"/>
              <w:bottom w:val="nil"/>
              <w:right w:val="nil"/>
            </w:tcBorders>
          </w:tcPr>
          <w:p w14:paraId="1D305ABD">
            <w:pPr>
              <w:jc w:val="center"/>
            </w:pPr>
          </w:p>
        </w:tc>
        <w:tc>
          <w:tcPr>
            <w:tcW w:w="1757" w:type="dxa"/>
            <w:tcBorders>
              <w:top w:val="nil"/>
              <w:left w:val="nil"/>
              <w:bottom w:val="nil"/>
              <w:right w:val="nil"/>
            </w:tcBorders>
          </w:tcPr>
          <w:p w14:paraId="1950081D">
            <w:pPr>
              <w:jc w:val="center"/>
            </w:pPr>
          </w:p>
        </w:tc>
        <w:tc>
          <w:tcPr>
            <w:tcW w:w="1757" w:type="dxa"/>
            <w:tcBorders>
              <w:top w:val="nil"/>
              <w:left w:val="nil"/>
              <w:bottom w:val="nil"/>
              <w:right w:val="nil"/>
            </w:tcBorders>
          </w:tcPr>
          <w:p w14:paraId="341F313D">
            <w:pPr>
              <w:jc w:val="center"/>
            </w:pPr>
          </w:p>
        </w:tc>
        <w:tc>
          <w:tcPr>
            <w:tcW w:w="1757" w:type="dxa"/>
            <w:tcBorders>
              <w:top w:val="nil"/>
              <w:left w:val="nil"/>
              <w:bottom w:val="nil"/>
              <w:right w:val="nil"/>
            </w:tcBorders>
          </w:tcPr>
          <w:p w14:paraId="362D020A">
            <w:pPr>
              <w:jc w:val="center"/>
            </w:pPr>
            <w: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1DC59329">
            <w:pPr>
              <w:jc w:val="center"/>
            </w:pPr>
            <w:r>
              <w:t>一致性</w:t>
            </w:r>
          </w:p>
        </w:tc>
        <w:tc>
          <w:tcPr>
            <w:tcW w:w="1757" w:type="dxa"/>
            <w:tcBorders>
              <w:top w:val="nil"/>
              <w:left w:val="nil"/>
              <w:bottom w:val="nil"/>
              <w:right w:val="nil"/>
            </w:tcBorders>
          </w:tcPr>
          <w:p w14:paraId="32538CEA">
            <w:pPr>
              <w:jc w:val="center"/>
            </w:pPr>
            <w:r>
              <w:t>0.884</w:t>
            </w:r>
          </w:p>
        </w:tc>
        <w:tc>
          <w:tcPr>
            <w:tcW w:w="1757" w:type="dxa"/>
            <w:tcBorders>
              <w:top w:val="nil"/>
              <w:left w:val="nil"/>
              <w:bottom w:val="nil"/>
              <w:right w:val="nil"/>
            </w:tcBorders>
          </w:tcPr>
          <w:p w14:paraId="70B59747">
            <w:pPr>
              <w:jc w:val="center"/>
            </w:pPr>
            <w:r>
              <w:t>0.937</w:t>
            </w:r>
          </w:p>
        </w:tc>
        <w:tc>
          <w:tcPr>
            <w:tcW w:w="1757" w:type="dxa"/>
            <w:tcBorders>
              <w:top w:val="nil"/>
              <w:left w:val="nil"/>
              <w:bottom w:val="nil"/>
              <w:right w:val="nil"/>
            </w:tcBorders>
          </w:tcPr>
          <w:p w14:paraId="47F45C55">
            <w:pPr>
              <w:jc w:val="center"/>
            </w:pPr>
            <w:r>
              <w:t>0.910</w:t>
            </w:r>
          </w:p>
        </w:tc>
        <w:tc>
          <w:tcPr>
            <w:tcW w:w="1757" w:type="dxa"/>
            <w:tcBorders>
              <w:top w:val="nil"/>
              <w:left w:val="nil"/>
              <w:bottom w:val="nil"/>
              <w:right w:val="nil"/>
            </w:tcBorders>
          </w:tcPr>
          <w:p w14:paraId="70C1564A">
            <w:pPr>
              <w:jc w:val="center"/>
            </w:pPr>
            <w:r>
              <w:t>0.910</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tcBorders>
          </w:tcPr>
          <w:p w14:paraId="52A6AFED">
            <w:pPr>
              <w:jc w:val="center"/>
            </w:pPr>
            <w:r>
              <w:t>覆盖度（原始）</w:t>
            </w:r>
          </w:p>
        </w:tc>
        <w:tc>
          <w:tcPr>
            <w:tcW w:w="1757" w:type="dxa"/>
            <w:tcBorders>
              <w:top w:val="nil"/>
              <w:left w:val="nil"/>
              <w:bottom w:val="nil"/>
              <w:right w:val="nil"/>
            </w:tcBorders>
          </w:tcPr>
          <w:p w14:paraId="65B17998">
            <w:pPr>
              <w:jc w:val="center"/>
            </w:pPr>
            <w:r>
              <w:t>0.669</w:t>
            </w:r>
          </w:p>
        </w:tc>
        <w:tc>
          <w:tcPr>
            <w:tcW w:w="1757" w:type="dxa"/>
            <w:tcBorders>
              <w:top w:val="nil"/>
              <w:left w:val="nil"/>
              <w:bottom w:val="nil"/>
              <w:right w:val="nil"/>
            </w:tcBorders>
          </w:tcPr>
          <w:p w14:paraId="06DA46D6">
            <w:pPr>
              <w:jc w:val="center"/>
            </w:pPr>
            <w:r>
              <w:t>0.305</w:t>
            </w:r>
          </w:p>
        </w:tc>
        <w:tc>
          <w:tcPr>
            <w:tcW w:w="1757" w:type="dxa"/>
            <w:tcBorders>
              <w:top w:val="nil"/>
              <w:left w:val="nil"/>
              <w:bottom w:val="nil"/>
              <w:right w:val="nil"/>
            </w:tcBorders>
          </w:tcPr>
          <w:p w14:paraId="1E2C0F5F">
            <w:pPr>
              <w:jc w:val="center"/>
            </w:pPr>
            <w:r>
              <w:t>0.526</w:t>
            </w:r>
          </w:p>
        </w:tc>
        <w:tc>
          <w:tcPr>
            <w:tcW w:w="1757" w:type="dxa"/>
            <w:tcBorders>
              <w:top w:val="nil"/>
              <w:left w:val="nil"/>
              <w:bottom w:val="nil"/>
              <w:right w:val="nil"/>
            </w:tcBorders>
          </w:tcPr>
          <w:p w14:paraId="1CA813C5">
            <w:pPr>
              <w:jc w:val="center"/>
            </w:pPr>
            <w:r>
              <w:t>0.571</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auto" w:sz="12" w:space="0"/>
              <w:right w:val="nil"/>
            </w:tcBorders>
          </w:tcPr>
          <w:p w14:paraId="51DC4116">
            <w:pPr>
              <w:jc w:val="center"/>
            </w:pPr>
            <w:r>
              <w:t>唯一覆盖度</w:t>
            </w:r>
          </w:p>
        </w:tc>
        <w:tc>
          <w:tcPr>
            <w:tcW w:w="1757" w:type="dxa"/>
            <w:tcBorders>
              <w:top w:val="nil"/>
              <w:left w:val="nil"/>
              <w:bottom w:val="single" w:color="auto" w:sz="12" w:space="0"/>
              <w:right w:val="nil"/>
            </w:tcBorders>
          </w:tcPr>
          <w:p w14:paraId="46640A33">
            <w:pPr>
              <w:jc w:val="center"/>
            </w:pPr>
            <w:r>
              <w:t>0.191</w:t>
            </w:r>
          </w:p>
        </w:tc>
        <w:tc>
          <w:tcPr>
            <w:tcW w:w="1757" w:type="dxa"/>
            <w:tcBorders>
              <w:top w:val="nil"/>
              <w:left w:val="nil"/>
              <w:bottom w:val="single" w:color="auto" w:sz="12" w:space="0"/>
              <w:right w:val="nil"/>
            </w:tcBorders>
          </w:tcPr>
          <w:p w14:paraId="18F7A646">
            <w:pPr>
              <w:jc w:val="center"/>
            </w:pPr>
            <w:r>
              <w:t>0.005</w:t>
            </w:r>
          </w:p>
        </w:tc>
        <w:tc>
          <w:tcPr>
            <w:tcW w:w="1757" w:type="dxa"/>
            <w:tcBorders>
              <w:top w:val="nil"/>
              <w:left w:val="nil"/>
              <w:bottom w:val="single" w:color="auto" w:sz="12" w:space="0"/>
              <w:right w:val="nil"/>
            </w:tcBorders>
          </w:tcPr>
          <w:p w14:paraId="17D05C72">
            <w:pPr>
              <w:jc w:val="center"/>
            </w:pPr>
            <w:r>
              <w:t>0.064</w:t>
            </w:r>
          </w:p>
        </w:tc>
        <w:tc>
          <w:tcPr>
            <w:tcW w:w="1757" w:type="dxa"/>
            <w:tcBorders>
              <w:top w:val="nil"/>
              <w:left w:val="nil"/>
              <w:bottom w:val="single" w:color="auto" w:sz="12" w:space="0"/>
              <w:right w:val="nil"/>
            </w:tcBorders>
          </w:tcPr>
          <w:p w14:paraId="2701696B">
            <w:pPr>
              <w:jc w:val="center"/>
            </w:pPr>
            <w:r>
              <w:t>0.083</w:t>
            </w:r>
          </w:p>
        </w:tc>
      </w:tr>
    </w:tbl>
    <w:p w14:paraId="0A3853B7">
      <w:r>
        <w:t>注：●为条件存在；整体解一致性=0.859，整体覆盖度=0.953。</w:t>
      </w:r>
    </w:p>
    <w:p w14:paraId="4DD19B6D">
      <w:r>
        <w:t>由表5-</w:t>
      </w:r>
      <w:r>
        <w:rPr>
          <w:rFonts w:hint="eastAsia"/>
          <w:lang w:val="en-US" w:eastAsia="zh-CN"/>
        </w:rPr>
        <w:t>4</w:t>
      </w:r>
      <w:r>
        <w:t>可知，校准交叉点调整为P55后，4条路径核心条件组合与原始结果完全相同，一致性均有所提升（TS*TI*IF：0.899→0.937，TI*DS：0.882→0.910，EN*DS：0.889→0.910），均满足阈值要求；整体覆盖度0.953，路径结构稳定。</w:t>
      </w:r>
    </w:p>
    <w:p w14:paraId="05C628D8">
      <w:pPr>
        <w:pStyle w:val="12"/>
      </w:pPr>
      <w:r>
        <w:t>表5-</w:t>
      </w:r>
      <w:r>
        <w:rPr>
          <w:rFonts w:hint="eastAsia"/>
          <w:lang w:val="en-US" w:eastAsia="zh-CN"/>
        </w:rPr>
        <w:t>5</w:t>
      </w:r>
      <w:r>
        <w:t xml:space="preserve"> 原始结果与稳健性检验结果对比汇总</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auto" w:sz="12" w:space="0"/>
              <w:left w:val="nil"/>
              <w:bottom w:val="single" w:color="auto" w:sz="6" w:space="0"/>
              <w:right w:val="nil"/>
            </w:tcBorders>
            <w:vAlign w:val="center"/>
          </w:tcPr>
          <w:p w14:paraId="1E08D62A">
            <w:pPr>
              <w:jc w:val="center"/>
            </w:pPr>
            <w:r>
              <w:rPr>
                <w:b/>
              </w:rPr>
              <w:t>路径</w:t>
            </w:r>
          </w:p>
        </w:tc>
        <w:tc>
          <w:tcPr>
            <w:tcW w:w="1757" w:type="dxa"/>
            <w:tcBorders>
              <w:top w:val="single" w:color="auto" w:sz="12" w:space="0"/>
              <w:left w:val="nil"/>
              <w:bottom w:val="single" w:color="auto" w:sz="6" w:space="0"/>
              <w:right w:val="nil"/>
            </w:tcBorders>
            <w:vAlign w:val="center"/>
          </w:tcPr>
          <w:p w14:paraId="07BBAEFB">
            <w:pPr>
              <w:jc w:val="center"/>
            </w:pPr>
            <w:r>
              <w:rPr>
                <w:b/>
              </w:rPr>
              <w:t>指标</w:t>
            </w:r>
          </w:p>
        </w:tc>
        <w:tc>
          <w:tcPr>
            <w:tcW w:w="1757" w:type="dxa"/>
            <w:tcBorders>
              <w:top w:val="single" w:color="auto" w:sz="12" w:space="0"/>
              <w:left w:val="nil"/>
              <w:bottom w:val="single" w:color="auto" w:sz="6" w:space="0"/>
              <w:right w:val="nil"/>
            </w:tcBorders>
            <w:vAlign w:val="center"/>
          </w:tcPr>
          <w:p w14:paraId="5B78A7DF">
            <w:pPr>
              <w:jc w:val="center"/>
            </w:pPr>
            <w:r>
              <w:rPr>
                <w:b/>
              </w:rPr>
              <w:t>原始结果</w:t>
            </w:r>
            <w:r>
              <w:rPr>
                <w:b/>
              </w:rPr>
              <w:br w:type="textWrapping"/>
            </w:r>
            <w:r>
              <w:rPr>
                <w:b/>
              </w:rPr>
              <w:t>（P50，con≥0.850）</w:t>
            </w:r>
          </w:p>
        </w:tc>
        <w:tc>
          <w:tcPr>
            <w:tcW w:w="1757" w:type="dxa"/>
            <w:tcBorders>
              <w:top w:val="single" w:color="auto" w:sz="12" w:space="0"/>
              <w:left w:val="nil"/>
              <w:bottom w:val="single" w:color="auto" w:sz="6" w:space="0"/>
              <w:right w:val="nil"/>
            </w:tcBorders>
            <w:vAlign w:val="center"/>
          </w:tcPr>
          <w:p w14:paraId="124040F0">
            <w:pPr>
              <w:jc w:val="center"/>
            </w:pPr>
            <w:r>
              <w:rPr>
                <w:b/>
              </w:rPr>
              <w:t>稳健检验</w:t>
            </w:r>
            <w:r>
              <w:rPr>
                <w:b/>
              </w:rPr>
              <w:br w:type="textWrapping"/>
            </w:r>
            <w:r>
              <w:rPr>
                <w:b/>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single" w:color="auto" w:sz="6" w:space="0"/>
              <w:left w:val="nil"/>
              <w:right w:val="nil"/>
            </w:tcBorders>
            <w:vAlign w:val="center"/>
          </w:tcPr>
          <w:p w14:paraId="64196609">
            <w:pPr>
              <w:jc w:val="center"/>
            </w:pPr>
            <w:r>
              <w:t>GP*IF</w:t>
            </w:r>
          </w:p>
        </w:tc>
        <w:tc>
          <w:tcPr>
            <w:tcW w:w="1757" w:type="dxa"/>
            <w:tcBorders>
              <w:top w:val="single" w:color="auto" w:sz="6" w:space="0"/>
              <w:left w:val="nil"/>
              <w:bottom w:val="nil"/>
              <w:right w:val="nil"/>
            </w:tcBorders>
            <w:vAlign w:val="center"/>
          </w:tcPr>
          <w:p w14:paraId="7E123153">
            <w:pPr>
              <w:jc w:val="center"/>
            </w:pPr>
            <w:r>
              <w:t>一致性</w:t>
            </w:r>
          </w:p>
        </w:tc>
        <w:tc>
          <w:tcPr>
            <w:tcW w:w="1757" w:type="dxa"/>
            <w:tcBorders>
              <w:top w:val="single" w:color="auto" w:sz="6" w:space="0"/>
              <w:left w:val="nil"/>
              <w:bottom w:val="nil"/>
              <w:right w:val="nil"/>
            </w:tcBorders>
            <w:vAlign w:val="center"/>
          </w:tcPr>
          <w:p w14:paraId="1D2FC536">
            <w:pPr>
              <w:jc w:val="center"/>
            </w:pPr>
            <w:r>
              <w:t>0.884</w:t>
            </w:r>
          </w:p>
        </w:tc>
        <w:tc>
          <w:tcPr>
            <w:tcW w:w="1757" w:type="dxa"/>
            <w:tcBorders>
              <w:top w:val="single" w:color="auto" w:sz="6" w:space="0"/>
              <w:left w:val="nil"/>
              <w:bottom w:val="nil"/>
              <w:right w:val="nil"/>
            </w:tcBorders>
            <w:vAlign w:val="center"/>
          </w:tcPr>
          <w:p w14:paraId="5147F3D2">
            <w:pPr>
              <w:jc w:val="center"/>
            </w:pPr>
            <w:r>
              <w:t>0.884（±0）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4597E34">
            <w:pPr>
              <w:jc w:val="center"/>
            </w:pPr>
          </w:p>
        </w:tc>
        <w:tc>
          <w:tcPr>
            <w:tcW w:w="1757" w:type="dxa"/>
            <w:tcBorders>
              <w:top w:val="nil"/>
              <w:left w:val="nil"/>
              <w:bottom w:val="nil"/>
              <w:right w:val="nil"/>
            </w:tcBorders>
            <w:vAlign w:val="center"/>
          </w:tcPr>
          <w:p w14:paraId="500579C4">
            <w:pPr>
              <w:jc w:val="center"/>
            </w:pPr>
            <w:r>
              <w:t>覆盖度</w:t>
            </w:r>
          </w:p>
        </w:tc>
        <w:tc>
          <w:tcPr>
            <w:tcW w:w="1757" w:type="dxa"/>
            <w:tcBorders>
              <w:top w:val="nil"/>
              <w:left w:val="nil"/>
              <w:bottom w:val="nil"/>
              <w:right w:val="nil"/>
            </w:tcBorders>
            <w:vAlign w:val="center"/>
          </w:tcPr>
          <w:p w14:paraId="4AF38D7C">
            <w:pPr>
              <w:jc w:val="center"/>
            </w:pPr>
            <w:r>
              <w:t>0.669</w:t>
            </w:r>
          </w:p>
        </w:tc>
        <w:tc>
          <w:tcPr>
            <w:tcW w:w="1757" w:type="dxa"/>
            <w:tcBorders>
              <w:top w:val="nil"/>
              <w:left w:val="nil"/>
              <w:bottom w:val="nil"/>
              <w:right w:val="nil"/>
            </w:tcBorders>
            <w:vAlign w:val="center"/>
          </w:tcPr>
          <w:p w14:paraId="7554E9ED">
            <w:pPr>
              <w:jc w:val="center"/>
            </w:pPr>
            <w:r>
              <w:t>0.669（±0）</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6D4F4A34">
            <w:pPr>
              <w:jc w:val="center"/>
            </w:pPr>
          </w:p>
        </w:tc>
        <w:tc>
          <w:tcPr>
            <w:tcW w:w="1757" w:type="dxa"/>
            <w:tcBorders>
              <w:top w:val="nil"/>
              <w:left w:val="nil"/>
              <w:bottom w:val="nil"/>
              <w:right w:val="nil"/>
            </w:tcBorders>
            <w:vAlign w:val="center"/>
          </w:tcPr>
          <w:p w14:paraId="6B1E296E">
            <w:pPr>
              <w:jc w:val="center"/>
            </w:pPr>
            <w:r>
              <w:t>唯一覆盖度</w:t>
            </w:r>
          </w:p>
        </w:tc>
        <w:tc>
          <w:tcPr>
            <w:tcW w:w="1757" w:type="dxa"/>
            <w:tcBorders>
              <w:top w:val="nil"/>
              <w:left w:val="nil"/>
              <w:bottom w:val="nil"/>
              <w:right w:val="nil"/>
            </w:tcBorders>
            <w:vAlign w:val="center"/>
          </w:tcPr>
          <w:p w14:paraId="5AB644CA">
            <w:pPr>
              <w:jc w:val="center"/>
            </w:pPr>
            <w:r>
              <w:t>0.136</w:t>
            </w:r>
          </w:p>
        </w:tc>
        <w:tc>
          <w:tcPr>
            <w:tcW w:w="1757" w:type="dxa"/>
            <w:tcBorders>
              <w:top w:val="nil"/>
              <w:left w:val="nil"/>
              <w:bottom w:val="nil"/>
              <w:right w:val="nil"/>
            </w:tcBorders>
            <w:vAlign w:val="center"/>
          </w:tcPr>
          <w:p w14:paraId="2373BD34">
            <w:pPr>
              <w:jc w:val="center"/>
            </w:pPr>
            <w:r>
              <w:t>0.191（+0.055）</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1C5F6F13">
            <w:pPr>
              <w:jc w:val="center"/>
            </w:pPr>
            <w:r>
              <w:t>TS*TI*IF</w:t>
            </w:r>
          </w:p>
        </w:tc>
        <w:tc>
          <w:tcPr>
            <w:tcW w:w="1757" w:type="dxa"/>
            <w:tcBorders>
              <w:top w:val="nil"/>
              <w:left w:val="nil"/>
              <w:bottom w:val="nil"/>
              <w:right w:val="nil"/>
            </w:tcBorders>
            <w:vAlign w:val="center"/>
          </w:tcPr>
          <w:p w14:paraId="504B0616">
            <w:pPr>
              <w:jc w:val="center"/>
            </w:pPr>
            <w:r>
              <w:t>一致性</w:t>
            </w:r>
          </w:p>
        </w:tc>
        <w:tc>
          <w:tcPr>
            <w:tcW w:w="1757" w:type="dxa"/>
            <w:tcBorders>
              <w:top w:val="nil"/>
              <w:left w:val="nil"/>
              <w:bottom w:val="nil"/>
              <w:right w:val="nil"/>
            </w:tcBorders>
            <w:vAlign w:val="center"/>
          </w:tcPr>
          <w:p w14:paraId="1C136F87">
            <w:pPr>
              <w:jc w:val="center"/>
            </w:pPr>
            <w:r>
              <w:t>0.899</w:t>
            </w:r>
          </w:p>
        </w:tc>
        <w:tc>
          <w:tcPr>
            <w:tcW w:w="1757" w:type="dxa"/>
            <w:tcBorders>
              <w:top w:val="nil"/>
              <w:left w:val="nil"/>
              <w:bottom w:val="nil"/>
              <w:right w:val="nil"/>
            </w:tcBorders>
            <w:vAlign w:val="center"/>
          </w:tcPr>
          <w:p w14:paraId="0433C223">
            <w:pPr>
              <w:jc w:val="center"/>
            </w:pPr>
            <w:r>
              <w:t>0.937（+0.038）</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21FA66B7">
            <w:pPr>
              <w:jc w:val="center"/>
            </w:pPr>
          </w:p>
        </w:tc>
        <w:tc>
          <w:tcPr>
            <w:tcW w:w="1757" w:type="dxa"/>
            <w:tcBorders>
              <w:top w:val="nil"/>
              <w:left w:val="nil"/>
              <w:bottom w:val="nil"/>
              <w:right w:val="nil"/>
            </w:tcBorders>
            <w:vAlign w:val="center"/>
          </w:tcPr>
          <w:p w14:paraId="096AF267">
            <w:pPr>
              <w:jc w:val="center"/>
            </w:pPr>
            <w:r>
              <w:t>覆盖度</w:t>
            </w:r>
          </w:p>
        </w:tc>
        <w:tc>
          <w:tcPr>
            <w:tcW w:w="1757" w:type="dxa"/>
            <w:tcBorders>
              <w:top w:val="nil"/>
              <w:left w:val="nil"/>
              <w:bottom w:val="nil"/>
              <w:right w:val="nil"/>
            </w:tcBorders>
            <w:vAlign w:val="center"/>
          </w:tcPr>
          <w:p w14:paraId="5DDA042E">
            <w:pPr>
              <w:jc w:val="center"/>
            </w:pPr>
            <w:r>
              <w:t>0.448</w:t>
            </w:r>
          </w:p>
        </w:tc>
        <w:tc>
          <w:tcPr>
            <w:tcW w:w="1757" w:type="dxa"/>
            <w:tcBorders>
              <w:top w:val="nil"/>
              <w:left w:val="nil"/>
              <w:bottom w:val="nil"/>
              <w:right w:val="nil"/>
            </w:tcBorders>
            <w:vAlign w:val="center"/>
          </w:tcPr>
          <w:p w14:paraId="2628AAEE">
            <w:pPr>
              <w:jc w:val="center"/>
            </w:pPr>
            <w:r>
              <w:t>0.305（−0.143）</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26AE9F62">
            <w:pPr>
              <w:jc w:val="center"/>
            </w:pPr>
          </w:p>
        </w:tc>
        <w:tc>
          <w:tcPr>
            <w:tcW w:w="1757" w:type="dxa"/>
            <w:tcBorders>
              <w:top w:val="nil"/>
              <w:left w:val="nil"/>
              <w:bottom w:val="nil"/>
              <w:right w:val="nil"/>
            </w:tcBorders>
            <w:vAlign w:val="center"/>
          </w:tcPr>
          <w:p w14:paraId="00730663">
            <w:pPr>
              <w:jc w:val="center"/>
            </w:pPr>
            <w:r>
              <w:t>唯一覆盖度</w:t>
            </w:r>
          </w:p>
        </w:tc>
        <w:tc>
          <w:tcPr>
            <w:tcW w:w="1757" w:type="dxa"/>
            <w:tcBorders>
              <w:top w:val="nil"/>
              <w:left w:val="nil"/>
              <w:bottom w:val="nil"/>
              <w:right w:val="nil"/>
            </w:tcBorders>
            <w:vAlign w:val="center"/>
          </w:tcPr>
          <w:p w14:paraId="30C22F81">
            <w:pPr>
              <w:jc w:val="center"/>
            </w:pPr>
            <w:r>
              <w:t>0.007</w:t>
            </w:r>
          </w:p>
        </w:tc>
        <w:tc>
          <w:tcPr>
            <w:tcW w:w="1757" w:type="dxa"/>
            <w:tcBorders>
              <w:top w:val="nil"/>
              <w:left w:val="nil"/>
              <w:bottom w:val="nil"/>
              <w:right w:val="nil"/>
            </w:tcBorders>
            <w:vAlign w:val="center"/>
          </w:tcPr>
          <w:p w14:paraId="714054A2">
            <w:pPr>
              <w:jc w:val="center"/>
            </w:pPr>
            <w:r>
              <w:t>0.005（−0.002）</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316E3BA2">
            <w:pPr>
              <w:jc w:val="center"/>
            </w:pPr>
            <w:r>
              <w:t>TI*DS</w:t>
            </w:r>
          </w:p>
        </w:tc>
        <w:tc>
          <w:tcPr>
            <w:tcW w:w="1757" w:type="dxa"/>
            <w:tcBorders>
              <w:top w:val="nil"/>
              <w:left w:val="nil"/>
              <w:bottom w:val="nil"/>
              <w:right w:val="nil"/>
            </w:tcBorders>
            <w:vAlign w:val="center"/>
          </w:tcPr>
          <w:p w14:paraId="704DD02A">
            <w:pPr>
              <w:jc w:val="center"/>
            </w:pPr>
            <w:r>
              <w:t>一致性</w:t>
            </w:r>
          </w:p>
        </w:tc>
        <w:tc>
          <w:tcPr>
            <w:tcW w:w="1757" w:type="dxa"/>
            <w:tcBorders>
              <w:top w:val="nil"/>
              <w:left w:val="nil"/>
              <w:bottom w:val="nil"/>
              <w:right w:val="nil"/>
            </w:tcBorders>
            <w:vAlign w:val="center"/>
          </w:tcPr>
          <w:p w14:paraId="6033C3A6">
            <w:pPr>
              <w:jc w:val="center"/>
            </w:pPr>
            <w:r>
              <w:t>0.882</w:t>
            </w:r>
          </w:p>
        </w:tc>
        <w:tc>
          <w:tcPr>
            <w:tcW w:w="1757" w:type="dxa"/>
            <w:tcBorders>
              <w:top w:val="nil"/>
              <w:left w:val="nil"/>
              <w:bottom w:val="nil"/>
              <w:right w:val="nil"/>
            </w:tcBorders>
            <w:vAlign w:val="center"/>
          </w:tcPr>
          <w:p w14:paraId="3AFFC87B">
            <w:pPr>
              <w:jc w:val="center"/>
            </w:pPr>
            <w:r>
              <w:t>0.910（+0.028）</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5D6299B8">
            <w:pPr>
              <w:jc w:val="center"/>
            </w:pPr>
          </w:p>
        </w:tc>
        <w:tc>
          <w:tcPr>
            <w:tcW w:w="1757" w:type="dxa"/>
            <w:tcBorders>
              <w:top w:val="nil"/>
              <w:left w:val="nil"/>
              <w:bottom w:val="nil"/>
              <w:right w:val="nil"/>
            </w:tcBorders>
            <w:vAlign w:val="center"/>
          </w:tcPr>
          <w:p w14:paraId="6A739418">
            <w:pPr>
              <w:jc w:val="center"/>
            </w:pPr>
            <w:r>
              <w:t>覆盖度</w:t>
            </w:r>
          </w:p>
        </w:tc>
        <w:tc>
          <w:tcPr>
            <w:tcW w:w="1757" w:type="dxa"/>
            <w:tcBorders>
              <w:top w:val="nil"/>
              <w:left w:val="nil"/>
              <w:bottom w:val="nil"/>
              <w:right w:val="nil"/>
            </w:tcBorders>
            <w:vAlign w:val="center"/>
          </w:tcPr>
          <w:p w14:paraId="7EF8B58C">
            <w:pPr>
              <w:jc w:val="center"/>
            </w:pPr>
            <w:r>
              <w:t>0.642</w:t>
            </w:r>
          </w:p>
        </w:tc>
        <w:tc>
          <w:tcPr>
            <w:tcW w:w="1757" w:type="dxa"/>
            <w:tcBorders>
              <w:top w:val="nil"/>
              <w:left w:val="nil"/>
              <w:bottom w:val="nil"/>
              <w:right w:val="nil"/>
            </w:tcBorders>
            <w:vAlign w:val="center"/>
          </w:tcPr>
          <w:p w14:paraId="4ED93925">
            <w:pPr>
              <w:jc w:val="center"/>
            </w:pPr>
            <w:r>
              <w:t>0.526（−0.116）</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4E778E54">
            <w:pPr>
              <w:jc w:val="center"/>
            </w:pPr>
          </w:p>
        </w:tc>
        <w:tc>
          <w:tcPr>
            <w:tcW w:w="1757" w:type="dxa"/>
            <w:tcBorders>
              <w:top w:val="nil"/>
              <w:left w:val="nil"/>
              <w:bottom w:val="nil"/>
              <w:right w:val="nil"/>
            </w:tcBorders>
            <w:vAlign w:val="center"/>
          </w:tcPr>
          <w:p w14:paraId="00533A09">
            <w:pPr>
              <w:jc w:val="center"/>
            </w:pPr>
            <w:r>
              <w:t>唯一覆盖度</w:t>
            </w:r>
          </w:p>
        </w:tc>
        <w:tc>
          <w:tcPr>
            <w:tcW w:w="1757" w:type="dxa"/>
            <w:tcBorders>
              <w:top w:val="nil"/>
              <w:left w:val="nil"/>
              <w:bottom w:val="nil"/>
              <w:right w:val="nil"/>
            </w:tcBorders>
            <w:vAlign w:val="center"/>
          </w:tcPr>
          <w:p w14:paraId="47F1BD1D">
            <w:pPr>
              <w:jc w:val="center"/>
            </w:pPr>
            <w:r>
              <w:t>0.052</w:t>
            </w:r>
          </w:p>
        </w:tc>
        <w:tc>
          <w:tcPr>
            <w:tcW w:w="1757" w:type="dxa"/>
            <w:tcBorders>
              <w:top w:val="nil"/>
              <w:left w:val="nil"/>
              <w:bottom w:val="nil"/>
              <w:right w:val="nil"/>
            </w:tcBorders>
            <w:vAlign w:val="center"/>
          </w:tcPr>
          <w:p w14:paraId="2B7C37DF">
            <w:pPr>
              <w:jc w:val="center"/>
            </w:pPr>
            <w:r>
              <w:t>0.064（+0.012）</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680C60BC">
            <w:pPr>
              <w:jc w:val="center"/>
            </w:pPr>
            <w:r>
              <w:t>EN*DS</w:t>
            </w:r>
          </w:p>
        </w:tc>
        <w:tc>
          <w:tcPr>
            <w:tcW w:w="1757" w:type="dxa"/>
            <w:tcBorders>
              <w:top w:val="nil"/>
              <w:left w:val="nil"/>
              <w:bottom w:val="nil"/>
              <w:right w:val="nil"/>
            </w:tcBorders>
            <w:vAlign w:val="center"/>
          </w:tcPr>
          <w:p w14:paraId="425BDAB8">
            <w:pPr>
              <w:jc w:val="center"/>
            </w:pPr>
            <w:r>
              <w:t>一致性</w:t>
            </w:r>
          </w:p>
        </w:tc>
        <w:tc>
          <w:tcPr>
            <w:tcW w:w="1757" w:type="dxa"/>
            <w:tcBorders>
              <w:top w:val="nil"/>
              <w:left w:val="nil"/>
              <w:bottom w:val="nil"/>
              <w:right w:val="nil"/>
            </w:tcBorders>
            <w:vAlign w:val="center"/>
          </w:tcPr>
          <w:p w14:paraId="2160DCA5">
            <w:pPr>
              <w:jc w:val="center"/>
            </w:pPr>
            <w:r>
              <w:t>0.889</w:t>
            </w:r>
          </w:p>
        </w:tc>
        <w:tc>
          <w:tcPr>
            <w:tcW w:w="1757" w:type="dxa"/>
            <w:tcBorders>
              <w:top w:val="nil"/>
              <w:left w:val="nil"/>
              <w:bottom w:val="nil"/>
              <w:right w:val="nil"/>
            </w:tcBorders>
            <w:vAlign w:val="center"/>
          </w:tcPr>
          <w:p w14:paraId="339C6B78">
            <w:pPr>
              <w:jc w:val="center"/>
            </w:pPr>
            <w:r>
              <w:t>0.910（+0.021）</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right w:val="nil"/>
            </w:tcBorders>
            <w:vAlign w:val="center"/>
          </w:tcPr>
          <w:p w14:paraId="31D120B9">
            <w:pPr>
              <w:jc w:val="center"/>
            </w:pPr>
          </w:p>
        </w:tc>
        <w:tc>
          <w:tcPr>
            <w:tcW w:w="1757" w:type="dxa"/>
            <w:tcBorders>
              <w:top w:val="nil"/>
              <w:left w:val="nil"/>
              <w:bottom w:val="nil"/>
              <w:right w:val="nil"/>
            </w:tcBorders>
            <w:vAlign w:val="center"/>
          </w:tcPr>
          <w:p w14:paraId="316CBA0B">
            <w:pPr>
              <w:jc w:val="center"/>
            </w:pPr>
            <w:r>
              <w:t>覆盖度</w:t>
            </w:r>
          </w:p>
        </w:tc>
        <w:tc>
          <w:tcPr>
            <w:tcW w:w="1757" w:type="dxa"/>
            <w:tcBorders>
              <w:top w:val="nil"/>
              <w:left w:val="nil"/>
              <w:bottom w:val="nil"/>
              <w:right w:val="nil"/>
            </w:tcBorders>
            <w:vAlign w:val="center"/>
          </w:tcPr>
          <w:p w14:paraId="6465E4AF">
            <w:pPr>
              <w:jc w:val="center"/>
            </w:pPr>
            <w:r>
              <w:t>0.652</w:t>
            </w:r>
          </w:p>
        </w:tc>
        <w:tc>
          <w:tcPr>
            <w:tcW w:w="1757" w:type="dxa"/>
            <w:tcBorders>
              <w:top w:val="nil"/>
              <w:left w:val="nil"/>
              <w:bottom w:val="nil"/>
              <w:right w:val="nil"/>
            </w:tcBorders>
            <w:vAlign w:val="center"/>
          </w:tcPr>
          <w:p w14:paraId="775B8430">
            <w:pPr>
              <w:jc w:val="center"/>
            </w:pPr>
            <w:r>
              <w:t>0.571（−0.081）</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nil"/>
              <w:right w:val="nil"/>
            </w:tcBorders>
            <w:vAlign w:val="center"/>
          </w:tcPr>
          <w:p w14:paraId="1B5A89A6">
            <w:pPr>
              <w:jc w:val="center"/>
            </w:pPr>
          </w:p>
        </w:tc>
        <w:tc>
          <w:tcPr>
            <w:tcW w:w="1757" w:type="dxa"/>
            <w:tcBorders>
              <w:top w:val="nil"/>
              <w:left w:val="nil"/>
              <w:bottom w:val="nil"/>
              <w:right w:val="nil"/>
            </w:tcBorders>
            <w:vAlign w:val="center"/>
          </w:tcPr>
          <w:p w14:paraId="0FBECF7A">
            <w:pPr>
              <w:jc w:val="center"/>
            </w:pPr>
            <w:r>
              <w:t>唯一覆盖度</w:t>
            </w:r>
          </w:p>
        </w:tc>
        <w:tc>
          <w:tcPr>
            <w:tcW w:w="1757" w:type="dxa"/>
            <w:tcBorders>
              <w:top w:val="nil"/>
              <w:left w:val="nil"/>
              <w:bottom w:val="nil"/>
              <w:right w:val="nil"/>
            </w:tcBorders>
            <w:vAlign w:val="center"/>
          </w:tcPr>
          <w:p w14:paraId="0FF76AC0">
            <w:pPr>
              <w:jc w:val="center"/>
            </w:pPr>
            <w:r>
              <w:t>0.054</w:t>
            </w:r>
          </w:p>
        </w:tc>
        <w:tc>
          <w:tcPr>
            <w:tcW w:w="1757" w:type="dxa"/>
            <w:tcBorders>
              <w:top w:val="nil"/>
              <w:left w:val="nil"/>
              <w:bottom w:val="nil"/>
              <w:right w:val="nil"/>
            </w:tcBorders>
            <w:vAlign w:val="center"/>
          </w:tcPr>
          <w:p w14:paraId="255139EE">
            <w:pPr>
              <w:jc w:val="center"/>
            </w:pPr>
            <w:r>
              <w:t>0.083（+0.029）</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right w:val="nil"/>
            </w:tcBorders>
            <w:vAlign w:val="center"/>
          </w:tcPr>
          <w:p w14:paraId="26C80B44">
            <w:pPr>
              <w:jc w:val="center"/>
            </w:pPr>
            <w:r>
              <w:t>整体解</w:t>
            </w:r>
          </w:p>
        </w:tc>
        <w:tc>
          <w:tcPr>
            <w:tcW w:w="1757" w:type="dxa"/>
            <w:tcBorders>
              <w:top w:val="nil"/>
              <w:left w:val="nil"/>
              <w:bottom w:val="nil"/>
              <w:right w:val="nil"/>
            </w:tcBorders>
            <w:vAlign w:val="center"/>
          </w:tcPr>
          <w:p w14:paraId="4CC74CC0">
            <w:pPr>
              <w:jc w:val="center"/>
            </w:pPr>
            <w:r>
              <w:t>一致性</w:t>
            </w:r>
          </w:p>
        </w:tc>
        <w:tc>
          <w:tcPr>
            <w:tcW w:w="1757" w:type="dxa"/>
            <w:tcBorders>
              <w:top w:val="nil"/>
              <w:left w:val="nil"/>
              <w:bottom w:val="nil"/>
              <w:right w:val="nil"/>
            </w:tcBorders>
            <w:vAlign w:val="center"/>
          </w:tcPr>
          <w:p w14:paraId="53BBBB57">
            <w:pPr>
              <w:jc w:val="center"/>
            </w:pPr>
            <w:r>
              <w:t>0.833</w:t>
            </w:r>
          </w:p>
        </w:tc>
        <w:tc>
          <w:tcPr>
            <w:tcW w:w="1757" w:type="dxa"/>
            <w:tcBorders>
              <w:top w:val="nil"/>
              <w:left w:val="nil"/>
              <w:bottom w:val="nil"/>
              <w:right w:val="nil"/>
            </w:tcBorders>
            <w:vAlign w:val="center"/>
          </w:tcPr>
          <w:p w14:paraId="23909B87">
            <w:pPr>
              <w:jc w:val="center"/>
            </w:pPr>
            <w:r>
              <w:t>0.859（+0.026）</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left w:val="nil"/>
              <w:bottom w:val="single" w:color="auto" w:sz="12" w:space="0"/>
              <w:right w:val="nil"/>
            </w:tcBorders>
            <w:vAlign w:val="center"/>
          </w:tcPr>
          <w:p w14:paraId="1B6CCEDD">
            <w:pPr>
              <w:jc w:val="center"/>
            </w:pPr>
          </w:p>
        </w:tc>
        <w:tc>
          <w:tcPr>
            <w:tcW w:w="1757" w:type="dxa"/>
            <w:tcBorders>
              <w:top w:val="nil"/>
              <w:left w:val="nil"/>
              <w:bottom w:val="single" w:color="auto" w:sz="12" w:space="0"/>
              <w:right w:val="nil"/>
            </w:tcBorders>
            <w:vAlign w:val="center"/>
          </w:tcPr>
          <w:p w14:paraId="7AF0D77E">
            <w:pPr>
              <w:jc w:val="center"/>
            </w:pPr>
            <w:r>
              <w:t>覆盖度</w:t>
            </w:r>
          </w:p>
        </w:tc>
        <w:tc>
          <w:tcPr>
            <w:tcW w:w="1757" w:type="dxa"/>
            <w:tcBorders>
              <w:top w:val="nil"/>
              <w:left w:val="nil"/>
              <w:bottom w:val="single" w:color="auto" w:sz="12" w:space="0"/>
              <w:right w:val="nil"/>
            </w:tcBorders>
            <w:vAlign w:val="center"/>
          </w:tcPr>
          <w:p w14:paraId="25E296C4">
            <w:pPr>
              <w:jc w:val="center"/>
            </w:pPr>
            <w:r>
              <w:t>0.967</w:t>
            </w:r>
          </w:p>
        </w:tc>
        <w:tc>
          <w:tcPr>
            <w:tcW w:w="1757" w:type="dxa"/>
            <w:tcBorders>
              <w:top w:val="nil"/>
              <w:left w:val="nil"/>
              <w:bottom w:val="single" w:color="auto" w:sz="12" w:space="0"/>
              <w:right w:val="nil"/>
            </w:tcBorders>
            <w:vAlign w:val="center"/>
          </w:tcPr>
          <w:p w14:paraId="646AD810">
            <w:pPr>
              <w:jc w:val="center"/>
            </w:pPr>
            <w:r>
              <w:t>0.953（−0.014）</w:t>
            </w:r>
          </w:p>
        </w:tc>
      </w:tr>
    </w:tbl>
    <w:p w14:paraId="5B4C9B34">
      <w:r>
        <w:t>由表5-</w:t>
      </w:r>
      <w:r>
        <w:rPr>
          <w:rFonts w:hint="eastAsia"/>
          <w:lang w:val="en-US" w:eastAsia="zh-CN"/>
        </w:rPr>
        <w:t>5</w:t>
      </w:r>
      <w:r>
        <w:t>可知，稳健性检验均与原始结果高度一致：稳健检验路径结构保持不变，一致性小幅提升（+0.021至+0.038），覆盖度有所收窄，整体覆盖度仍达0.953。核心条件划分稳定，结论稳健性得到充分验证。</w:t>
      </w:r>
    </w:p>
    <w:p w14:paraId="785A5B27">
      <w:pPr>
        <w:pStyle w:val="3"/>
      </w:pPr>
      <w:r>
        <w:t>5.6 本章小结</w:t>
      </w:r>
    </w:p>
    <w:p w14:paraId="0E91AC86">
      <w:r>
        <w:t>本章基于N=508的正式调研数据，采用模糊集定性比较分析（fsQCA）对烟台集群电商高水平发展的条件组合进行系统分析。主要发现如下：</w:t>
      </w:r>
    </w:p>
    <w:p w14:paraId="24A15651">
      <w:r>
        <w:t>第一，不存在单一必要条件（所有条件必要性一致性&lt;0.900），集群电商高水平发展是多因素协同作用的结果，体现了复杂因果关系的"等效性"与"非对称性"。</w:t>
      </w:r>
    </w:p>
    <w:p w14:paraId="338BA705">
      <w:r>
        <w:t>第二，识别出4条驱动路径：政策-设施协同驱动型、人才-技术-基础设施三元驱动型、技术-数字能力内生型、资源-数字能力整合型，四条路径整体覆盖度达0.967，具有良好的解释力。</w:t>
      </w:r>
    </w:p>
    <w:p w14:paraId="692CAF3E">
      <w:r>
        <w:t>第三，fsQCA结果与SEM分析形成相互印证：数字技能是各路径中出现频率最高的条件，与SEM中DS对CDL影响最强（β=0.595）一致；政府政策通过与基础设施组合形成最具唯一解释力的路径，印证了SEM中GP→IF→CDL的完全中介机制。</w:t>
      </w:r>
    </w:p>
    <w:p w14:paraId="27A2641B">
      <w:r>
        <w:t>综合本章与第四章的分析，下一章将在研究结论的基础上，提出有针对性的对策建议，并讨论研究局限与展望。</w:t>
      </w:r>
    </w:p>
    <w:p w14:paraId="544E64E2">
      <w:pPr>
        <w:pStyle w:val="2"/>
      </w:pPr>
      <w:r>
        <w:t>第六章 研究结论与对策建议</w:t>
      </w:r>
    </w:p>
    <w:p w14:paraId="72ABF3B6">
      <w:pPr>
        <w:pStyle w:val="3"/>
      </w:pPr>
      <w:r>
        <w:t>6.1 研究结论</w:t>
      </w:r>
    </w:p>
    <w:p w14:paraId="2DD15C07">
      <w:r>
        <w:t>本文以烟台地区集群电商经济为研究对象，综合运用结构方程模型（SEM）与模糊集定性比较分析（fsQCA）两种方法，从"净效应"与"组态效应"两个维度，系统探讨了政府政策与集群治理、人才支撑、基础设施建设、技术创新水平、本地电商平台与数字技能、自然环境与资源禀赋六大因素对集群电商发展水平的影响机制。研究基于508份有效问卷，主要形成以下四项研究结论：</w:t>
      </w:r>
    </w:p>
    <w:p w14:paraId="5FCE4121">
      <w:r>
        <w:t>结论一：六大影响因素对集群电商发展水平均存在显著的间接影响，基础设施建设与数字技能是核心中介机制。</w:t>
      </w:r>
    </w:p>
    <w:p w14:paraId="2334EB8D">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14:paraId="71FA4BC7">
      <w:r>
        <w:t>结论二：烟台集群电商高水平发展无单一必要条件，具有典型的"多路径等效"特征。</w:t>
      </w:r>
    </w:p>
    <w:p w14:paraId="0FE350C4">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r>
        <w:t>结论三：识别出四条驱动集群电商高水平发展的组态路径，路径结构与SEM结论高度一致。</w:t>
      </w:r>
    </w:p>
    <w:p w14:paraId="01E64EA1">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14:paraId="727F9F3C">
      <w:r>
        <w:t>结论四：SEM净效应分析与fsQCA组态分析形成互证，两套方法优势互补。</w:t>
      </w:r>
    </w:p>
    <w:p w14:paraId="2EB34556">
      <w:r>
        <w:t>比较来看，SEM揭示了各因素对集群发展水平的边际净效应与中介机制，而fsQCA进一步呈现了条件间的"替代性"与"协同性"：数字技能在两条路径中均作为核心条件出现（TI*DS和EN*DS），与SEM中DS路径系数最强相印证；TS需与TI、IF共同组合（三元路径）方能发挥作用，这是SEM净效应分析无法呈现的条件依赖关系。两种方法的互补使用使本文研究结论更为完整、可信。</w:t>
      </w:r>
    </w:p>
    <w:p w14:paraId="26DC854B">
      <w:pPr>
        <w:pStyle w:val="3"/>
      </w:pPr>
      <w:r>
        <w:t>6.2 发展对策建议</w:t>
      </w:r>
    </w:p>
    <w:p w14:paraId="569F0727">
      <w:r>
        <w:t>结合SEM与fsQCA方法的研究结果，烟台集群电商高水平发展存在4条组态路径：路径1"政策-基建协同型"、路径2"人才-技术-基建三元型"、路径3"技术-数字内生型"、路径4"资源-数字整合型"。各路径反映了不同驱动逻辑下集群电商实现高水平发展的条件组合方式。据此提出以下四类针对性对策建议。</w:t>
      </w:r>
    </w:p>
    <w:p w14:paraId="23C3FCE6">
      <w:pPr>
        <w:pStyle w:val="4"/>
      </w:pPr>
      <w:r>
        <w:t>6.2.1 政策-基建协同型策略（对应路径1：GP*IF）</w:t>
      </w:r>
    </w:p>
    <w:p w14:paraId="3D079918">
      <w:r>
        <w:t>路径1表明，政府政策与基础设施建设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14:paraId="3B68E826">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pPr>
      <w:r>
        <w:t>6.2.2 人才-技术-基建三元驱动型策略（对应路径2：TS*TI*IF）</w:t>
      </w:r>
    </w:p>
    <w:p w14:paraId="7C49D91F">
      <w:r>
        <w:t>路径2由人才支撑、技术创新与基础设施建设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14:paraId="2F8047D3">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14:paraId="4E1A47E4">
      <w:pPr>
        <w:pStyle w:val="4"/>
      </w:pPr>
      <w:r>
        <w:t>6.2.3 技术创新与数字能力内生型策略（对应路径3：TI*DS）</w:t>
      </w:r>
    </w:p>
    <w:p w14:paraId="10B38D83">
      <w:r>
        <w:t>路径3由技术创新与数字技能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14:paraId="1874621B">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pPr>
      <w:r>
        <w:t>6.2.4 资源禀赋与数字能力整合型策略（对应路径4：EN*DS）</w:t>
      </w:r>
    </w:p>
    <w:p w14:paraId="44E81B28">
      <w:r>
        <w:t>路径4由自然环境与资源禀赋与数字技能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14:paraId="4472329B">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14:paraId="7DF40BAA">
      <w:pPr>
        <w:pStyle w:val="3"/>
      </w:pPr>
      <w:r>
        <w:t>6.3 研究不足与未来展望</w:t>
      </w:r>
    </w:p>
    <w:p w14:paraId="54C77E25">
      <w:pPr>
        <w:pStyle w:val="4"/>
      </w:pPr>
      <w:r>
        <w:t>6.3.1 研究不足</w:t>
      </w:r>
    </w:p>
    <w:p w14:paraId="5D4C7096">
      <w:r>
        <w:t>本文在研究设计与数据获取方面存在以下不足，有待后续研究加以改进：</w:t>
      </w:r>
    </w:p>
    <w:p w14:paraId="44B197C9">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pPr>
      <w:r>
        <w:t>6.3.2 未来研究展望</w:t>
      </w:r>
    </w:p>
    <w:p w14:paraId="3FA48EDC">
      <w:r>
        <w:t>针对上述研究不足，未来研究可从以下四个方向拓展：</w:t>
      </w:r>
    </w:p>
    <w:p w14:paraId="098CB2CB">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sectPr>
      <w:headerReference r:id="rId25" w:type="default"/>
      <w:headerReference r:id="rId26" w:type="even"/>
      <w:footerReference r:id="rId27" w:type="even"/>
      <w:pgSz w:w="11906" w:h="16838"/>
      <w:pgMar w:top="1701" w:right="1418" w:bottom="1418" w:left="1701" w:header="1304" w:footer="1021"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