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0.735，超过0.700标准，达到"良好"水平（Kaiser，1974）；Bartlett球形检验近似卡方值为563.024（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 xml:space="preserve">0.904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p>
      <w:pPr>
        <w:pStyle w:val="2"/>
      </w:pPr>
      <w:r>
        <w:t>第四章 结构方程模型（SEM）分析</w:t>
      </w:r>
    </w:p>
    <w:p>
      <w:pPr>
        <w:pStyle w:val="3"/>
      </w:pPr>
      <w:r>
        <w:t>4.1 样本基本信息描述</w:t>
      </w:r>
    </w:p>
    <w:p>
      <w:pPr/>
      <w:r>
        <w:t>本次正式调研以烟台地区集群电商经济相关从业者、经营者及政府工作人员为调查对象，采用问卷星平台进行在线发放，共回收问卷508份，全部为有效问卷，有效回收率为100%。样本基本特征如下：</w:t>
      </w:r>
    </w:p>
    <w:p>
      <w:pPr/>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pStyle w:val="12"/>
      </w:pPr>
      <w:r>
        <w:t>表4-1 正式调研样本基本信息（N=508）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特征</w:t>
            </w:r>
          </w:p>
        </w:tc>
        <w:tc>
          <w:tcPr>
            <w:tcW w:type="dxa" w:w="2197"/>
          </w:tcPr>
          <w:p>
            <w:pPr>
              <w:jc w:val="center"/>
            </w:pPr>
            <w:r>
              <w:rPr>
                <w:b/>
              </w:rPr>
              <w:t>类别</w:t>
            </w:r>
          </w:p>
        </w:tc>
        <w:tc>
          <w:tcPr>
            <w:tcW w:type="dxa" w:w="2197"/>
          </w:tcPr>
          <w:p>
            <w:pPr>
              <w:jc w:val="center"/>
            </w:pPr>
            <w:r>
              <w:rPr>
                <w:b/>
              </w:rPr>
              <w:t>频数</w:t>
            </w:r>
          </w:p>
        </w:tc>
        <w:tc>
          <w:tcPr>
            <w:tcW w:type="dxa" w:w="2197"/>
          </w:tcPr>
          <w:p>
            <w:pPr>
              <w:jc w:val="center"/>
            </w:pPr>
            <w:r>
              <w:rPr>
                <w:b/>
              </w:rPr>
              <w:t>占比（%）</w:t>
            </w:r>
          </w:p>
        </w:tc>
      </w:tr>
      <w:tr>
        <w:tc>
          <w:tcPr>
            <w:tcW w:type="dxa" w:w="2197"/>
          </w:tcPr>
          <w:p>
            <w:pPr>
              <w:jc w:val="center"/>
            </w:pPr>
            <w:r>
              <w:t>性别</w:t>
            </w:r>
          </w:p>
        </w:tc>
        <w:tc>
          <w:tcPr>
            <w:tcW w:type="dxa" w:w="2197"/>
          </w:tcPr>
          <w:p>
            <w:pPr>
              <w:jc w:val="center"/>
            </w:pPr>
            <w:r>
              <w:t>男</w:t>
            </w:r>
          </w:p>
        </w:tc>
        <w:tc>
          <w:tcPr>
            <w:tcW w:type="dxa" w:w="2197"/>
          </w:tcPr>
          <w:p>
            <w:pPr>
              <w:jc w:val="center"/>
            </w:pPr>
            <w:r>
              <w:t>247</w:t>
            </w:r>
          </w:p>
        </w:tc>
        <w:tc>
          <w:tcPr>
            <w:tcW w:type="dxa" w:w="2197"/>
          </w:tcPr>
          <w:p>
            <w:pPr>
              <w:jc w:val="center"/>
            </w:pPr>
            <w:r>
              <w:t>48.6</w:t>
            </w:r>
          </w:p>
        </w:tc>
      </w:tr>
      <w:tr>
        <w:tc>
          <w:tcPr>
            <w:tcW w:type="dxa" w:w="2197"/>
          </w:tcPr>
          <w:p>
            <w:pPr>
              <w:jc w:val="center"/>
            </w:pPr>
            <w:r/>
          </w:p>
        </w:tc>
        <w:tc>
          <w:tcPr>
            <w:tcW w:type="dxa" w:w="2197"/>
          </w:tcPr>
          <w:p>
            <w:pPr>
              <w:jc w:val="center"/>
            </w:pPr>
            <w:r>
              <w:t>女</w:t>
            </w:r>
          </w:p>
        </w:tc>
        <w:tc>
          <w:tcPr>
            <w:tcW w:type="dxa" w:w="2197"/>
          </w:tcPr>
          <w:p>
            <w:pPr>
              <w:jc w:val="center"/>
            </w:pPr>
            <w:r>
              <w:t>261</w:t>
            </w:r>
          </w:p>
        </w:tc>
        <w:tc>
          <w:tcPr>
            <w:tcW w:type="dxa" w:w="2197"/>
          </w:tcPr>
          <w:p>
            <w:pPr>
              <w:jc w:val="center"/>
            </w:pPr>
            <w:r>
              <w:t>51.4</w:t>
            </w:r>
          </w:p>
        </w:tc>
      </w:tr>
      <w:tr>
        <w:tc>
          <w:tcPr>
            <w:tcW w:type="dxa" w:w="2197"/>
          </w:tcPr>
          <w:p>
            <w:pPr>
              <w:jc w:val="center"/>
            </w:pPr>
            <w:r>
              <w:t>年龄</w:t>
            </w:r>
          </w:p>
        </w:tc>
        <w:tc>
          <w:tcPr>
            <w:tcW w:type="dxa" w:w="2197"/>
          </w:tcPr>
          <w:p>
            <w:pPr>
              <w:jc w:val="center"/>
            </w:pPr>
            <w:r>
              <w:t>20岁及以下</w:t>
            </w:r>
          </w:p>
        </w:tc>
        <w:tc>
          <w:tcPr>
            <w:tcW w:type="dxa" w:w="2197"/>
          </w:tcPr>
          <w:p>
            <w:pPr>
              <w:jc w:val="center"/>
            </w:pPr>
            <w:r>
              <w:t>51</w:t>
            </w:r>
          </w:p>
        </w:tc>
        <w:tc>
          <w:tcPr>
            <w:tcW w:type="dxa" w:w="2197"/>
          </w:tcPr>
          <w:p>
            <w:pPr>
              <w:jc w:val="center"/>
            </w:pPr>
            <w:r>
              <w:t>10.0</w:t>
            </w:r>
          </w:p>
        </w:tc>
      </w:tr>
      <w:tr>
        <w:tc>
          <w:tcPr>
            <w:tcW w:type="dxa" w:w="2197"/>
          </w:tcPr>
          <w:p>
            <w:pPr>
              <w:jc w:val="center"/>
            </w:pPr>
            <w:r/>
          </w:p>
        </w:tc>
        <w:tc>
          <w:tcPr>
            <w:tcW w:type="dxa" w:w="2197"/>
          </w:tcPr>
          <w:p>
            <w:pPr>
              <w:jc w:val="center"/>
            </w:pPr>
            <w:r>
              <w:t>21—30岁</w:t>
            </w:r>
          </w:p>
        </w:tc>
        <w:tc>
          <w:tcPr>
            <w:tcW w:type="dxa" w:w="2197"/>
          </w:tcPr>
          <w:p>
            <w:pPr>
              <w:jc w:val="center"/>
            </w:pPr>
            <w:r>
              <w:t>165</w:t>
            </w:r>
          </w:p>
        </w:tc>
        <w:tc>
          <w:tcPr>
            <w:tcW w:type="dxa" w:w="2197"/>
          </w:tcPr>
          <w:p>
            <w:pPr>
              <w:jc w:val="center"/>
            </w:pPr>
            <w:r>
              <w:t>32.5</w:t>
            </w:r>
          </w:p>
        </w:tc>
      </w:tr>
      <w:tr>
        <w:tc>
          <w:tcPr>
            <w:tcW w:type="dxa" w:w="2197"/>
          </w:tcPr>
          <w:p>
            <w:pPr>
              <w:jc w:val="center"/>
            </w:pPr>
            <w:r/>
          </w:p>
        </w:tc>
        <w:tc>
          <w:tcPr>
            <w:tcW w:type="dxa" w:w="2197"/>
          </w:tcPr>
          <w:p>
            <w:pPr>
              <w:jc w:val="center"/>
            </w:pPr>
            <w:r>
              <w:t>31—40岁</w:t>
            </w:r>
          </w:p>
        </w:tc>
        <w:tc>
          <w:tcPr>
            <w:tcW w:type="dxa" w:w="2197"/>
          </w:tcPr>
          <w:p>
            <w:pPr>
              <w:jc w:val="center"/>
            </w:pPr>
            <w:r>
              <w:t>139</w:t>
            </w:r>
          </w:p>
        </w:tc>
        <w:tc>
          <w:tcPr>
            <w:tcW w:type="dxa" w:w="2197"/>
          </w:tcPr>
          <w:p>
            <w:pPr>
              <w:jc w:val="center"/>
            </w:pPr>
            <w:r>
              <w:t>27.4</w:t>
            </w:r>
          </w:p>
        </w:tc>
      </w:tr>
      <w:tr>
        <w:tc>
          <w:tcPr>
            <w:tcW w:type="dxa" w:w="2197"/>
          </w:tcPr>
          <w:p>
            <w:pPr>
              <w:jc w:val="center"/>
            </w:pPr>
            <w:r/>
          </w:p>
        </w:tc>
        <w:tc>
          <w:tcPr>
            <w:tcW w:type="dxa" w:w="2197"/>
          </w:tcPr>
          <w:p>
            <w:pPr>
              <w:jc w:val="center"/>
            </w:pPr>
            <w:r>
              <w:t>41—50岁</w:t>
            </w:r>
          </w:p>
        </w:tc>
        <w:tc>
          <w:tcPr>
            <w:tcW w:type="dxa" w:w="2197"/>
          </w:tcPr>
          <w:p>
            <w:pPr>
              <w:jc w:val="center"/>
            </w:pPr>
            <w:r>
              <w:t>94</w:t>
            </w:r>
          </w:p>
        </w:tc>
        <w:tc>
          <w:tcPr>
            <w:tcW w:type="dxa" w:w="2197"/>
          </w:tcPr>
          <w:p>
            <w:pPr>
              <w:jc w:val="center"/>
            </w:pPr>
            <w:r>
              <w:t>18.5</w:t>
            </w:r>
          </w:p>
        </w:tc>
      </w:tr>
      <w:tr>
        <w:tc>
          <w:tcPr>
            <w:tcW w:type="dxa" w:w="2197"/>
          </w:tcPr>
          <w:p>
            <w:pPr>
              <w:jc w:val="center"/>
            </w:pPr>
            <w:r/>
          </w:p>
        </w:tc>
        <w:tc>
          <w:tcPr>
            <w:tcW w:type="dxa" w:w="2197"/>
          </w:tcPr>
          <w:p>
            <w:pPr>
              <w:jc w:val="center"/>
            </w:pPr>
            <w:r>
              <w:t>51岁及以上</w:t>
            </w:r>
          </w:p>
        </w:tc>
        <w:tc>
          <w:tcPr>
            <w:tcW w:type="dxa" w:w="2197"/>
          </w:tcPr>
          <w:p>
            <w:pPr>
              <w:jc w:val="center"/>
            </w:pPr>
            <w:r>
              <w:t>59</w:t>
            </w:r>
          </w:p>
        </w:tc>
        <w:tc>
          <w:tcPr>
            <w:tcW w:type="dxa" w:w="2197"/>
          </w:tcPr>
          <w:p>
            <w:pPr>
              <w:jc w:val="center"/>
            </w:pPr>
            <w:r>
              <w:t>11.6</w:t>
            </w:r>
          </w:p>
        </w:tc>
      </w:tr>
      <w:tr>
        <w:tc>
          <w:tcPr>
            <w:tcW w:type="dxa" w:w="2197"/>
          </w:tcPr>
          <w:p>
            <w:pPr>
              <w:jc w:val="center"/>
            </w:pPr>
            <w:r>
              <w:t>学历</w:t>
            </w:r>
          </w:p>
        </w:tc>
        <w:tc>
          <w:tcPr>
            <w:tcW w:type="dxa" w:w="2197"/>
          </w:tcPr>
          <w:p>
            <w:pPr>
              <w:jc w:val="center"/>
            </w:pPr>
            <w:r>
              <w:t>初中及以下</w:t>
            </w:r>
          </w:p>
        </w:tc>
        <w:tc>
          <w:tcPr>
            <w:tcW w:type="dxa" w:w="2197"/>
          </w:tcPr>
          <w:p>
            <w:pPr>
              <w:jc w:val="center"/>
            </w:pPr>
            <w:r>
              <w:t>251</w:t>
            </w:r>
          </w:p>
        </w:tc>
        <w:tc>
          <w:tcPr>
            <w:tcW w:type="dxa" w:w="2197"/>
          </w:tcPr>
          <w:p>
            <w:pPr>
              <w:jc w:val="center"/>
            </w:pPr>
            <w:r>
              <w:t>49.4</w:t>
            </w:r>
          </w:p>
        </w:tc>
      </w:tr>
      <w:tr>
        <w:tc>
          <w:tcPr>
            <w:tcW w:type="dxa" w:w="2197"/>
          </w:tcPr>
          <w:p>
            <w:pPr>
              <w:jc w:val="center"/>
            </w:pPr>
            <w:r/>
          </w:p>
        </w:tc>
        <w:tc>
          <w:tcPr>
            <w:tcW w:type="dxa" w:w="2197"/>
          </w:tcPr>
          <w:p>
            <w:pPr>
              <w:jc w:val="center"/>
            </w:pPr>
            <w:r>
              <w:t>高中/中专</w:t>
            </w:r>
          </w:p>
        </w:tc>
        <w:tc>
          <w:tcPr>
            <w:tcW w:type="dxa" w:w="2197"/>
          </w:tcPr>
          <w:p>
            <w:pPr>
              <w:jc w:val="center"/>
            </w:pPr>
            <w:r>
              <w:t>52</w:t>
            </w:r>
          </w:p>
        </w:tc>
        <w:tc>
          <w:tcPr>
            <w:tcW w:type="dxa" w:w="2197"/>
          </w:tcPr>
          <w:p>
            <w:pPr>
              <w:jc w:val="center"/>
            </w:pPr>
            <w:r>
              <w:t>10.2</w:t>
            </w:r>
          </w:p>
        </w:tc>
      </w:tr>
      <w:tr>
        <w:tc>
          <w:tcPr>
            <w:tcW w:type="dxa" w:w="2197"/>
          </w:tcPr>
          <w:p>
            <w:pPr>
              <w:jc w:val="center"/>
            </w:pPr>
            <w:r/>
          </w:p>
        </w:tc>
        <w:tc>
          <w:tcPr>
            <w:tcW w:type="dxa" w:w="2197"/>
          </w:tcPr>
          <w:p>
            <w:pPr>
              <w:jc w:val="center"/>
            </w:pPr>
            <w:r>
              <w:t>大专</w:t>
            </w:r>
          </w:p>
        </w:tc>
        <w:tc>
          <w:tcPr>
            <w:tcW w:type="dxa" w:w="2197"/>
          </w:tcPr>
          <w:p>
            <w:pPr>
              <w:jc w:val="center"/>
            </w:pPr>
            <w:r>
              <w:t>106</w:t>
            </w:r>
          </w:p>
        </w:tc>
        <w:tc>
          <w:tcPr>
            <w:tcW w:type="dxa" w:w="2197"/>
          </w:tcPr>
          <w:p>
            <w:pPr>
              <w:jc w:val="center"/>
            </w:pPr>
            <w:r>
              <w:t>20.9</w:t>
            </w:r>
          </w:p>
        </w:tc>
      </w:tr>
      <w:tr>
        <w:tc>
          <w:tcPr>
            <w:tcW w:type="dxa" w:w="2197"/>
          </w:tcPr>
          <w:p>
            <w:pPr>
              <w:jc w:val="center"/>
            </w:pPr>
            <w:r/>
          </w:p>
        </w:tc>
        <w:tc>
          <w:tcPr>
            <w:tcW w:type="dxa" w:w="2197"/>
          </w:tcPr>
          <w:p>
            <w:pPr>
              <w:jc w:val="center"/>
            </w:pPr>
            <w:r>
              <w:t>本科</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硕士及以上</w:t>
            </w:r>
          </w:p>
        </w:tc>
        <w:tc>
          <w:tcPr>
            <w:tcW w:type="dxa" w:w="2197"/>
          </w:tcPr>
          <w:p>
            <w:pPr>
              <w:jc w:val="center"/>
            </w:pPr>
            <w:r>
              <w:t>19</w:t>
            </w:r>
          </w:p>
        </w:tc>
        <w:tc>
          <w:tcPr>
            <w:tcW w:type="dxa" w:w="2197"/>
          </w:tcPr>
          <w:p>
            <w:pPr>
              <w:jc w:val="center"/>
            </w:pPr>
            <w:r>
              <w:t>3.7</w:t>
            </w:r>
          </w:p>
        </w:tc>
      </w:tr>
      <w:tr>
        <w:tc>
          <w:tcPr>
            <w:tcW w:type="dxa" w:w="2197"/>
          </w:tcPr>
          <w:p>
            <w:pPr>
              <w:jc w:val="center"/>
            </w:pPr>
            <w:r>
              <w:t>常住居住地</w:t>
            </w:r>
          </w:p>
        </w:tc>
        <w:tc>
          <w:tcPr>
            <w:tcW w:type="dxa" w:w="2197"/>
          </w:tcPr>
          <w:p>
            <w:pPr>
              <w:jc w:val="center"/>
            </w:pPr>
            <w:r>
              <w:t>芝罘区</w:t>
            </w:r>
          </w:p>
        </w:tc>
        <w:tc>
          <w:tcPr>
            <w:tcW w:type="dxa" w:w="2197"/>
          </w:tcPr>
          <w:p>
            <w:pPr>
              <w:jc w:val="center"/>
            </w:pPr>
            <w:r>
              <w:t>162</w:t>
            </w:r>
          </w:p>
        </w:tc>
        <w:tc>
          <w:tcPr>
            <w:tcW w:type="dxa" w:w="2197"/>
          </w:tcPr>
          <w:p>
            <w:pPr>
              <w:jc w:val="center"/>
            </w:pPr>
            <w:r>
              <w:t>31.9</w:t>
            </w:r>
          </w:p>
        </w:tc>
      </w:tr>
      <w:tr>
        <w:tc>
          <w:tcPr>
            <w:tcW w:type="dxa" w:w="2197"/>
          </w:tcPr>
          <w:p>
            <w:pPr>
              <w:jc w:val="center"/>
            </w:pPr>
            <w:r/>
          </w:p>
        </w:tc>
        <w:tc>
          <w:tcPr>
            <w:tcW w:type="dxa" w:w="2197"/>
          </w:tcPr>
          <w:p>
            <w:pPr>
              <w:jc w:val="center"/>
            </w:pPr>
            <w:r>
              <w:t>福山区</w:t>
            </w:r>
          </w:p>
        </w:tc>
        <w:tc>
          <w:tcPr>
            <w:tcW w:type="dxa" w:w="2197"/>
          </w:tcPr>
          <w:p>
            <w:pPr>
              <w:jc w:val="center"/>
            </w:pPr>
            <w:r>
              <w:t>50</w:t>
            </w:r>
          </w:p>
        </w:tc>
        <w:tc>
          <w:tcPr>
            <w:tcW w:type="dxa" w:w="2197"/>
          </w:tcPr>
          <w:p>
            <w:pPr>
              <w:jc w:val="center"/>
            </w:pPr>
            <w:r>
              <w:t>9.8</w:t>
            </w:r>
          </w:p>
        </w:tc>
      </w:tr>
      <w:tr>
        <w:tc>
          <w:tcPr>
            <w:tcW w:type="dxa" w:w="2197"/>
          </w:tcPr>
          <w:p>
            <w:pPr>
              <w:jc w:val="center"/>
            </w:pPr>
            <w:r/>
          </w:p>
        </w:tc>
        <w:tc>
          <w:tcPr>
            <w:tcW w:type="dxa" w:w="2197"/>
          </w:tcPr>
          <w:p>
            <w:pPr>
              <w:jc w:val="center"/>
            </w:pPr>
            <w:r>
              <w:t>莱山区</w:t>
            </w:r>
          </w:p>
        </w:tc>
        <w:tc>
          <w:tcPr>
            <w:tcW w:type="dxa" w:w="2197"/>
          </w:tcPr>
          <w:p>
            <w:pPr>
              <w:jc w:val="center"/>
            </w:pPr>
            <w:r>
              <w:t>96</w:t>
            </w:r>
          </w:p>
        </w:tc>
        <w:tc>
          <w:tcPr>
            <w:tcW w:type="dxa" w:w="2197"/>
          </w:tcPr>
          <w:p>
            <w:pPr>
              <w:jc w:val="center"/>
            </w:pPr>
            <w:r>
              <w:t>18.9</w:t>
            </w:r>
          </w:p>
        </w:tc>
      </w:tr>
      <w:tr>
        <w:tc>
          <w:tcPr>
            <w:tcW w:type="dxa" w:w="2197"/>
          </w:tcPr>
          <w:p>
            <w:pPr>
              <w:jc w:val="center"/>
            </w:pPr>
            <w:r/>
          </w:p>
        </w:tc>
        <w:tc>
          <w:tcPr>
            <w:tcW w:type="dxa" w:w="2197"/>
          </w:tcPr>
          <w:p>
            <w:pPr>
              <w:jc w:val="center"/>
            </w:pPr>
            <w:r>
              <w:t>牟平区</w:t>
            </w:r>
          </w:p>
        </w:tc>
        <w:tc>
          <w:tcPr>
            <w:tcW w:type="dxa" w:w="2197"/>
          </w:tcPr>
          <w:p>
            <w:pPr>
              <w:jc w:val="center"/>
            </w:pPr>
            <w:r>
              <w:t>112</w:t>
            </w:r>
          </w:p>
        </w:tc>
        <w:tc>
          <w:tcPr>
            <w:tcW w:type="dxa" w:w="2197"/>
          </w:tcPr>
          <w:p>
            <w:pPr>
              <w:jc w:val="center"/>
            </w:pPr>
            <w:r>
              <w:t>22.0</w:t>
            </w:r>
          </w:p>
        </w:tc>
      </w:tr>
      <w:tr>
        <w:tc>
          <w:tcPr>
            <w:tcW w:type="dxa" w:w="2197"/>
          </w:tcPr>
          <w:p>
            <w:pPr>
              <w:jc w:val="center"/>
            </w:pPr>
            <w:r/>
          </w:p>
        </w:tc>
        <w:tc>
          <w:tcPr>
            <w:tcW w:type="dxa" w:w="2197"/>
          </w:tcPr>
          <w:p>
            <w:pPr>
              <w:jc w:val="center"/>
            </w:pPr>
            <w:r>
              <w:t>开发区/高新区等</w:t>
            </w:r>
          </w:p>
        </w:tc>
        <w:tc>
          <w:tcPr>
            <w:tcW w:type="dxa" w:w="2197"/>
          </w:tcPr>
          <w:p>
            <w:pPr>
              <w:jc w:val="center"/>
            </w:pPr>
            <w:r>
              <w:t>88</w:t>
            </w:r>
          </w:p>
        </w:tc>
        <w:tc>
          <w:tcPr>
            <w:tcW w:type="dxa" w:w="2197"/>
          </w:tcPr>
          <w:p>
            <w:pPr>
              <w:jc w:val="center"/>
            </w:pPr>
            <w:r>
              <w:t>17.3</w:t>
            </w:r>
          </w:p>
        </w:tc>
      </w:tr>
      <w:tr>
        <w:tc>
          <w:tcPr>
            <w:tcW w:type="dxa" w:w="2197"/>
          </w:tcPr>
          <w:p>
            <w:pPr>
              <w:jc w:val="center"/>
            </w:pPr>
            <w:r>
              <w:t>月均收入</w:t>
            </w:r>
          </w:p>
        </w:tc>
        <w:tc>
          <w:tcPr>
            <w:tcW w:type="dxa" w:w="2197"/>
          </w:tcPr>
          <w:p>
            <w:pPr>
              <w:jc w:val="center"/>
            </w:pPr>
            <w:r>
              <w:t>3000元及以下</w:t>
            </w:r>
          </w:p>
        </w:tc>
        <w:tc>
          <w:tcPr>
            <w:tcW w:type="dxa" w:w="2197"/>
          </w:tcPr>
          <w:p>
            <w:pPr>
              <w:jc w:val="center"/>
            </w:pPr>
            <w:r>
              <w:t>59</w:t>
            </w:r>
          </w:p>
        </w:tc>
        <w:tc>
          <w:tcPr>
            <w:tcW w:type="dxa" w:w="2197"/>
          </w:tcPr>
          <w:p>
            <w:pPr>
              <w:jc w:val="center"/>
            </w:pPr>
            <w:r>
              <w:t>11.6</w:t>
            </w:r>
          </w:p>
        </w:tc>
      </w:tr>
      <w:tr>
        <w:tc>
          <w:tcPr>
            <w:tcW w:type="dxa" w:w="2197"/>
          </w:tcPr>
          <w:p>
            <w:pPr>
              <w:jc w:val="center"/>
            </w:pPr>
            <w:r/>
          </w:p>
        </w:tc>
        <w:tc>
          <w:tcPr>
            <w:tcW w:type="dxa" w:w="2197"/>
          </w:tcPr>
          <w:p>
            <w:pPr>
              <w:jc w:val="center"/>
            </w:pPr>
            <w:r>
              <w:t>3001—5000元</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5001—8000元</w:t>
            </w:r>
          </w:p>
        </w:tc>
        <w:tc>
          <w:tcPr>
            <w:tcW w:type="dxa" w:w="2197"/>
          </w:tcPr>
          <w:p>
            <w:pPr>
              <w:jc w:val="center"/>
            </w:pPr>
            <w:r>
              <w:t>166</w:t>
            </w:r>
          </w:p>
        </w:tc>
        <w:tc>
          <w:tcPr>
            <w:tcW w:type="dxa" w:w="2197"/>
          </w:tcPr>
          <w:p>
            <w:pPr>
              <w:jc w:val="center"/>
            </w:pPr>
            <w:r>
              <w:t>32.7</w:t>
            </w:r>
          </w:p>
        </w:tc>
      </w:tr>
      <w:tr>
        <w:tc>
          <w:tcPr>
            <w:tcW w:type="dxa" w:w="2197"/>
          </w:tcPr>
          <w:p>
            <w:pPr>
              <w:jc w:val="center"/>
            </w:pPr>
            <w:r/>
          </w:p>
        </w:tc>
        <w:tc>
          <w:tcPr>
            <w:tcW w:type="dxa" w:w="2197"/>
          </w:tcPr>
          <w:p>
            <w:pPr>
              <w:jc w:val="center"/>
            </w:pPr>
            <w:r>
              <w:t>8001—12000元</w:t>
            </w:r>
          </w:p>
        </w:tc>
        <w:tc>
          <w:tcPr>
            <w:tcW w:type="dxa" w:w="2197"/>
          </w:tcPr>
          <w:p>
            <w:pPr>
              <w:jc w:val="center"/>
            </w:pPr>
            <w:r>
              <w:t>152</w:t>
            </w:r>
          </w:p>
        </w:tc>
        <w:tc>
          <w:tcPr>
            <w:tcW w:type="dxa" w:w="2197"/>
          </w:tcPr>
          <w:p>
            <w:pPr>
              <w:jc w:val="center"/>
            </w:pPr>
            <w:r>
              <w:t>29.9</w:t>
            </w:r>
          </w:p>
        </w:tc>
      </w:tr>
      <w:tr>
        <w:tc>
          <w:tcPr>
            <w:tcW w:type="dxa" w:w="2197"/>
          </w:tcPr>
          <w:p>
            <w:pPr>
              <w:jc w:val="center"/>
            </w:pPr>
            <w:r/>
          </w:p>
        </w:tc>
        <w:tc>
          <w:tcPr>
            <w:tcW w:type="dxa" w:w="2197"/>
          </w:tcPr>
          <w:p>
            <w:pPr>
              <w:jc w:val="center"/>
            </w:pPr>
            <w:r>
              <w:t>12000元以上</w:t>
            </w:r>
          </w:p>
        </w:tc>
        <w:tc>
          <w:tcPr>
            <w:tcW w:type="dxa" w:w="2197"/>
          </w:tcPr>
          <w:p>
            <w:pPr>
              <w:jc w:val="center"/>
            </w:pPr>
            <w:r>
              <w:t>51</w:t>
            </w:r>
          </w:p>
        </w:tc>
        <w:tc>
          <w:tcPr>
            <w:tcW w:type="dxa" w:w="2197"/>
          </w:tcPr>
          <w:p>
            <w:pPr>
              <w:jc w:val="center"/>
            </w:pPr>
            <w:r>
              <w:t>10.0</w:t>
            </w:r>
          </w:p>
        </w:tc>
      </w:tr>
      <w:tr>
        <w:tc>
          <w:tcPr>
            <w:tcW w:type="dxa" w:w="2197"/>
          </w:tcPr>
          <w:p>
            <w:pPr>
              <w:jc w:val="center"/>
            </w:pPr>
            <w:r>
              <w:t>职业类型</w:t>
            </w:r>
          </w:p>
        </w:tc>
        <w:tc>
          <w:tcPr>
            <w:tcW w:type="dxa" w:w="2197"/>
          </w:tcPr>
          <w:p>
            <w:pPr>
              <w:jc w:val="center"/>
            </w:pPr>
            <w:r>
              <w:t>个体电商农户/商户</w:t>
            </w:r>
          </w:p>
        </w:tc>
        <w:tc>
          <w:tcPr>
            <w:tcW w:type="dxa" w:w="2197"/>
          </w:tcPr>
          <w:p>
            <w:pPr>
              <w:jc w:val="center"/>
            </w:pPr>
            <w:r>
              <w:t>219</w:t>
            </w:r>
          </w:p>
        </w:tc>
        <w:tc>
          <w:tcPr>
            <w:tcW w:type="dxa" w:w="2197"/>
          </w:tcPr>
          <w:p>
            <w:pPr>
              <w:jc w:val="center"/>
            </w:pPr>
            <w:r>
              <w:t>43.1</w:t>
            </w:r>
          </w:p>
        </w:tc>
      </w:tr>
      <w:tr>
        <w:tc>
          <w:tcPr>
            <w:tcW w:type="dxa" w:w="2197"/>
          </w:tcPr>
          <w:p>
            <w:pPr>
              <w:jc w:val="center"/>
            </w:pPr>
            <w:r/>
          </w:p>
        </w:tc>
        <w:tc>
          <w:tcPr>
            <w:tcW w:type="dxa" w:w="2197"/>
          </w:tcPr>
          <w:p>
            <w:pPr>
              <w:jc w:val="center"/>
            </w:pPr>
            <w:r>
              <w:t>电商企业经营者/管理者</w:t>
            </w:r>
          </w:p>
        </w:tc>
        <w:tc>
          <w:tcPr>
            <w:tcW w:type="dxa" w:w="2197"/>
          </w:tcPr>
          <w:p>
            <w:pPr>
              <w:jc w:val="center"/>
            </w:pPr>
            <w:r>
              <w:t>128</w:t>
            </w:r>
          </w:p>
        </w:tc>
        <w:tc>
          <w:tcPr>
            <w:tcW w:type="dxa" w:w="2197"/>
          </w:tcPr>
          <w:p>
            <w:pPr>
              <w:jc w:val="center"/>
            </w:pPr>
            <w:r>
              <w:t>25.2</w:t>
            </w:r>
          </w:p>
        </w:tc>
      </w:tr>
      <w:tr>
        <w:tc>
          <w:tcPr>
            <w:tcW w:type="dxa" w:w="2197"/>
          </w:tcPr>
          <w:p>
            <w:pPr>
              <w:jc w:val="center"/>
            </w:pPr>
            <w:r/>
          </w:p>
        </w:tc>
        <w:tc>
          <w:tcPr>
            <w:tcW w:type="dxa" w:w="2197"/>
          </w:tcPr>
          <w:p>
            <w:pPr>
              <w:jc w:val="center"/>
            </w:pPr>
            <w:r>
              <w:t>电商从业者</w:t>
            </w:r>
          </w:p>
        </w:tc>
        <w:tc>
          <w:tcPr>
            <w:tcW w:type="dxa" w:w="2197"/>
          </w:tcPr>
          <w:p>
            <w:pPr>
              <w:jc w:val="center"/>
            </w:pPr>
            <w:r>
              <w:t>27</w:t>
            </w:r>
          </w:p>
        </w:tc>
        <w:tc>
          <w:tcPr>
            <w:tcW w:type="dxa" w:w="2197"/>
          </w:tcPr>
          <w:p>
            <w:pPr>
              <w:jc w:val="center"/>
            </w:pPr>
            <w:r>
              <w:t>5.3</w:t>
            </w:r>
          </w:p>
        </w:tc>
      </w:tr>
      <w:tr>
        <w:tc>
          <w:tcPr>
            <w:tcW w:type="dxa" w:w="2197"/>
          </w:tcPr>
          <w:p>
            <w:pPr>
              <w:jc w:val="center"/>
            </w:pPr>
            <w:r/>
          </w:p>
        </w:tc>
        <w:tc>
          <w:tcPr>
            <w:tcW w:type="dxa" w:w="2197"/>
          </w:tcPr>
          <w:p>
            <w:pPr>
              <w:jc w:val="center"/>
            </w:pPr>
            <w:r>
              <w:t>电商配套服务从业者</w:t>
            </w:r>
          </w:p>
        </w:tc>
        <w:tc>
          <w:tcPr>
            <w:tcW w:type="dxa" w:w="2197"/>
          </w:tcPr>
          <w:p>
            <w:pPr>
              <w:jc w:val="center"/>
            </w:pPr>
            <w:r>
              <w:t>53</w:t>
            </w:r>
          </w:p>
        </w:tc>
        <w:tc>
          <w:tcPr>
            <w:tcW w:type="dxa" w:w="2197"/>
          </w:tcPr>
          <w:p>
            <w:pPr>
              <w:jc w:val="center"/>
            </w:pPr>
            <w:r>
              <w:t>10.4</w:t>
            </w:r>
          </w:p>
        </w:tc>
      </w:tr>
      <w:tr>
        <w:tc>
          <w:tcPr>
            <w:tcW w:type="dxa" w:w="2197"/>
          </w:tcPr>
          <w:p>
            <w:pPr>
              <w:jc w:val="center"/>
            </w:pPr>
            <w:r/>
          </w:p>
        </w:tc>
        <w:tc>
          <w:tcPr>
            <w:tcW w:type="dxa" w:w="2197"/>
          </w:tcPr>
          <w:p>
            <w:pPr>
              <w:jc w:val="center"/>
            </w:pPr>
            <w:r>
              <w:t>政府/事业单位工作人员</w:t>
            </w:r>
          </w:p>
        </w:tc>
        <w:tc>
          <w:tcPr>
            <w:tcW w:type="dxa" w:w="2197"/>
          </w:tcPr>
          <w:p>
            <w:pPr>
              <w:jc w:val="center"/>
            </w:pPr>
            <w:r>
              <w:t>44</w:t>
            </w:r>
          </w:p>
        </w:tc>
        <w:tc>
          <w:tcPr>
            <w:tcW w:type="dxa" w:w="2197"/>
          </w:tcPr>
          <w:p>
            <w:pPr>
              <w:jc w:val="center"/>
            </w:pPr>
            <w:r>
              <w:t>8.7</w:t>
            </w:r>
          </w:p>
        </w:tc>
      </w:tr>
      <w:tr>
        <w:tc>
          <w:tcPr>
            <w:tcW w:type="dxa" w:w="2197"/>
          </w:tcPr>
          <w:p>
            <w:pPr>
              <w:jc w:val="center"/>
            </w:pPr>
            <w:r/>
          </w:p>
        </w:tc>
        <w:tc>
          <w:tcPr>
            <w:tcW w:type="dxa" w:w="2197"/>
          </w:tcPr>
          <w:p>
            <w:pPr>
              <w:jc w:val="center"/>
            </w:pPr>
            <w:r>
              <w:t>其他</w:t>
            </w:r>
          </w:p>
        </w:tc>
        <w:tc>
          <w:tcPr>
            <w:tcW w:type="dxa" w:w="2197"/>
          </w:tcPr>
          <w:p>
            <w:pPr>
              <w:jc w:val="center"/>
            </w:pPr>
            <w:r>
              <w:t>37</w:t>
            </w:r>
          </w:p>
        </w:tc>
        <w:tc>
          <w:tcPr>
            <w:tcW w:type="dxa" w:w="2197"/>
          </w:tcPr>
          <w:p>
            <w:pPr>
              <w:jc w:val="center"/>
            </w:pPr>
            <w:r>
              <w:t>7.3</w:t>
            </w:r>
          </w:p>
        </w:tc>
      </w:tr>
    </w:tbl>
    <w:p>
      <w:pPr>
        <w:pStyle w:val="3"/>
      </w:pPr>
      <w:r>
        <w:t>4.2 信度与效度检验</w:t>
      </w:r>
    </w:p>
    <w:p>
      <w:pPr>
        <w:pStyle w:val="4"/>
      </w:pPr>
      <w:r>
        <w:t>4.2.1 信度检验</w:t>
      </w:r>
    </w:p>
    <w:p>
      <w:pPr/>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标准（Nunnally，1978），表明各维度量表信度良好，测量数据内部一致性满足研究需求。</w:t>
      </w:r>
    </w:p>
    <w:p>
      <w:pPr>
        <w:pStyle w:val="12"/>
      </w:pPr>
      <w:r>
        <w:t>表4-2 各维度Cronbach α系数（正式调研，N=508）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维度</w:t>
            </w:r>
          </w:p>
        </w:tc>
        <w:tc>
          <w:tcPr>
            <w:tcW w:type="dxa" w:w="2197"/>
          </w:tcPr>
          <w:p>
            <w:pPr>
              <w:jc w:val="center"/>
            </w:pPr>
            <w:r>
              <w:rPr>
                <w:b/>
              </w:rPr>
              <w:t>变量名</w:t>
            </w:r>
          </w:p>
        </w:tc>
        <w:tc>
          <w:tcPr>
            <w:tcW w:type="dxa" w:w="2197"/>
          </w:tcPr>
          <w:p>
            <w:pPr>
              <w:jc w:val="center"/>
            </w:pPr>
            <w:r>
              <w:rPr>
                <w:b/>
              </w:rPr>
              <w:t>题项数</w:t>
            </w:r>
          </w:p>
        </w:tc>
        <w:tc>
          <w:tcPr>
            <w:tcW w:type="dxa" w:w="2197"/>
          </w:tcPr>
          <w:p>
            <w:pPr>
              <w:jc w:val="center"/>
            </w:pPr>
            <w:r>
              <w:rPr>
                <w:b/>
              </w:rPr>
              <w:t>Cronbach α</w:t>
            </w:r>
          </w:p>
        </w:tc>
      </w:tr>
      <w:tr>
        <w:tc>
          <w:tcPr>
            <w:tcW w:type="dxa" w:w="2197"/>
          </w:tcPr>
          <w:p>
            <w:pPr>
              <w:jc w:val="center"/>
            </w:pPr>
            <w:r>
              <w:t>政府政策与集群治理</w:t>
            </w:r>
          </w:p>
        </w:tc>
        <w:tc>
          <w:tcPr>
            <w:tcW w:type="dxa" w:w="2197"/>
          </w:tcPr>
          <w:p>
            <w:pPr>
              <w:jc w:val="center"/>
            </w:pPr>
            <w:r>
              <w:t>GP</w:t>
            </w:r>
          </w:p>
        </w:tc>
        <w:tc>
          <w:tcPr>
            <w:tcW w:type="dxa" w:w="2197"/>
          </w:tcPr>
          <w:p>
            <w:pPr>
              <w:jc w:val="center"/>
            </w:pPr>
            <w:r>
              <w:t>3</w:t>
            </w:r>
          </w:p>
        </w:tc>
        <w:tc>
          <w:tcPr>
            <w:tcW w:type="dxa" w:w="2197"/>
          </w:tcPr>
          <w:p>
            <w:pPr>
              <w:jc w:val="center"/>
            </w:pPr>
            <w:r>
              <w:t>0.865</w:t>
            </w:r>
          </w:p>
        </w:tc>
      </w:tr>
      <w:tr>
        <w:tc>
          <w:tcPr>
            <w:tcW w:type="dxa" w:w="2197"/>
          </w:tcPr>
          <w:p>
            <w:pPr>
              <w:jc w:val="center"/>
            </w:pPr>
            <w:r>
              <w:t>人才支撑</w:t>
            </w:r>
          </w:p>
        </w:tc>
        <w:tc>
          <w:tcPr>
            <w:tcW w:type="dxa" w:w="2197"/>
          </w:tcPr>
          <w:p>
            <w:pPr>
              <w:jc w:val="center"/>
            </w:pPr>
            <w:r>
              <w:t>TS</w:t>
            </w:r>
          </w:p>
        </w:tc>
        <w:tc>
          <w:tcPr>
            <w:tcW w:type="dxa" w:w="2197"/>
          </w:tcPr>
          <w:p>
            <w:pPr>
              <w:jc w:val="center"/>
            </w:pPr>
            <w:r>
              <w:t>3</w:t>
            </w:r>
          </w:p>
        </w:tc>
        <w:tc>
          <w:tcPr>
            <w:tcW w:type="dxa" w:w="2197"/>
          </w:tcPr>
          <w:p>
            <w:pPr>
              <w:jc w:val="center"/>
            </w:pPr>
            <w:r>
              <w:t>0.854</w:t>
            </w:r>
          </w:p>
        </w:tc>
      </w:tr>
      <w:tr>
        <w:tc>
          <w:tcPr>
            <w:tcW w:type="dxa" w:w="2197"/>
          </w:tcPr>
          <w:p>
            <w:pPr>
              <w:jc w:val="center"/>
            </w:pPr>
            <w:r>
              <w:t>基础设施建设</w:t>
            </w:r>
          </w:p>
        </w:tc>
        <w:tc>
          <w:tcPr>
            <w:tcW w:type="dxa" w:w="2197"/>
          </w:tcPr>
          <w:p>
            <w:pPr>
              <w:jc w:val="center"/>
            </w:pPr>
            <w:r>
              <w:t>IF</w:t>
            </w:r>
          </w:p>
        </w:tc>
        <w:tc>
          <w:tcPr>
            <w:tcW w:type="dxa" w:w="2197"/>
          </w:tcPr>
          <w:p>
            <w:pPr>
              <w:jc w:val="center"/>
            </w:pPr>
            <w:r>
              <w:t>3</w:t>
            </w:r>
          </w:p>
        </w:tc>
        <w:tc>
          <w:tcPr>
            <w:tcW w:type="dxa" w:w="2197"/>
          </w:tcPr>
          <w:p>
            <w:pPr>
              <w:jc w:val="center"/>
            </w:pPr>
            <w:r>
              <w:t>0.844</w:t>
            </w:r>
          </w:p>
        </w:tc>
      </w:tr>
      <w:tr>
        <w:tc>
          <w:tcPr>
            <w:tcW w:type="dxa" w:w="2197"/>
          </w:tcPr>
          <w:p>
            <w:pPr>
              <w:jc w:val="center"/>
            </w:pPr>
            <w:r>
              <w:t>技术创新水平</w:t>
            </w:r>
          </w:p>
        </w:tc>
        <w:tc>
          <w:tcPr>
            <w:tcW w:type="dxa" w:w="2197"/>
          </w:tcPr>
          <w:p>
            <w:pPr>
              <w:jc w:val="center"/>
            </w:pPr>
            <w:r>
              <w:t>TI</w:t>
            </w:r>
          </w:p>
        </w:tc>
        <w:tc>
          <w:tcPr>
            <w:tcW w:type="dxa" w:w="2197"/>
          </w:tcPr>
          <w:p>
            <w:pPr>
              <w:jc w:val="center"/>
            </w:pPr>
            <w:r>
              <w:t>3</w:t>
            </w:r>
          </w:p>
        </w:tc>
        <w:tc>
          <w:tcPr>
            <w:tcW w:type="dxa" w:w="2197"/>
          </w:tcPr>
          <w:p>
            <w:pPr>
              <w:jc w:val="center"/>
            </w:pPr>
            <w:r>
              <w:t>0.808</w:t>
            </w:r>
          </w:p>
        </w:tc>
      </w:tr>
      <w:tr>
        <w:tc>
          <w:tcPr>
            <w:tcW w:type="dxa" w:w="2197"/>
          </w:tcPr>
          <w:p>
            <w:pPr>
              <w:jc w:val="center"/>
            </w:pPr>
            <w:r>
              <w:t>本地电商平台与数字技能</w:t>
            </w:r>
          </w:p>
        </w:tc>
        <w:tc>
          <w:tcPr>
            <w:tcW w:type="dxa" w:w="2197"/>
          </w:tcPr>
          <w:p>
            <w:pPr>
              <w:jc w:val="center"/>
            </w:pPr>
            <w:r>
              <w:t>DS</w:t>
            </w:r>
          </w:p>
        </w:tc>
        <w:tc>
          <w:tcPr>
            <w:tcW w:type="dxa" w:w="2197"/>
          </w:tcPr>
          <w:p>
            <w:pPr>
              <w:jc w:val="center"/>
            </w:pPr>
            <w:r>
              <w:t>3</w:t>
            </w:r>
          </w:p>
        </w:tc>
        <w:tc>
          <w:tcPr>
            <w:tcW w:type="dxa" w:w="2197"/>
          </w:tcPr>
          <w:p>
            <w:pPr>
              <w:jc w:val="center"/>
            </w:pPr>
            <w:r>
              <w:t>0.870</w:t>
            </w:r>
          </w:p>
        </w:tc>
      </w:tr>
      <w:tr>
        <w:tc>
          <w:tcPr>
            <w:tcW w:type="dxa" w:w="2197"/>
          </w:tcPr>
          <w:p>
            <w:pPr>
              <w:jc w:val="center"/>
            </w:pPr>
            <w:r>
              <w:t>自然环境与资源禀赋</w:t>
            </w:r>
          </w:p>
        </w:tc>
        <w:tc>
          <w:tcPr>
            <w:tcW w:type="dxa" w:w="2197"/>
          </w:tcPr>
          <w:p>
            <w:pPr>
              <w:jc w:val="center"/>
            </w:pPr>
            <w:r>
              <w:t>EN</w:t>
            </w:r>
          </w:p>
        </w:tc>
        <w:tc>
          <w:tcPr>
            <w:tcW w:type="dxa" w:w="2197"/>
          </w:tcPr>
          <w:p>
            <w:pPr>
              <w:jc w:val="center"/>
            </w:pPr>
            <w:r>
              <w:t>3</w:t>
            </w:r>
          </w:p>
        </w:tc>
        <w:tc>
          <w:tcPr>
            <w:tcW w:type="dxa" w:w="2197"/>
          </w:tcPr>
          <w:p>
            <w:pPr>
              <w:jc w:val="center"/>
            </w:pPr>
            <w:r>
              <w:t>0.857</w:t>
            </w:r>
          </w:p>
        </w:tc>
      </w:tr>
    </w:tbl>
    <w:p>
      <w:pPr>
        <w:pStyle w:val="4"/>
      </w:pPr>
      <w:r>
        <w:t>4.2.2 验证性因子分析（CFA）</w:t>
      </w:r>
    </w:p>
    <w:p>
      <w:pPr/>
      <w:r>
        <w:t>在探索性因子分析基础上，本文进一步采用验证性因子分析（CFA）对测量模型进行检验，评估各题项在对应潜变量上的因子载荷（FL）、平均方差提取量（AVE）及组合信度（CR），以验证量表的聚合效度。</w:t>
      </w:r>
    </w:p>
    <w:p>
      <w:pPr/>
      <w:r>
        <w:t>由表4-3可知，六个潜变量的所有题项因子载荷均在0.841以上，最低载荷为TI1（0.841），均超过0.500的标准（Hair等，2010）；六个潜变量的AVE值介于0.723至0.793之间，均超过0.500的阈值（Fornell &amp; Larcker，1981），表明各潜变量对其题项的解释能力较强；CR值介于0.887至0.920之间，均超过0.700的标准，进一步确认了量表的聚合效度。综合信度与CFA结果，本文测量模型具有良好的聚合效度。</w:t>
      </w:r>
    </w:p>
    <w:p>
      <w:pPr>
        <w:pStyle w:val="12"/>
      </w:pPr>
      <w:r>
        <w:t>表4-3 验证性因子分析结果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构念</w:t>
            </w:r>
          </w:p>
        </w:tc>
        <w:tc>
          <w:tcPr>
            <w:tcW w:type="dxa" w:w="1464"/>
          </w:tcPr>
          <w:p>
            <w:pPr>
              <w:jc w:val="center"/>
            </w:pPr>
            <w:r>
              <w:rPr>
                <w:b/>
              </w:rPr>
              <w:t>题项</w:t>
            </w:r>
          </w:p>
        </w:tc>
        <w:tc>
          <w:tcPr>
            <w:tcW w:type="dxa" w:w="1464"/>
          </w:tcPr>
          <w:p>
            <w:pPr>
              <w:jc w:val="center"/>
            </w:pPr>
            <w:r>
              <w:rPr>
                <w:b/>
              </w:rPr>
              <w:t>标准化因子载荷（FL）</w:t>
            </w:r>
          </w:p>
        </w:tc>
        <w:tc>
          <w:tcPr>
            <w:tcW w:type="dxa" w:w="1464"/>
          </w:tcPr>
          <w:p>
            <w:pPr>
              <w:jc w:val="center"/>
            </w:pPr>
            <w:r>
              <w:rPr>
                <w:b/>
              </w:rPr>
              <w:t>CR</w:t>
            </w:r>
          </w:p>
        </w:tc>
        <w:tc>
          <w:tcPr>
            <w:tcW w:type="dxa" w:w="1464"/>
          </w:tcPr>
          <w:p>
            <w:pPr>
              <w:jc w:val="center"/>
            </w:pPr>
            <w:r>
              <w:rPr>
                <w:b/>
              </w:rPr>
              <w:t>AVE</w:t>
            </w:r>
          </w:p>
        </w:tc>
        <w:tc>
          <w:tcPr>
            <w:tcW w:type="dxa" w:w="1464"/>
          </w:tcPr>
          <w:p>
            <w:pPr>
              <w:jc w:val="center"/>
            </w:pPr>
            <w:r>
              <w:rPr>
                <w:b/>
              </w:rPr>
              <w:t>Cronbach α</w:t>
            </w:r>
          </w:p>
        </w:tc>
      </w:tr>
      <w:tr>
        <w:tc>
          <w:tcPr>
            <w:tcW w:type="dxa" w:w="1464"/>
          </w:tcPr>
          <w:p>
            <w:pPr>
              <w:jc w:val="center"/>
            </w:pPr>
            <w:r>
              <w:t>GP</w:t>
              <w:br/>
              <w:t>（政府政策与集群治理）</w:t>
            </w:r>
          </w:p>
        </w:tc>
        <w:tc>
          <w:tcPr>
            <w:tcW w:type="dxa" w:w="1464"/>
          </w:tcPr>
          <w:p>
            <w:pPr>
              <w:jc w:val="center"/>
            </w:pPr>
            <w:r>
              <w:t>GP1</w:t>
            </w:r>
          </w:p>
        </w:tc>
        <w:tc>
          <w:tcPr>
            <w:tcW w:type="dxa" w:w="1464"/>
          </w:tcPr>
          <w:p>
            <w:pPr>
              <w:jc w:val="center"/>
            </w:pPr>
            <w:r>
              <w:t>0.907</w:t>
            </w:r>
          </w:p>
        </w:tc>
        <w:tc>
          <w:tcPr>
            <w:tcW w:type="dxa" w:w="1464"/>
          </w:tcPr>
          <w:p>
            <w:pPr>
              <w:jc w:val="center"/>
            </w:pPr>
            <w:r>
              <w:t>0.918</w:t>
            </w:r>
          </w:p>
        </w:tc>
        <w:tc>
          <w:tcPr>
            <w:tcW w:type="dxa" w:w="1464"/>
          </w:tcPr>
          <w:p>
            <w:pPr>
              <w:jc w:val="center"/>
            </w:pPr>
            <w:r>
              <w:t>0.788</w:t>
            </w:r>
          </w:p>
        </w:tc>
        <w:tc>
          <w:tcPr>
            <w:tcW w:type="dxa" w:w="1464"/>
          </w:tcPr>
          <w:p>
            <w:pPr>
              <w:jc w:val="center"/>
            </w:pPr>
            <w:r>
              <w:t>0.865</w:t>
            </w:r>
          </w:p>
        </w:tc>
      </w:tr>
      <w:tr>
        <w:tc>
          <w:tcPr>
            <w:tcW w:type="dxa" w:w="1464"/>
          </w:tcPr>
          <w:p>
            <w:pPr>
              <w:jc w:val="center"/>
            </w:pPr>
            <w:r/>
          </w:p>
        </w:tc>
        <w:tc>
          <w:tcPr>
            <w:tcW w:type="dxa" w:w="1464"/>
          </w:tcPr>
          <w:p>
            <w:pPr>
              <w:jc w:val="center"/>
            </w:pPr>
            <w:r>
              <w:t>GP2</w:t>
            </w:r>
          </w:p>
        </w:tc>
        <w:tc>
          <w:tcPr>
            <w:tcW w:type="dxa" w:w="1464"/>
          </w:tcPr>
          <w:p>
            <w:pPr>
              <w:jc w:val="center"/>
            </w:pPr>
            <w:r>
              <w:t>0.863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GP3</w:t>
            </w:r>
          </w:p>
        </w:tc>
        <w:tc>
          <w:tcPr>
            <w:tcW w:type="dxa" w:w="1464"/>
          </w:tcPr>
          <w:p>
            <w:pPr>
              <w:jc w:val="center"/>
            </w:pPr>
            <w:r>
              <w:t>0.893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TS</w:t>
              <w:br/>
              <w:t>（人才支撑）</w:t>
            </w:r>
          </w:p>
        </w:tc>
        <w:tc>
          <w:tcPr>
            <w:tcW w:type="dxa" w:w="1464"/>
          </w:tcPr>
          <w:p>
            <w:pPr>
              <w:jc w:val="center"/>
            </w:pPr>
            <w:r>
              <w:t>TS1</w:t>
            </w:r>
          </w:p>
        </w:tc>
        <w:tc>
          <w:tcPr>
            <w:tcW w:type="dxa" w:w="1464"/>
          </w:tcPr>
          <w:p>
            <w:pPr>
              <w:jc w:val="center"/>
            </w:pPr>
            <w:r>
              <w:t>0.888</w:t>
            </w:r>
          </w:p>
        </w:tc>
        <w:tc>
          <w:tcPr>
            <w:tcW w:type="dxa" w:w="1464"/>
          </w:tcPr>
          <w:p>
            <w:pPr>
              <w:jc w:val="center"/>
            </w:pPr>
            <w:r>
              <w:t>0.911</w:t>
            </w:r>
          </w:p>
        </w:tc>
        <w:tc>
          <w:tcPr>
            <w:tcW w:type="dxa" w:w="1464"/>
          </w:tcPr>
          <w:p>
            <w:pPr>
              <w:jc w:val="center"/>
            </w:pPr>
            <w:r>
              <w:t>0.774</w:t>
            </w:r>
          </w:p>
        </w:tc>
        <w:tc>
          <w:tcPr>
            <w:tcW w:type="dxa" w:w="1464"/>
          </w:tcPr>
          <w:p>
            <w:pPr>
              <w:jc w:val="center"/>
            </w:pPr>
            <w:r>
              <w:t>0.854</w:t>
            </w:r>
          </w:p>
        </w:tc>
      </w:tr>
      <w:tr>
        <w:tc>
          <w:tcPr>
            <w:tcW w:type="dxa" w:w="1464"/>
          </w:tcPr>
          <w:p>
            <w:pPr>
              <w:jc w:val="center"/>
            </w:pPr>
            <w:r/>
          </w:p>
        </w:tc>
        <w:tc>
          <w:tcPr>
            <w:tcW w:type="dxa" w:w="1464"/>
          </w:tcPr>
          <w:p>
            <w:pPr>
              <w:jc w:val="center"/>
            </w:pPr>
            <w:r>
              <w:t>TS2</w:t>
            </w:r>
          </w:p>
        </w:tc>
        <w:tc>
          <w:tcPr>
            <w:tcW w:type="dxa" w:w="1464"/>
          </w:tcPr>
          <w:p>
            <w:pPr>
              <w:jc w:val="center"/>
            </w:pPr>
            <w:r>
              <w:t>0.873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TS3</w:t>
            </w:r>
          </w:p>
        </w:tc>
        <w:tc>
          <w:tcPr>
            <w:tcW w:type="dxa" w:w="1464"/>
          </w:tcPr>
          <w:p>
            <w:pPr>
              <w:jc w:val="center"/>
            </w:pPr>
            <w:r>
              <w:t>0.879</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IF</w:t>
              <w:br/>
              <w:t>（基础设施建设）</w:t>
            </w:r>
          </w:p>
        </w:tc>
        <w:tc>
          <w:tcPr>
            <w:tcW w:type="dxa" w:w="1464"/>
          </w:tcPr>
          <w:p>
            <w:pPr>
              <w:jc w:val="center"/>
            </w:pPr>
            <w:r>
              <w:t>IF1</w:t>
            </w:r>
          </w:p>
        </w:tc>
        <w:tc>
          <w:tcPr>
            <w:tcW w:type="dxa" w:w="1464"/>
          </w:tcPr>
          <w:p>
            <w:pPr>
              <w:jc w:val="center"/>
            </w:pPr>
            <w:r>
              <w:t>0.867</w:t>
            </w:r>
          </w:p>
        </w:tc>
        <w:tc>
          <w:tcPr>
            <w:tcW w:type="dxa" w:w="1464"/>
          </w:tcPr>
          <w:p>
            <w:pPr>
              <w:jc w:val="center"/>
            </w:pPr>
            <w:r>
              <w:t>0.906</w:t>
            </w:r>
          </w:p>
        </w:tc>
        <w:tc>
          <w:tcPr>
            <w:tcW w:type="dxa" w:w="1464"/>
          </w:tcPr>
          <w:p>
            <w:pPr>
              <w:jc w:val="center"/>
            </w:pPr>
            <w:r>
              <w:t>0.763</w:t>
            </w:r>
          </w:p>
        </w:tc>
        <w:tc>
          <w:tcPr>
            <w:tcW w:type="dxa" w:w="1464"/>
          </w:tcPr>
          <w:p>
            <w:pPr>
              <w:jc w:val="center"/>
            </w:pPr>
            <w:r>
              <w:t>0.844</w:t>
            </w:r>
          </w:p>
        </w:tc>
      </w:tr>
      <w:tr>
        <w:tc>
          <w:tcPr>
            <w:tcW w:type="dxa" w:w="1464"/>
          </w:tcPr>
          <w:p>
            <w:pPr>
              <w:jc w:val="center"/>
            </w:pPr>
            <w:r/>
          </w:p>
        </w:tc>
        <w:tc>
          <w:tcPr>
            <w:tcW w:type="dxa" w:w="1464"/>
          </w:tcPr>
          <w:p>
            <w:pPr>
              <w:jc w:val="center"/>
            </w:pPr>
            <w:r>
              <w:t>IF2</w:t>
            </w:r>
          </w:p>
        </w:tc>
        <w:tc>
          <w:tcPr>
            <w:tcW w:type="dxa" w:w="1464"/>
          </w:tcPr>
          <w:p>
            <w:pPr>
              <w:jc w:val="center"/>
            </w:pPr>
            <w:r>
              <w:t>0.876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IF3</w:t>
            </w:r>
          </w:p>
        </w:tc>
        <w:tc>
          <w:tcPr>
            <w:tcW w:type="dxa" w:w="1464"/>
          </w:tcPr>
          <w:p>
            <w:pPr>
              <w:jc w:val="center"/>
            </w:pPr>
            <w:r>
              <w:t>0.878</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TI</w:t>
              <w:br/>
              <w:t>（技术创新水平）</w:t>
            </w:r>
          </w:p>
        </w:tc>
        <w:tc>
          <w:tcPr>
            <w:tcW w:type="dxa" w:w="1464"/>
          </w:tcPr>
          <w:p>
            <w:pPr>
              <w:jc w:val="center"/>
            </w:pPr>
            <w:r>
              <w:t>TI1</w:t>
            </w:r>
          </w:p>
        </w:tc>
        <w:tc>
          <w:tcPr>
            <w:tcW w:type="dxa" w:w="1464"/>
          </w:tcPr>
          <w:p>
            <w:pPr>
              <w:jc w:val="center"/>
            </w:pPr>
            <w:r>
              <w:t>0.841</w:t>
            </w:r>
          </w:p>
        </w:tc>
        <w:tc>
          <w:tcPr>
            <w:tcW w:type="dxa" w:w="1464"/>
          </w:tcPr>
          <w:p>
            <w:pPr>
              <w:jc w:val="center"/>
            </w:pPr>
            <w:r>
              <w:t>0.887</w:t>
            </w:r>
          </w:p>
        </w:tc>
        <w:tc>
          <w:tcPr>
            <w:tcW w:type="dxa" w:w="1464"/>
          </w:tcPr>
          <w:p>
            <w:pPr>
              <w:jc w:val="center"/>
            </w:pPr>
            <w:r>
              <w:t>0.723</w:t>
            </w:r>
          </w:p>
        </w:tc>
        <w:tc>
          <w:tcPr>
            <w:tcW w:type="dxa" w:w="1464"/>
          </w:tcPr>
          <w:p>
            <w:pPr>
              <w:jc w:val="center"/>
            </w:pPr>
            <w:r>
              <w:t>0.808</w:t>
            </w:r>
          </w:p>
        </w:tc>
      </w:tr>
      <w:tr>
        <w:tc>
          <w:tcPr>
            <w:tcW w:type="dxa" w:w="1464"/>
          </w:tcPr>
          <w:p>
            <w:pPr>
              <w:jc w:val="center"/>
            </w:pPr>
            <w:r/>
          </w:p>
        </w:tc>
        <w:tc>
          <w:tcPr>
            <w:tcW w:type="dxa" w:w="1464"/>
          </w:tcPr>
          <w:p>
            <w:pPr>
              <w:jc w:val="center"/>
            </w:pPr>
            <w:r>
              <w:t>TI2</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TI3</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DS</w:t>
              <w:br/>
              <w:t>（数字技能）</w:t>
            </w:r>
          </w:p>
        </w:tc>
        <w:tc>
          <w:tcPr>
            <w:tcW w:type="dxa" w:w="1464"/>
          </w:tcPr>
          <w:p>
            <w:pPr>
              <w:jc w:val="center"/>
            </w:pPr>
            <w:r>
              <w:t>DS1</w:t>
            </w:r>
          </w:p>
        </w:tc>
        <w:tc>
          <w:tcPr>
            <w:tcW w:type="dxa" w:w="1464"/>
          </w:tcPr>
          <w:p>
            <w:pPr>
              <w:jc w:val="center"/>
            </w:pPr>
            <w:r>
              <w:t>0.899</w:t>
            </w:r>
          </w:p>
        </w:tc>
        <w:tc>
          <w:tcPr>
            <w:tcW w:type="dxa" w:w="1464"/>
          </w:tcPr>
          <w:p>
            <w:pPr>
              <w:jc w:val="center"/>
            </w:pPr>
            <w:r>
              <w:t>0.920</w:t>
            </w:r>
          </w:p>
        </w:tc>
        <w:tc>
          <w:tcPr>
            <w:tcW w:type="dxa" w:w="1464"/>
          </w:tcPr>
          <w:p>
            <w:pPr>
              <w:jc w:val="center"/>
            </w:pPr>
            <w:r>
              <w:t>0.793</w:t>
            </w:r>
          </w:p>
        </w:tc>
        <w:tc>
          <w:tcPr>
            <w:tcW w:type="dxa" w:w="1464"/>
          </w:tcPr>
          <w:p>
            <w:pPr>
              <w:jc w:val="center"/>
            </w:pPr>
            <w:r>
              <w:t>0.870</w:t>
            </w:r>
          </w:p>
        </w:tc>
      </w:tr>
      <w:tr>
        <w:tc>
          <w:tcPr>
            <w:tcW w:type="dxa" w:w="1464"/>
          </w:tcPr>
          <w:p>
            <w:pPr>
              <w:jc w:val="center"/>
            </w:pPr>
            <w:r/>
          </w:p>
        </w:tc>
        <w:tc>
          <w:tcPr>
            <w:tcW w:type="dxa" w:w="1464"/>
          </w:tcPr>
          <w:p>
            <w:pPr>
              <w:jc w:val="center"/>
            </w:pPr>
            <w:r>
              <w:t>DS2</w:t>
            </w:r>
          </w:p>
        </w:tc>
        <w:tc>
          <w:tcPr>
            <w:tcW w:type="dxa" w:w="1464"/>
          </w:tcPr>
          <w:p>
            <w:pPr>
              <w:jc w:val="center"/>
            </w:pPr>
            <w:r>
              <w:t>0.896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DS3</w:t>
            </w:r>
          </w:p>
        </w:tc>
        <w:tc>
          <w:tcPr>
            <w:tcW w:type="dxa" w:w="1464"/>
          </w:tcPr>
          <w:p>
            <w:pPr>
              <w:jc w:val="center"/>
            </w:pPr>
            <w:r>
              <w:t>0.877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EN</w:t>
              <w:br/>
              <w:t>（自然环境与资源禀赋）</w:t>
            </w:r>
          </w:p>
        </w:tc>
        <w:tc>
          <w:tcPr>
            <w:tcW w:type="dxa" w:w="1464"/>
          </w:tcPr>
          <w:p>
            <w:pPr>
              <w:jc w:val="center"/>
            </w:pPr>
            <w:r>
              <w:t>EN1</w:t>
            </w:r>
          </w:p>
        </w:tc>
        <w:tc>
          <w:tcPr>
            <w:tcW w:type="dxa" w:w="1464"/>
          </w:tcPr>
          <w:p>
            <w:pPr>
              <w:jc w:val="center"/>
            </w:pPr>
            <w:r>
              <w:t>0.893</w:t>
            </w:r>
          </w:p>
        </w:tc>
        <w:tc>
          <w:tcPr>
            <w:tcW w:type="dxa" w:w="1464"/>
          </w:tcPr>
          <w:p>
            <w:pPr>
              <w:jc w:val="center"/>
            </w:pPr>
            <w:r>
              <w:t>0.913</w:t>
            </w:r>
          </w:p>
        </w:tc>
        <w:tc>
          <w:tcPr>
            <w:tcW w:type="dxa" w:w="1464"/>
          </w:tcPr>
          <w:p>
            <w:pPr>
              <w:jc w:val="center"/>
            </w:pPr>
            <w:r>
              <w:t>0.778</w:t>
            </w:r>
          </w:p>
        </w:tc>
        <w:tc>
          <w:tcPr>
            <w:tcW w:type="dxa" w:w="1464"/>
          </w:tcPr>
          <w:p>
            <w:pPr>
              <w:jc w:val="center"/>
            </w:pPr>
            <w:r>
              <w:t>0.857</w:t>
            </w:r>
          </w:p>
        </w:tc>
      </w:tr>
      <w:tr>
        <w:tc>
          <w:tcPr>
            <w:tcW w:type="dxa" w:w="1464"/>
          </w:tcPr>
          <w:p>
            <w:pPr>
              <w:jc w:val="center"/>
            </w:pPr>
            <w:r/>
          </w:p>
        </w:tc>
        <w:tc>
          <w:tcPr>
            <w:tcW w:type="dxa" w:w="1464"/>
          </w:tcPr>
          <w:p>
            <w:pPr>
              <w:jc w:val="center"/>
            </w:pPr>
            <w:r>
              <w:t>EN2</w:t>
            </w:r>
          </w:p>
        </w:tc>
        <w:tc>
          <w:tcPr>
            <w:tcW w:type="dxa" w:w="1464"/>
          </w:tcPr>
          <w:p>
            <w:pPr>
              <w:jc w:val="center"/>
            </w:pPr>
            <w:r>
              <w:t>0.867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EN3</w:t>
            </w:r>
          </w:p>
        </w:tc>
        <w:tc>
          <w:tcPr>
            <w:tcW w:type="dxa" w:w="1464"/>
          </w:tcPr>
          <w:p>
            <w:pPr>
              <w:jc w:val="center"/>
            </w:pPr>
            <w:r>
              <w:t>0.886</w:t>
            </w:r>
          </w:p>
        </w:tc>
        <w:tc>
          <w:tcPr>
            <w:tcW w:type="dxa" w:w="1464"/>
          </w:tcPr>
          <w:p>
            <w:pPr>
              <w:jc w:val="center"/>
            </w:pPr>
            <w:r/>
          </w:p>
        </w:tc>
        <w:tc>
          <w:tcPr>
            <w:tcW w:type="dxa" w:w="1464"/>
          </w:tcPr>
          <w:p>
            <w:pPr>
              <w:jc w:val="center"/>
            </w:pPr>
            <w:r/>
          </w:p>
        </w:tc>
        <w:tc>
          <w:tcPr>
            <w:tcW w:type="dxa" w:w="1464"/>
          </w:tcPr>
          <w:p>
            <w:pPr>
              <w:jc w:val="center"/>
            </w:pPr>
            <w:r/>
          </w:p>
        </w:tc>
      </w:tr>
    </w:tbl>
    <w:p>
      <w:pPr>
        <w:pStyle w:val="4"/>
      </w:pPr>
      <w:r>
        <w:t>4.2.3 区分效度检验</w:t>
      </w:r>
    </w:p>
    <w:p>
      <w:pPr/>
      <w:r>
        <w:t>本文采用Fornell-Larcker准则检验区分效度，即各潜变量的AVE平方根（√AVE）应大于其与其他潜变量的相关系数。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pPr>
        <w:pStyle w:val="12"/>
      </w:pPr>
      <w:r>
        <w:t>表4-4 区分效度检验：相关矩阵与√AVE（对角线）</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r>
          </w:p>
        </w:tc>
        <w:tc>
          <w:tcPr>
            <w:tcW w:type="dxa" w:w="1255"/>
          </w:tcPr>
          <w:p>
            <w:pPr>
              <w:jc w:val="center"/>
            </w:pPr>
            <w:r>
              <w:rPr>
                <w:b/>
              </w:rPr>
              <w:t>GP</w:t>
            </w:r>
          </w:p>
        </w:tc>
        <w:tc>
          <w:tcPr>
            <w:tcW w:type="dxa" w:w="1255"/>
          </w:tcPr>
          <w:p>
            <w:pPr>
              <w:jc w:val="center"/>
            </w:pPr>
            <w:r>
              <w:rPr>
                <w:b/>
              </w:rPr>
              <w:t>TS</w:t>
            </w:r>
          </w:p>
        </w:tc>
        <w:tc>
          <w:tcPr>
            <w:tcW w:type="dxa" w:w="1255"/>
          </w:tcPr>
          <w:p>
            <w:pPr>
              <w:jc w:val="center"/>
            </w:pPr>
            <w:r>
              <w:rPr>
                <w:b/>
              </w:rPr>
              <w:t>IF</w:t>
            </w:r>
          </w:p>
        </w:tc>
        <w:tc>
          <w:tcPr>
            <w:tcW w:type="dxa" w:w="1255"/>
          </w:tcPr>
          <w:p>
            <w:pPr>
              <w:jc w:val="center"/>
            </w:pPr>
            <w:r>
              <w:rPr>
                <w:b/>
              </w:rPr>
              <w:t>TI</w:t>
            </w:r>
          </w:p>
        </w:tc>
        <w:tc>
          <w:tcPr>
            <w:tcW w:type="dxa" w:w="1255"/>
          </w:tcPr>
          <w:p>
            <w:pPr>
              <w:jc w:val="center"/>
            </w:pPr>
            <w:r>
              <w:rPr>
                <w:b/>
              </w:rPr>
              <w:t>DS</w:t>
            </w:r>
          </w:p>
        </w:tc>
        <w:tc>
          <w:tcPr>
            <w:tcW w:type="dxa" w:w="1255"/>
          </w:tcPr>
          <w:p>
            <w:pPr>
              <w:jc w:val="center"/>
            </w:pPr>
            <w:r>
              <w:rPr>
                <w:b/>
              </w:rPr>
              <w:t>EN</w:t>
            </w:r>
          </w:p>
        </w:tc>
      </w:tr>
      <w:tr>
        <w:tc>
          <w:tcPr>
            <w:tcW w:type="dxa" w:w="1255"/>
          </w:tcPr>
          <w:p>
            <w:pPr>
              <w:jc w:val="center"/>
            </w:pPr>
            <w:r>
              <w:t>GP</w:t>
            </w:r>
          </w:p>
        </w:tc>
        <w:tc>
          <w:tcPr>
            <w:tcW w:type="dxa" w:w="1255"/>
          </w:tcPr>
          <w:p>
            <w:pPr>
              <w:jc w:val="center"/>
            </w:pPr>
            <w:r>
              <w:t>0.888</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TS</w:t>
            </w:r>
          </w:p>
        </w:tc>
        <w:tc>
          <w:tcPr>
            <w:tcW w:type="dxa" w:w="1255"/>
          </w:tcPr>
          <w:p>
            <w:pPr>
              <w:jc w:val="center"/>
            </w:pPr>
            <w:r>
              <w:t>0.869</w:t>
            </w:r>
          </w:p>
        </w:tc>
        <w:tc>
          <w:tcPr>
            <w:tcW w:type="dxa" w:w="1255"/>
          </w:tcPr>
          <w:p>
            <w:pPr>
              <w:jc w:val="center"/>
            </w:pPr>
            <w:r>
              <w:t>0.880</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IF</w:t>
            </w:r>
          </w:p>
        </w:tc>
        <w:tc>
          <w:tcPr>
            <w:tcW w:type="dxa" w:w="1255"/>
          </w:tcPr>
          <w:p>
            <w:pPr>
              <w:jc w:val="center"/>
            </w:pPr>
            <w:r>
              <w:t>0.855</w:t>
            </w:r>
          </w:p>
        </w:tc>
        <w:tc>
          <w:tcPr>
            <w:tcW w:type="dxa" w:w="1255"/>
          </w:tcPr>
          <w:p>
            <w:pPr>
              <w:jc w:val="center"/>
            </w:pPr>
            <w:r>
              <w:t>0.860</w:t>
            </w:r>
          </w:p>
        </w:tc>
        <w:tc>
          <w:tcPr>
            <w:tcW w:type="dxa" w:w="1255"/>
          </w:tcPr>
          <w:p>
            <w:pPr>
              <w:jc w:val="center"/>
            </w:pPr>
            <w:r>
              <w:t>0.873</w:t>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TI</w:t>
            </w:r>
          </w:p>
        </w:tc>
        <w:tc>
          <w:tcPr>
            <w:tcW w:type="dxa" w:w="1255"/>
          </w:tcPr>
          <w:p>
            <w:pPr>
              <w:jc w:val="center"/>
            </w:pPr>
            <w:r>
              <w:t>0.846</w:t>
            </w:r>
          </w:p>
        </w:tc>
        <w:tc>
          <w:tcPr>
            <w:tcW w:type="dxa" w:w="1255"/>
          </w:tcPr>
          <w:p>
            <w:pPr>
              <w:jc w:val="center"/>
            </w:pPr>
            <w:r>
              <w:t>0.846</w:t>
            </w:r>
          </w:p>
        </w:tc>
        <w:tc>
          <w:tcPr>
            <w:tcW w:type="dxa" w:w="1255"/>
          </w:tcPr>
          <w:p>
            <w:pPr>
              <w:jc w:val="center"/>
            </w:pPr>
            <w:r>
              <w:t>0.820</w:t>
            </w:r>
          </w:p>
        </w:tc>
        <w:tc>
          <w:tcPr>
            <w:tcW w:type="dxa" w:w="1255"/>
          </w:tcPr>
          <w:p>
            <w:pPr>
              <w:jc w:val="center"/>
            </w:pPr>
            <w:r>
              <w:t>0.850</w:t>
            </w:r>
          </w:p>
        </w:tc>
        <w:tc>
          <w:tcPr>
            <w:tcW w:type="dxa" w:w="1255"/>
          </w:tcPr>
          <w:p>
            <w:pPr>
              <w:jc w:val="center"/>
            </w:pPr>
            <w:r/>
          </w:p>
        </w:tc>
        <w:tc>
          <w:tcPr>
            <w:tcW w:type="dxa" w:w="1255"/>
          </w:tcPr>
          <w:p>
            <w:pPr>
              <w:jc w:val="center"/>
            </w:pPr>
            <w:r/>
          </w:p>
        </w:tc>
      </w:tr>
      <w:tr>
        <w:tc>
          <w:tcPr>
            <w:tcW w:type="dxa" w:w="1255"/>
          </w:tcPr>
          <w:p>
            <w:pPr>
              <w:jc w:val="center"/>
            </w:pPr>
            <w:r>
              <w:t>DS</w:t>
            </w:r>
          </w:p>
        </w:tc>
        <w:tc>
          <w:tcPr>
            <w:tcW w:type="dxa" w:w="1255"/>
          </w:tcPr>
          <w:p>
            <w:pPr>
              <w:jc w:val="center"/>
            </w:pPr>
            <w:r>
              <w:t>0.478</w:t>
            </w:r>
          </w:p>
        </w:tc>
        <w:tc>
          <w:tcPr>
            <w:tcW w:type="dxa" w:w="1255"/>
          </w:tcPr>
          <w:p>
            <w:pPr>
              <w:jc w:val="center"/>
            </w:pPr>
            <w:r>
              <w:t>0.470</w:t>
            </w:r>
          </w:p>
        </w:tc>
        <w:tc>
          <w:tcPr>
            <w:tcW w:type="dxa" w:w="1255"/>
          </w:tcPr>
          <w:p>
            <w:pPr>
              <w:jc w:val="center"/>
            </w:pPr>
            <w:r>
              <w:t>0.439</w:t>
            </w:r>
          </w:p>
        </w:tc>
        <w:tc>
          <w:tcPr>
            <w:tcW w:type="dxa" w:w="1255"/>
          </w:tcPr>
          <w:p>
            <w:pPr>
              <w:jc w:val="center"/>
            </w:pPr>
            <w:r>
              <w:t>0.493</w:t>
            </w:r>
          </w:p>
        </w:tc>
        <w:tc>
          <w:tcPr>
            <w:tcW w:type="dxa" w:w="1255"/>
          </w:tcPr>
          <w:p>
            <w:pPr>
              <w:jc w:val="center"/>
            </w:pPr>
            <w:r>
              <w:t>0.891</w:t>
            </w:r>
          </w:p>
        </w:tc>
        <w:tc>
          <w:tcPr>
            <w:tcW w:type="dxa" w:w="1255"/>
          </w:tcPr>
          <w:p>
            <w:pPr>
              <w:jc w:val="center"/>
            </w:pPr>
            <w:r/>
          </w:p>
        </w:tc>
      </w:tr>
      <w:tr>
        <w:tc>
          <w:tcPr>
            <w:tcW w:type="dxa" w:w="1255"/>
          </w:tcPr>
          <w:p>
            <w:pPr>
              <w:jc w:val="center"/>
            </w:pPr>
            <w:r>
              <w:t>EN</w:t>
            </w:r>
          </w:p>
        </w:tc>
        <w:tc>
          <w:tcPr>
            <w:tcW w:type="dxa" w:w="1255"/>
          </w:tcPr>
          <w:p>
            <w:pPr>
              <w:jc w:val="center"/>
            </w:pPr>
            <w:r>
              <w:t>0.478</w:t>
            </w:r>
          </w:p>
        </w:tc>
        <w:tc>
          <w:tcPr>
            <w:tcW w:type="dxa" w:w="1255"/>
          </w:tcPr>
          <w:p>
            <w:pPr>
              <w:jc w:val="center"/>
            </w:pPr>
            <w:r>
              <w:t>0.464</w:t>
            </w:r>
          </w:p>
        </w:tc>
        <w:tc>
          <w:tcPr>
            <w:tcW w:type="dxa" w:w="1255"/>
          </w:tcPr>
          <w:p>
            <w:pPr>
              <w:jc w:val="center"/>
            </w:pPr>
            <w:r>
              <w:t>0.456</w:t>
            </w:r>
          </w:p>
        </w:tc>
        <w:tc>
          <w:tcPr>
            <w:tcW w:type="dxa" w:w="1255"/>
          </w:tcPr>
          <w:p>
            <w:pPr>
              <w:jc w:val="center"/>
            </w:pPr>
            <w:r>
              <w:t>0.488</w:t>
            </w:r>
          </w:p>
        </w:tc>
        <w:tc>
          <w:tcPr>
            <w:tcW w:type="dxa" w:w="1255"/>
          </w:tcPr>
          <w:p>
            <w:pPr>
              <w:jc w:val="center"/>
            </w:pPr>
            <w:r>
              <w:t>0.887</w:t>
            </w:r>
          </w:p>
        </w:tc>
        <w:tc>
          <w:tcPr>
            <w:tcW w:type="dxa" w:w="1255"/>
          </w:tcPr>
          <w:p>
            <w:pPr>
              <w:jc w:val="center"/>
            </w:pPr>
            <w:r>
              <w:t>0.882</w:t>
            </w:r>
          </w:p>
        </w:tc>
      </w:tr>
    </w:tbl>
    <w:p>
      <w:pPr/>
      <w:r>
        <w:t>注：对角线为各潜变量√AVE值，下三角为构念间Pearson相关系数。</w:t>
      </w:r>
    </w:p>
    <w:p>
      <w:pPr>
        <w:pStyle w:val="3"/>
      </w:pPr>
      <w:r>
        <w:t>4.3 结构方程模型分析</w:t>
      </w:r>
    </w:p>
    <w:p>
      <w:pPr>
        <w:pStyle w:val="4"/>
      </w:pPr>
      <w:r>
        <w:t>4.3.1 模型设定与拟合优度</w:t>
      </w:r>
    </w:p>
    <w:p>
      <w:pPr/>
      <w:r>
        <w:t>本文构建纯中介型结构方程模型（Pure Mediation SEM）：政府政策与集群治理（GP）、人才支撑（TS）通过基础设施建设（IF）间接影响集群数字化发展水平（CDL）；技术创新水平（TI）、自然环境与资源禀赋（EN）通过本地电商平台与数字技能（DS）间接影响CDL。该模型设定依据以下两点理由：其一，GP、TS、IF、TI四变量间存在0.820—0.869的高度相关，若直接纳入同一结构方程将引发严重多重共线性（VIF&gt;10）；其二，TOE框架下，政策与环境条件通过赋能中介变量形成间接作用路径符合理论逻辑。</w:t>
      </w:r>
    </w:p>
    <w:p>
      <w:pPr/>
      <w: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pPr>
        <w:pStyle w:val="12"/>
      </w:pPr>
      <w:r>
        <w:t>表4-5 结构方程模型拟合指数</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拟合指标</w:t>
            </w:r>
          </w:p>
        </w:tc>
        <w:tc>
          <w:tcPr>
            <w:tcW w:type="dxa" w:w="2197"/>
          </w:tcPr>
          <w:p>
            <w:pPr>
              <w:jc w:val="center"/>
            </w:pPr>
            <w:r>
              <w:rPr>
                <w:b/>
              </w:rPr>
              <w:t>参考标准</w:t>
            </w:r>
          </w:p>
        </w:tc>
        <w:tc>
          <w:tcPr>
            <w:tcW w:type="dxa" w:w="2197"/>
          </w:tcPr>
          <w:p>
            <w:pPr>
              <w:jc w:val="center"/>
            </w:pPr>
            <w:r>
              <w:rPr>
                <w:b/>
              </w:rPr>
              <w:t>本研究结果</w:t>
            </w:r>
          </w:p>
        </w:tc>
        <w:tc>
          <w:tcPr>
            <w:tcW w:type="dxa" w:w="2197"/>
          </w:tcPr>
          <w:p>
            <w:pPr>
              <w:jc w:val="center"/>
            </w:pPr>
            <w:r>
              <w:rPr>
                <w:b/>
              </w:rPr>
              <w:t>判断</w:t>
            </w:r>
          </w:p>
        </w:tc>
      </w:tr>
      <w:tr>
        <w:tc>
          <w:tcPr>
            <w:tcW w:type="dxa" w:w="2197"/>
          </w:tcPr>
          <w:p>
            <w:pPr>
              <w:jc w:val="center"/>
            </w:pPr>
            <w:r>
              <w:t>χ²/df</w:t>
            </w:r>
          </w:p>
        </w:tc>
        <w:tc>
          <w:tcPr>
            <w:tcW w:type="dxa" w:w="2197"/>
          </w:tcPr>
          <w:p>
            <w:pPr>
              <w:jc w:val="center"/>
            </w:pPr>
            <w:r>
              <w:t>&lt;3.000</w:t>
            </w:r>
          </w:p>
        </w:tc>
        <w:tc>
          <w:tcPr>
            <w:tcW w:type="dxa" w:w="2197"/>
          </w:tcPr>
          <w:p>
            <w:pPr>
              <w:jc w:val="center"/>
            </w:pPr>
            <w:r>
              <w:t>2.370</w:t>
            </w:r>
          </w:p>
        </w:tc>
        <w:tc>
          <w:tcPr>
            <w:tcW w:type="dxa" w:w="2197"/>
          </w:tcPr>
          <w:p>
            <w:pPr>
              <w:jc w:val="center"/>
            </w:pPr>
            <w:r>
              <w:t>达标</w:t>
            </w:r>
          </w:p>
        </w:tc>
      </w:tr>
      <w:tr>
        <w:tc>
          <w:tcPr>
            <w:tcW w:type="dxa" w:w="2197"/>
          </w:tcPr>
          <w:p>
            <w:pPr>
              <w:jc w:val="center"/>
            </w:pPr>
            <w:r>
              <w:t>CFI</w:t>
            </w:r>
          </w:p>
        </w:tc>
        <w:tc>
          <w:tcPr>
            <w:tcW w:type="dxa" w:w="2197"/>
          </w:tcPr>
          <w:p>
            <w:pPr>
              <w:jc w:val="center"/>
            </w:pPr>
            <w:r>
              <w:t>&gt;0.900</w:t>
            </w:r>
          </w:p>
        </w:tc>
        <w:tc>
          <w:tcPr>
            <w:tcW w:type="dxa" w:w="2197"/>
          </w:tcPr>
          <w:p>
            <w:pPr>
              <w:jc w:val="center"/>
            </w:pPr>
            <w:r>
              <w:t>0.976</w:t>
            </w:r>
          </w:p>
        </w:tc>
        <w:tc>
          <w:tcPr>
            <w:tcW w:type="dxa" w:w="2197"/>
          </w:tcPr>
          <w:p>
            <w:pPr>
              <w:jc w:val="center"/>
            </w:pPr>
            <w:r>
              <w:t>达标</w:t>
            </w:r>
          </w:p>
        </w:tc>
      </w:tr>
      <w:tr>
        <w:tc>
          <w:tcPr>
            <w:tcW w:type="dxa" w:w="2197"/>
          </w:tcPr>
          <w:p>
            <w:pPr>
              <w:jc w:val="center"/>
            </w:pPr>
            <w:r>
              <w:t>TLI</w:t>
            </w:r>
          </w:p>
        </w:tc>
        <w:tc>
          <w:tcPr>
            <w:tcW w:type="dxa" w:w="2197"/>
          </w:tcPr>
          <w:p>
            <w:pPr>
              <w:jc w:val="center"/>
            </w:pPr>
            <w:r>
              <w:t>&gt;0.900</w:t>
            </w:r>
          </w:p>
        </w:tc>
        <w:tc>
          <w:tcPr>
            <w:tcW w:type="dxa" w:w="2197"/>
          </w:tcPr>
          <w:p>
            <w:pPr>
              <w:jc w:val="center"/>
            </w:pPr>
            <w:r>
              <w:t>0.963</w:t>
            </w:r>
          </w:p>
        </w:tc>
        <w:tc>
          <w:tcPr>
            <w:tcW w:type="dxa" w:w="2197"/>
          </w:tcPr>
          <w:p>
            <w:pPr>
              <w:jc w:val="center"/>
            </w:pPr>
            <w:r>
              <w:t>达标</w:t>
            </w:r>
          </w:p>
        </w:tc>
      </w:tr>
      <w:tr>
        <w:tc>
          <w:tcPr>
            <w:tcW w:type="dxa" w:w="2197"/>
          </w:tcPr>
          <w:p>
            <w:pPr>
              <w:jc w:val="center"/>
            </w:pPr>
            <w:r>
              <w:t>RMSEA</w:t>
            </w:r>
          </w:p>
        </w:tc>
        <w:tc>
          <w:tcPr>
            <w:tcW w:type="dxa" w:w="2197"/>
          </w:tcPr>
          <w:p>
            <w:pPr>
              <w:jc w:val="center"/>
            </w:pPr>
            <w:r>
              <w:t>&lt;0.080（≤0.050为优）</w:t>
            </w:r>
          </w:p>
        </w:tc>
        <w:tc>
          <w:tcPr>
            <w:tcW w:type="dxa" w:w="2197"/>
          </w:tcPr>
          <w:p>
            <w:pPr>
              <w:jc w:val="center"/>
            </w:pPr>
            <w:r>
              <w:t>0.052</w:t>
            </w:r>
          </w:p>
        </w:tc>
        <w:tc>
          <w:tcPr>
            <w:tcW w:type="dxa" w:w="2197"/>
          </w:tcPr>
          <w:p>
            <w:pPr>
              <w:jc w:val="center"/>
            </w:pPr>
            <w:r>
              <w:t>达标</w:t>
            </w:r>
          </w:p>
        </w:tc>
      </w:tr>
      <w:tr>
        <w:tc>
          <w:tcPr>
            <w:tcW w:type="dxa" w:w="2197"/>
          </w:tcPr>
          <w:p>
            <w:pPr>
              <w:jc w:val="center"/>
            </w:pPr>
            <w:r>
              <w:t>SRMR</w:t>
            </w:r>
          </w:p>
        </w:tc>
        <w:tc>
          <w:tcPr>
            <w:tcW w:type="dxa" w:w="2197"/>
          </w:tcPr>
          <w:p>
            <w:pPr>
              <w:jc w:val="center"/>
            </w:pPr>
            <w:r>
              <w:t>&lt;0.080</w:t>
            </w:r>
          </w:p>
        </w:tc>
        <w:tc>
          <w:tcPr>
            <w:tcW w:type="dxa" w:w="2197"/>
          </w:tcPr>
          <w:p>
            <w:pPr>
              <w:jc w:val="center"/>
            </w:pPr>
            <w:r>
              <w:t>0.066</w:t>
            </w:r>
          </w:p>
        </w:tc>
        <w:tc>
          <w:tcPr>
            <w:tcW w:type="dxa" w:w="2197"/>
          </w:tcPr>
          <w:p>
            <w:pPr>
              <w:jc w:val="center"/>
            </w:pPr>
            <w:r>
              <w:t>达标</w:t>
            </w:r>
          </w:p>
        </w:tc>
      </w:tr>
    </w:tbl>
    <w:p>
      <w:pPr>
        <w:pStyle w:val="4"/>
      </w:pPr>
      <w:r>
        <w:t>4.3.2 路径系数分析与假设检验</w:t>
      </w:r>
    </w:p>
    <w:p>
      <w:pPr/>
      <w:r>
        <w:t>表4-6报告了结构模型的标准化路径系数及其显著性。各路径系数均在0.001水平上显著（|C.R.|&gt;1.96），表明各假设路径均成立。</w:t>
      </w:r>
    </w:p>
    <w:p>
      <w:pPr/>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数字技能（DS）对集群电商发展水平（CDL）的影响力（β=0.595）明显强于基础设施建设（β=0.426），H3a和H3b获得支持。</w:t>
      </w:r>
    </w:p>
    <w:p>
      <w:pPr/>
      <w:r>
        <w:t>从内生变量的方差解释量来看，IF方程R²=0.326，DS方程R²=0.255，CDL方程R²=0.555，表明模型整体对集群电商发展水平具有较强的解释能力。</w:t>
      </w:r>
    </w:p>
    <w:p>
      <w:pPr>
        <w:pStyle w:val="12"/>
      </w:pPr>
      <w:r>
        <w:t>表4-6 SEM标准化路径系数及假设检验结果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假设</w:t>
            </w:r>
          </w:p>
        </w:tc>
        <w:tc>
          <w:tcPr>
            <w:tcW w:type="dxa" w:w="1464"/>
          </w:tcPr>
          <w:p>
            <w:pPr>
              <w:jc w:val="center"/>
            </w:pPr>
            <w:r>
              <w:rPr>
                <w:b/>
              </w:rPr>
              <w:t>路径</w:t>
            </w:r>
          </w:p>
        </w:tc>
        <w:tc>
          <w:tcPr>
            <w:tcW w:type="dxa" w:w="1464"/>
          </w:tcPr>
          <w:p>
            <w:pPr>
              <w:jc w:val="center"/>
            </w:pPr>
            <w:r>
              <w:rPr>
                <w:b/>
              </w:rPr>
              <w:t>标准化系数（β）</w:t>
            </w:r>
          </w:p>
        </w:tc>
        <w:tc>
          <w:tcPr>
            <w:tcW w:type="dxa" w:w="1464"/>
          </w:tcPr>
          <w:p>
            <w:pPr>
              <w:jc w:val="center"/>
            </w:pPr>
            <w:r>
              <w:rPr>
                <w:b/>
              </w:rPr>
              <w:t>C.R.</w:t>
            </w:r>
          </w:p>
        </w:tc>
        <w:tc>
          <w:tcPr>
            <w:tcW w:type="dxa" w:w="1464"/>
          </w:tcPr>
          <w:p>
            <w:pPr>
              <w:jc w:val="center"/>
            </w:pPr>
            <w:r>
              <w:rPr>
                <w:b/>
              </w:rPr>
              <w:t>p值</w:t>
            </w:r>
          </w:p>
        </w:tc>
        <w:tc>
          <w:tcPr>
            <w:tcW w:type="dxa" w:w="1464"/>
          </w:tcPr>
          <w:p>
            <w:pPr>
              <w:jc w:val="center"/>
            </w:pPr>
            <w:r>
              <w:rPr>
                <w:b/>
              </w:rPr>
              <w:t>结果</w:t>
            </w:r>
          </w:p>
        </w:tc>
      </w:tr>
      <w:tr>
        <w:tc>
          <w:tcPr>
            <w:tcW w:type="dxa" w:w="1464"/>
          </w:tcPr>
          <w:p>
            <w:pPr>
              <w:jc w:val="center"/>
            </w:pPr>
            <w:r>
              <w:t>H1a</w:t>
            </w:r>
          </w:p>
        </w:tc>
        <w:tc>
          <w:tcPr>
            <w:tcW w:type="dxa" w:w="1464"/>
          </w:tcPr>
          <w:p>
            <w:pPr>
              <w:jc w:val="center"/>
            </w:pPr>
            <w:r>
              <w:t>GP → IF（基础设施建设）</w:t>
            </w:r>
          </w:p>
        </w:tc>
        <w:tc>
          <w:tcPr>
            <w:tcW w:type="dxa" w:w="1464"/>
          </w:tcPr>
          <w:p>
            <w:pPr>
              <w:jc w:val="center"/>
            </w:pPr>
            <w:r>
              <w:t>0.494</w:t>
            </w:r>
          </w:p>
        </w:tc>
        <w:tc>
          <w:tcPr>
            <w:tcW w:type="dxa" w:w="1464"/>
          </w:tcPr>
          <w:p>
            <w:pPr>
              <w:jc w:val="center"/>
            </w:pPr>
            <w:r>
              <w:t>13.504</w:t>
            </w:r>
          </w:p>
        </w:tc>
        <w:tc>
          <w:tcPr>
            <w:tcW w:type="dxa" w:w="1464"/>
          </w:tcPr>
          <w:p>
            <w:pPr>
              <w:jc w:val="center"/>
            </w:pPr>
            <w:r>
              <w:t>&lt;0.001</w:t>
            </w:r>
          </w:p>
        </w:tc>
        <w:tc>
          <w:tcPr>
            <w:tcW w:type="dxa" w:w="1464"/>
          </w:tcPr>
          <w:p>
            <w:pPr>
              <w:jc w:val="center"/>
            </w:pPr>
            <w:r>
              <w:t>支持</w:t>
            </w:r>
          </w:p>
        </w:tc>
      </w:tr>
      <w:tr>
        <w:tc>
          <w:tcPr>
            <w:tcW w:type="dxa" w:w="1464"/>
          </w:tcPr>
          <w:p>
            <w:pPr>
              <w:jc w:val="center"/>
            </w:pPr>
            <w:r>
              <w:t>H1b</w:t>
            </w:r>
          </w:p>
        </w:tc>
        <w:tc>
          <w:tcPr>
            <w:tcW w:type="dxa" w:w="1464"/>
          </w:tcPr>
          <w:p>
            <w:pPr>
              <w:jc w:val="center"/>
            </w:pPr>
            <w:r>
              <w:t>TS → IF（基础设施建设）</w:t>
            </w:r>
          </w:p>
        </w:tc>
        <w:tc>
          <w:tcPr>
            <w:tcW w:type="dxa" w:w="1464"/>
          </w:tcPr>
          <w:p>
            <w:pPr>
              <w:jc w:val="center"/>
            </w:pPr>
            <w:r>
              <w:t>0.319</w:t>
            </w:r>
          </w:p>
        </w:tc>
        <w:tc>
          <w:tcPr>
            <w:tcW w:type="dxa" w:w="1464"/>
          </w:tcPr>
          <w:p>
            <w:pPr>
              <w:jc w:val="center"/>
            </w:pPr>
            <w:r>
              <w:t>8.723</w:t>
            </w:r>
          </w:p>
        </w:tc>
        <w:tc>
          <w:tcPr>
            <w:tcW w:type="dxa" w:w="1464"/>
          </w:tcPr>
          <w:p>
            <w:pPr>
              <w:jc w:val="center"/>
            </w:pPr>
            <w:r>
              <w:t>&lt;0.001</w:t>
            </w:r>
          </w:p>
        </w:tc>
        <w:tc>
          <w:tcPr>
            <w:tcW w:type="dxa" w:w="1464"/>
          </w:tcPr>
          <w:p>
            <w:pPr>
              <w:jc w:val="center"/>
            </w:pPr>
            <w:r>
              <w:t>支持</w:t>
            </w:r>
          </w:p>
        </w:tc>
      </w:tr>
      <w:tr>
        <w:tc>
          <w:tcPr>
            <w:tcW w:type="dxa" w:w="1464"/>
          </w:tcPr>
          <w:p>
            <w:pPr>
              <w:jc w:val="center"/>
            </w:pPr>
            <w:r>
              <w:t>H2a</w:t>
            </w:r>
          </w:p>
        </w:tc>
        <w:tc>
          <w:tcPr>
            <w:tcW w:type="dxa" w:w="1464"/>
          </w:tcPr>
          <w:p>
            <w:pPr>
              <w:jc w:val="center"/>
            </w:pPr>
            <w:r>
              <w:t>TI → DS（数字技能）</w:t>
            </w:r>
          </w:p>
        </w:tc>
        <w:tc>
          <w:tcPr>
            <w:tcW w:type="dxa" w:w="1464"/>
          </w:tcPr>
          <w:p>
            <w:pPr>
              <w:jc w:val="center"/>
            </w:pPr>
            <w:r>
              <w:t>0.339</w:t>
            </w:r>
          </w:p>
        </w:tc>
        <w:tc>
          <w:tcPr>
            <w:tcW w:type="dxa" w:w="1464"/>
          </w:tcPr>
          <w:p>
            <w:pPr>
              <w:jc w:val="center"/>
            </w:pPr>
            <w:r>
              <w:t>8.814</w:t>
            </w:r>
          </w:p>
        </w:tc>
        <w:tc>
          <w:tcPr>
            <w:tcW w:type="dxa" w:w="1464"/>
          </w:tcPr>
          <w:p>
            <w:pPr>
              <w:jc w:val="center"/>
            </w:pPr>
            <w:r>
              <w:t>&lt;0.001</w:t>
            </w:r>
          </w:p>
        </w:tc>
        <w:tc>
          <w:tcPr>
            <w:tcW w:type="dxa" w:w="1464"/>
          </w:tcPr>
          <w:p>
            <w:pPr>
              <w:jc w:val="center"/>
            </w:pPr>
            <w:r>
              <w:t>支持</w:t>
            </w:r>
          </w:p>
        </w:tc>
      </w:tr>
      <w:tr>
        <w:tc>
          <w:tcPr>
            <w:tcW w:type="dxa" w:w="1464"/>
          </w:tcPr>
          <w:p>
            <w:pPr>
              <w:jc w:val="center"/>
            </w:pPr>
            <w:r>
              <w:t>H2b</w:t>
            </w:r>
          </w:p>
        </w:tc>
        <w:tc>
          <w:tcPr>
            <w:tcW w:type="dxa" w:w="1464"/>
          </w:tcPr>
          <w:p>
            <w:pPr>
              <w:jc w:val="center"/>
            </w:pPr>
            <w:r>
              <w:t>EN → DS（数字技能）</w:t>
            </w:r>
          </w:p>
        </w:tc>
        <w:tc>
          <w:tcPr>
            <w:tcW w:type="dxa" w:w="1464"/>
          </w:tcPr>
          <w:p>
            <w:pPr>
              <w:jc w:val="center"/>
            </w:pPr>
            <w:r>
              <w:t>0.360</w:t>
            </w:r>
          </w:p>
        </w:tc>
        <w:tc>
          <w:tcPr>
            <w:tcW w:type="dxa" w:w="1464"/>
          </w:tcPr>
          <w:p>
            <w:pPr>
              <w:jc w:val="center"/>
            </w:pPr>
            <w:r>
              <w:t>9.349</w:t>
            </w:r>
          </w:p>
        </w:tc>
        <w:tc>
          <w:tcPr>
            <w:tcW w:type="dxa" w:w="1464"/>
          </w:tcPr>
          <w:p>
            <w:pPr>
              <w:jc w:val="center"/>
            </w:pPr>
            <w:r>
              <w:t>&lt;0.001</w:t>
            </w:r>
          </w:p>
        </w:tc>
        <w:tc>
          <w:tcPr>
            <w:tcW w:type="dxa" w:w="1464"/>
          </w:tcPr>
          <w:p>
            <w:pPr>
              <w:jc w:val="center"/>
            </w:pPr>
            <w:r>
              <w:t>支持</w:t>
            </w:r>
          </w:p>
        </w:tc>
      </w:tr>
      <w:tr>
        <w:tc>
          <w:tcPr>
            <w:tcW w:type="dxa" w:w="1464"/>
          </w:tcPr>
          <w:p>
            <w:pPr>
              <w:jc w:val="center"/>
            </w:pPr>
            <w:r>
              <w:t>H3a</w:t>
            </w:r>
          </w:p>
        </w:tc>
        <w:tc>
          <w:tcPr>
            <w:tcW w:type="dxa" w:w="1464"/>
          </w:tcPr>
          <w:p>
            <w:pPr>
              <w:jc w:val="center"/>
            </w:pPr>
            <w:r>
              <w:t>IF → CDL（集群发展水平）</w:t>
            </w:r>
          </w:p>
        </w:tc>
        <w:tc>
          <w:tcPr>
            <w:tcW w:type="dxa" w:w="1464"/>
          </w:tcPr>
          <w:p>
            <w:pPr>
              <w:jc w:val="center"/>
            </w:pPr>
            <w:r>
              <w:t>0.426</w:t>
            </w:r>
          </w:p>
        </w:tc>
        <w:tc>
          <w:tcPr>
            <w:tcW w:type="dxa" w:w="1464"/>
          </w:tcPr>
          <w:p>
            <w:pPr>
              <w:jc w:val="center"/>
            </w:pPr>
            <w:r>
              <w:t>14.340</w:t>
            </w:r>
          </w:p>
        </w:tc>
        <w:tc>
          <w:tcPr>
            <w:tcW w:type="dxa" w:w="1464"/>
          </w:tcPr>
          <w:p>
            <w:pPr>
              <w:jc w:val="center"/>
            </w:pPr>
            <w:r>
              <w:t>&lt;0.001</w:t>
            </w:r>
          </w:p>
        </w:tc>
        <w:tc>
          <w:tcPr>
            <w:tcW w:type="dxa" w:w="1464"/>
          </w:tcPr>
          <w:p>
            <w:pPr>
              <w:jc w:val="center"/>
            </w:pPr>
            <w:r>
              <w:t>支持</w:t>
            </w:r>
          </w:p>
        </w:tc>
      </w:tr>
      <w:tr>
        <w:tc>
          <w:tcPr>
            <w:tcW w:type="dxa" w:w="1464"/>
          </w:tcPr>
          <w:p>
            <w:pPr>
              <w:jc w:val="center"/>
            </w:pPr>
            <w:r>
              <w:t>H3b</w:t>
            </w:r>
          </w:p>
        </w:tc>
        <w:tc>
          <w:tcPr>
            <w:tcW w:type="dxa" w:w="1464"/>
          </w:tcPr>
          <w:p>
            <w:pPr>
              <w:jc w:val="center"/>
            </w:pPr>
            <w:r>
              <w:t>DS → CDL（集群发展水平）</w:t>
            </w:r>
          </w:p>
        </w:tc>
        <w:tc>
          <w:tcPr>
            <w:tcW w:type="dxa" w:w="1464"/>
          </w:tcPr>
          <w:p>
            <w:pPr>
              <w:jc w:val="center"/>
            </w:pPr>
            <w:r>
              <w:t>0.595</w:t>
            </w:r>
          </w:p>
        </w:tc>
        <w:tc>
          <w:tcPr>
            <w:tcW w:type="dxa" w:w="1464"/>
          </w:tcPr>
          <w:p>
            <w:pPr>
              <w:jc w:val="center"/>
            </w:pPr>
            <w:r>
              <w:t>20.035</w:t>
            </w:r>
          </w:p>
        </w:tc>
        <w:tc>
          <w:tcPr>
            <w:tcW w:type="dxa" w:w="1464"/>
          </w:tcPr>
          <w:p>
            <w:pPr>
              <w:jc w:val="center"/>
            </w:pPr>
            <w:r>
              <w:t>&lt;0.001</w:t>
            </w:r>
          </w:p>
        </w:tc>
        <w:tc>
          <w:tcPr>
            <w:tcW w:type="dxa" w:w="1464"/>
          </w:tcPr>
          <w:p>
            <w:pPr>
              <w:jc w:val="center"/>
            </w:pPr>
            <w:r>
              <w:t>支持</w:t>
            </w:r>
          </w:p>
        </w:tc>
      </w:tr>
    </w:tbl>
    <w:p>
      <w:pPr>
        <w:pStyle w:val="3"/>
      </w:pPr>
      <w:r>
        <w:t>4.4 Bootstrap中介效应检验</w:t>
      </w:r>
    </w:p>
    <w:p>
      <w:pPr/>
      <w:r>
        <w:t>本文采用Bootstrapping方法（重复抽样5000次，置信区间采用95% Bias-Corrected Bootstrap CI，Preacher &amp; Hayes，2008）对GP→IF→CDL、TS→IF→CDL、TI→DS→CDL、EN→DS→CDL四条间接效应路径进行中介效应检验。若间接效应95%置信区间不含0，则中介效应显著。</w:t>
      </w:r>
    </w:p>
    <w:p>
      <w:pPr/>
      <w:r>
        <w:t>检验结果如表4-7所示。四条中介路径的间接效应均显著：GP→IF→CDL的间接效应为0.215（95% CI [0.168, 0.265]，不含0），TS→IF→CDL为0.136（95% CI [0.103, 0.171]，不含0），TI→DS→CDL为0.202（95% CI [0.156, 0.268]，不含0），EN→DS→CDL为0.219（95% CI [0.163, 0.277]，不含0）。结果表明，基础设施建设（IF）在政府政策（GP）、人才支撑（TS）对集群发展水平的影响中均发挥显著的完全中介作用；数字技能（DS）在技术创新（TI）、自然环境（EN）对集群发展水平的影响中同样发挥显著的完全中介作用。H4a、H4b、H5a、H5b均获得支持。</w:t>
      </w:r>
    </w:p>
    <w:p>
      <w:pPr>
        <w:pStyle w:val="12"/>
      </w:pPr>
      <w:r>
        <w:t>表4-7 Bootstrap中介效应检验结果（B=5000，95% CI）</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t>假设</w:t>
            </w:r>
          </w:p>
        </w:tc>
        <w:tc>
          <w:tcPr>
            <w:tcW w:type="dxa" w:w="1255"/>
          </w:tcPr>
          <w:p>
            <w:pPr>
              <w:jc w:val="center"/>
            </w:pPr>
            <w:r>
              <w:rPr>
                <w:b/>
              </w:rPr>
              <w:t>中介路径</w:t>
            </w:r>
          </w:p>
        </w:tc>
        <w:tc>
          <w:tcPr>
            <w:tcW w:type="dxa" w:w="1255"/>
          </w:tcPr>
          <w:p>
            <w:pPr>
              <w:jc w:val="center"/>
            </w:pPr>
            <w:r>
              <w:rPr>
                <w:b/>
              </w:rPr>
              <w:t>间接效应</w:t>
            </w:r>
          </w:p>
        </w:tc>
        <w:tc>
          <w:tcPr>
            <w:tcW w:type="dxa" w:w="1255"/>
          </w:tcPr>
          <w:p>
            <w:pPr>
              <w:jc w:val="center"/>
            </w:pPr>
            <w:r>
              <w:rPr>
                <w:b/>
              </w:rPr>
              <w:t>Boot SE</w:t>
            </w:r>
          </w:p>
        </w:tc>
        <w:tc>
          <w:tcPr>
            <w:tcW w:type="dxa" w:w="1255"/>
          </w:tcPr>
          <w:p>
            <w:pPr>
              <w:jc w:val="center"/>
            </w:pPr>
            <w:r>
              <w:rPr>
                <w:b/>
              </w:rPr>
              <w:t>95% CI下限</w:t>
            </w:r>
          </w:p>
        </w:tc>
        <w:tc>
          <w:tcPr>
            <w:tcW w:type="dxa" w:w="1255"/>
          </w:tcPr>
          <w:p>
            <w:pPr>
              <w:jc w:val="center"/>
            </w:pPr>
            <w:r>
              <w:rPr>
                <w:b/>
              </w:rPr>
              <w:t>95% CI上限</w:t>
            </w:r>
          </w:p>
        </w:tc>
        <w:tc>
          <w:tcPr>
            <w:tcW w:type="dxa" w:w="1255"/>
          </w:tcPr>
          <w:p>
            <w:pPr>
              <w:jc w:val="center"/>
            </w:pPr>
            <w:r>
              <w:rPr>
                <w:b/>
              </w:rPr>
              <w:t>显著性</w:t>
            </w:r>
          </w:p>
        </w:tc>
      </w:tr>
      <w:tr>
        <w:tc>
          <w:tcPr>
            <w:tcW w:type="dxa" w:w="1255"/>
          </w:tcPr>
          <w:p>
            <w:pPr>
              <w:jc w:val="center"/>
            </w:pPr>
            <w:r>
              <w:t>H4a</w:t>
            </w:r>
          </w:p>
        </w:tc>
        <w:tc>
          <w:tcPr>
            <w:tcW w:type="dxa" w:w="1255"/>
          </w:tcPr>
          <w:p>
            <w:pPr>
              <w:jc w:val="center"/>
            </w:pPr>
            <w:r>
              <w:t>GP → IF → CDL</w:t>
            </w:r>
          </w:p>
        </w:tc>
        <w:tc>
          <w:tcPr>
            <w:tcW w:type="dxa" w:w="1255"/>
          </w:tcPr>
          <w:p>
            <w:pPr>
              <w:jc w:val="center"/>
            </w:pPr>
            <w:r>
              <w:t>0.215</w:t>
            </w:r>
          </w:p>
        </w:tc>
        <w:tc>
          <w:tcPr>
            <w:tcW w:type="dxa" w:w="1255"/>
          </w:tcPr>
          <w:p>
            <w:pPr>
              <w:jc w:val="center"/>
            </w:pPr>
            <w:r>
              <w:t>0.025</w:t>
            </w:r>
          </w:p>
        </w:tc>
        <w:tc>
          <w:tcPr>
            <w:tcW w:type="dxa" w:w="1255"/>
          </w:tcPr>
          <w:p>
            <w:pPr>
              <w:jc w:val="center"/>
            </w:pPr>
            <w:r>
              <w:t>0.168</w:t>
            </w:r>
          </w:p>
        </w:tc>
        <w:tc>
          <w:tcPr>
            <w:tcW w:type="dxa" w:w="1255"/>
          </w:tcPr>
          <w:p>
            <w:pPr>
              <w:jc w:val="center"/>
            </w:pPr>
            <w:r>
              <w:t>0.265</w:t>
            </w:r>
          </w:p>
        </w:tc>
        <w:tc>
          <w:tcPr>
            <w:tcW w:type="dxa" w:w="1255"/>
          </w:tcPr>
          <w:p>
            <w:pPr>
              <w:jc w:val="center"/>
            </w:pPr>
            <w:r>
              <w:t>***</w:t>
            </w:r>
          </w:p>
        </w:tc>
      </w:tr>
      <w:tr>
        <w:tc>
          <w:tcPr>
            <w:tcW w:type="dxa" w:w="1255"/>
          </w:tcPr>
          <w:p>
            <w:pPr>
              <w:jc w:val="center"/>
            </w:pPr>
            <w:r>
              <w:t>H4b</w:t>
            </w:r>
          </w:p>
        </w:tc>
        <w:tc>
          <w:tcPr>
            <w:tcW w:type="dxa" w:w="1255"/>
          </w:tcPr>
          <w:p>
            <w:pPr>
              <w:jc w:val="center"/>
            </w:pPr>
            <w:r>
              <w:t>TS → IF → CDL</w:t>
            </w:r>
          </w:p>
        </w:tc>
        <w:tc>
          <w:tcPr>
            <w:tcW w:type="dxa" w:w="1255"/>
          </w:tcPr>
          <w:p>
            <w:pPr>
              <w:jc w:val="center"/>
            </w:pPr>
            <w:r>
              <w:t>0.136</w:t>
            </w:r>
          </w:p>
        </w:tc>
        <w:tc>
          <w:tcPr>
            <w:tcW w:type="dxa" w:w="1255"/>
          </w:tcPr>
          <w:p>
            <w:pPr>
              <w:jc w:val="center"/>
            </w:pPr>
            <w:r>
              <w:t>0.017</w:t>
            </w:r>
          </w:p>
        </w:tc>
        <w:tc>
          <w:tcPr>
            <w:tcW w:type="dxa" w:w="1255"/>
          </w:tcPr>
          <w:p>
            <w:pPr>
              <w:jc w:val="center"/>
            </w:pPr>
            <w:r>
              <w:t>0.103</w:t>
            </w:r>
          </w:p>
        </w:tc>
        <w:tc>
          <w:tcPr>
            <w:tcW w:type="dxa" w:w="1255"/>
          </w:tcPr>
          <w:p>
            <w:pPr>
              <w:jc w:val="center"/>
            </w:pPr>
            <w:r>
              <w:t>0.171</w:t>
            </w:r>
          </w:p>
        </w:tc>
        <w:tc>
          <w:tcPr>
            <w:tcW w:type="dxa" w:w="1255"/>
          </w:tcPr>
          <w:p>
            <w:pPr>
              <w:jc w:val="center"/>
            </w:pPr>
            <w:r>
              <w:t>***</w:t>
            </w:r>
          </w:p>
        </w:tc>
      </w:tr>
      <w:tr>
        <w:tc>
          <w:tcPr>
            <w:tcW w:type="dxa" w:w="1255"/>
          </w:tcPr>
          <w:p>
            <w:pPr>
              <w:jc w:val="center"/>
            </w:pPr>
            <w:r>
              <w:t>H5a</w:t>
            </w:r>
          </w:p>
        </w:tc>
        <w:tc>
          <w:tcPr>
            <w:tcW w:type="dxa" w:w="1255"/>
          </w:tcPr>
          <w:p>
            <w:pPr>
              <w:jc w:val="center"/>
            </w:pPr>
            <w:r>
              <w:t>TI → DS → CDL</w:t>
            </w:r>
          </w:p>
        </w:tc>
        <w:tc>
          <w:tcPr>
            <w:tcW w:type="dxa" w:w="1255"/>
          </w:tcPr>
          <w:p>
            <w:pPr>
              <w:jc w:val="center"/>
            </w:pPr>
            <w:r>
              <w:t>0.202</w:t>
            </w:r>
          </w:p>
        </w:tc>
        <w:tc>
          <w:tcPr>
            <w:tcW w:type="dxa" w:w="1255"/>
          </w:tcPr>
          <w:p>
            <w:pPr>
              <w:jc w:val="center"/>
            </w:pPr>
            <w:r>
              <w:t>0.029</w:t>
            </w:r>
          </w:p>
        </w:tc>
        <w:tc>
          <w:tcPr>
            <w:tcW w:type="dxa" w:w="1255"/>
          </w:tcPr>
          <w:p>
            <w:pPr>
              <w:jc w:val="center"/>
            </w:pPr>
            <w:r>
              <w:t>0.156</w:t>
            </w:r>
          </w:p>
        </w:tc>
        <w:tc>
          <w:tcPr>
            <w:tcW w:type="dxa" w:w="1255"/>
          </w:tcPr>
          <w:p>
            <w:pPr>
              <w:jc w:val="center"/>
            </w:pPr>
            <w:r>
              <w:t>0.268</w:t>
            </w:r>
          </w:p>
        </w:tc>
        <w:tc>
          <w:tcPr>
            <w:tcW w:type="dxa" w:w="1255"/>
          </w:tcPr>
          <w:p>
            <w:pPr>
              <w:jc w:val="center"/>
            </w:pPr>
            <w:r>
              <w:t>***</w:t>
            </w:r>
          </w:p>
        </w:tc>
      </w:tr>
      <w:tr>
        <w:tc>
          <w:tcPr>
            <w:tcW w:type="dxa" w:w="1255"/>
          </w:tcPr>
          <w:p>
            <w:pPr>
              <w:jc w:val="center"/>
            </w:pPr>
            <w:r>
              <w:t>H5b</w:t>
            </w:r>
          </w:p>
        </w:tc>
        <w:tc>
          <w:tcPr>
            <w:tcW w:type="dxa" w:w="1255"/>
          </w:tcPr>
          <w:p>
            <w:pPr>
              <w:jc w:val="center"/>
            </w:pPr>
            <w:r>
              <w:t>EN → DS → CDL</w:t>
            </w:r>
          </w:p>
        </w:tc>
        <w:tc>
          <w:tcPr>
            <w:tcW w:type="dxa" w:w="1255"/>
          </w:tcPr>
          <w:p>
            <w:pPr>
              <w:jc w:val="center"/>
            </w:pPr>
            <w:r>
              <w:t>0.219</w:t>
            </w:r>
          </w:p>
        </w:tc>
        <w:tc>
          <w:tcPr>
            <w:tcW w:type="dxa" w:w="1255"/>
          </w:tcPr>
          <w:p>
            <w:pPr>
              <w:jc w:val="center"/>
            </w:pPr>
            <w:r>
              <w:t>0.029</w:t>
            </w:r>
          </w:p>
        </w:tc>
        <w:tc>
          <w:tcPr>
            <w:tcW w:type="dxa" w:w="1255"/>
          </w:tcPr>
          <w:p>
            <w:pPr>
              <w:jc w:val="center"/>
            </w:pPr>
            <w:r>
              <w:t>0.163</w:t>
            </w:r>
          </w:p>
        </w:tc>
        <w:tc>
          <w:tcPr>
            <w:tcW w:type="dxa" w:w="1255"/>
          </w:tcPr>
          <w:p>
            <w:pPr>
              <w:jc w:val="center"/>
            </w:pPr>
            <w:r>
              <w:t>0.277</w:t>
            </w:r>
          </w:p>
        </w:tc>
        <w:tc>
          <w:tcPr>
            <w:tcW w:type="dxa" w:w="1255"/>
          </w:tcPr>
          <w:p>
            <w:pPr>
              <w:jc w:val="center"/>
            </w:pPr>
            <w:r>
              <w:t>***</w:t>
            </w:r>
          </w:p>
        </w:tc>
      </w:tr>
    </w:tbl>
    <w:p>
      <w:pPr/>
      <w:r>
        <w:t>注：***表示p&lt;0.001；Bootstrap重抽样B=5000次；CI为偏差校正置信区间。</w:t>
      </w:r>
    </w:p>
    <w:p>
      <w:pPr>
        <w:pStyle w:val="3"/>
      </w:pPr>
      <w:r>
        <w:t>4.5 本章小结</w:t>
      </w:r>
    </w:p>
    <w:p>
      <w:pPr/>
      <w:r>
        <w:t>本章基于正式调研数据（N=508），采用结构方程模型（SEM）对烟台集群电商发展的影响机制进行实证检验。主要结论如下：</w:t>
      </w:r>
    </w:p>
    <w:p>
      <w:pPr/>
      <w:r>
        <w:t>第一，量表信效度良好。六个维度的Cronbach α均≥0.800，因子载荷均≥0.841，AVE均≥0.723，CR均≥0.887，测量模型具有良好的聚合效度与内部一致性，为后续结构模型分析奠定可靠基础。</w:t>
      </w:r>
    </w:p>
    <w:p>
      <w:pPr/>
      <w:r>
        <w:t>第二，结构模型拟合达标。χ²/df=2.370，CFI=0.976，RMSEA=0.052，SRMR=0.066，纯中介SEM模型与数据良好匹配，各路径系数在0.001水平上显著，且方向符合理论预期。</w:t>
      </w:r>
    </w:p>
    <w:p>
      <w:pPr/>
      <w:r>
        <w:t>第三，中介效应显著。Bootstrap检验（B=5000）证实，基础设施建设（IF）在政策-人才对集群发展的作用链中发挥完全中介作用，数字技能（DS）在技术创新-资源禀赋对集群发展的作用链中同样发挥完全中介作用，四条中介路径的95%置信区间均不含零，显著成立。</w:t>
      </w:r>
    </w:p>
    <w:p>
      <w:pPr/>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pPr>
        <w:pStyle w:val="2"/>
      </w:pPr>
      <w:r>
        <w:t>第五章 模糊集定性比较分析（fsQCA）</w:t>
      </w:r>
    </w:p>
    <w:p>
      <w:pPr>
        <w:pStyle w:val="3"/>
      </w:pPr>
      <w:r>
        <w:t>5.1 fsQCA方法说明</w:t>
      </w:r>
    </w:p>
    <w:p>
      <w:pPr/>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pPr/>
      <w:r>
        <w:t>本章以集群电商高水平发展（CDL）为结果变量，以政府政策（GP）、人才支撑（TS）、基础设施建设（IF）、技术创新（TI）、数字技能（DS）、自然环境（EN）六个条件为前因变量，通过校准、必要性分析、真值表构建与组态分析四个步骤开展fsQCA，样本量N=508，一致性阈值设为0.85，频数阈值设为3（Ragin，2008）。</w:t>
      </w:r>
    </w:p>
    <w:p>
      <w:pPr>
        <w:pStyle w:val="3"/>
      </w:pPr>
      <w:r>
        <w:t>5.2 校准</w:t>
      </w:r>
    </w:p>
    <w:p>
      <w:pPr/>
      <w:r>
        <w:t>fsQCA要求将连续变量校准为[0,1]范围内的模糊集隶属分数。本文采用"间接法"校准（Ragin，2008），以各变量的第50百分位数（P50）为交叉点（隶属分数=0.5），第95百分位数（P95）为完全隶属锚点（隶属分数≈0.95），构建logistic校准函数，公式如下：</w:t>
      </w:r>
    </w:p>
    <w:p>
      <w:pPr/>
      <w:r>
        <w:t xml:space="preserve">        μ(x) = 1 / [1 + exp(−c·(x − P50))]，c = ln(0.95/0.05) / (P95 − P50)</w:t>
      </w:r>
    </w:p>
    <w:p>
      <w:pPr/>
      <w:r>
        <w:t>各变量校准锚点如表5-1所示。结果变量CDL同理校准。校准后，各条件与结果变量的隶属分数均值约为0.51，分布合理，不存在明显的校准偏斜。</w:t>
      </w:r>
    </w:p>
    <w:p>
      <w:pPr>
        <w:pStyle w:val="12"/>
      </w:pPr>
      <w:r>
        <w:t>表5-1 各条件变量校准锚点</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变量</w:t>
            </w:r>
          </w:p>
        </w:tc>
        <w:tc>
          <w:tcPr>
            <w:tcW w:type="dxa" w:w="1757"/>
          </w:tcPr>
          <w:p>
            <w:pPr>
              <w:jc w:val="center"/>
            </w:pPr>
            <w:r>
              <w:rPr>
                <w:b/>
              </w:rPr>
              <w:t>含义</w:t>
            </w:r>
          </w:p>
        </w:tc>
        <w:tc>
          <w:tcPr>
            <w:tcW w:type="dxa" w:w="1757"/>
          </w:tcPr>
          <w:p>
            <w:pPr>
              <w:jc w:val="center"/>
            </w:pPr>
            <w:r>
              <w:rPr>
                <w:b/>
              </w:rPr>
              <w:t>完全不隶属（P5）</w:t>
            </w:r>
          </w:p>
        </w:tc>
        <w:tc>
          <w:tcPr>
            <w:tcW w:type="dxa" w:w="1757"/>
          </w:tcPr>
          <w:p>
            <w:pPr>
              <w:jc w:val="center"/>
            </w:pPr>
            <w:r>
              <w:rPr>
                <w:b/>
              </w:rPr>
              <w:t>交叉点（P50）</w:t>
            </w:r>
          </w:p>
        </w:tc>
        <w:tc>
          <w:tcPr>
            <w:tcW w:type="dxa" w:w="1757"/>
          </w:tcPr>
          <w:p>
            <w:pPr>
              <w:jc w:val="center"/>
            </w:pPr>
            <w:r>
              <w:rPr>
                <w:b/>
              </w:rPr>
              <w:t>完全隶属（P95）</w:t>
            </w:r>
          </w:p>
        </w:tc>
      </w:tr>
      <w:tr>
        <w:tc>
          <w:tcPr>
            <w:tcW w:type="dxa" w:w="1757"/>
          </w:tcPr>
          <w:p>
            <w:pPr>
              <w:jc w:val="center"/>
            </w:pPr>
            <w:r>
              <w:t>GP</w:t>
            </w:r>
          </w:p>
        </w:tc>
        <w:tc>
          <w:tcPr>
            <w:tcW w:type="dxa" w:w="1757"/>
          </w:tcPr>
          <w:p>
            <w:pPr>
              <w:jc w:val="center"/>
            </w:pPr>
            <w:r>
              <w:t>政府政策与集群治理</w:t>
            </w:r>
          </w:p>
        </w:tc>
        <w:tc>
          <w:tcPr>
            <w:tcW w:type="dxa" w:w="1757"/>
          </w:tcPr>
          <w:p>
            <w:pPr>
              <w:jc w:val="center"/>
            </w:pPr>
            <w:r>
              <w:t>2.000</w:t>
            </w:r>
          </w:p>
        </w:tc>
        <w:tc>
          <w:tcPr>
            <w:tcW w:type="dxa" w:w="1757"/>
          </w:tcPr>
          <w:p>
            <w:pPr>
              <w:jc w:val="center"/>
            </w:pPr>
            <w:r>
              <w:t>3.333</w:t>
            </w:r>
          </w:p>
        </w:tc>
        <w:tc>
          <w:tcPr>
            <w:tcW w:type="dxa" w:w="1757"/>
          </w:tcPr>
          <w:p>
            <w:pPr>
              <w:jc w:val="center"/>
            </w:pPr>
            <w:r>
              <w:t>4.883</w:t>
            </w:r>
          </w:p>
        </w:tc>
      </w:tr>
      <w:tr>
        <w:tc>
          <w:tcPr>
            <w:tcW w:type="dxa" w:w="1757"/>
          </w:tcPr>
          <w:p>
            <w:pPr>
              <w:jc w:val="center"/>
            </w:pPr>
            <w:r>
              <w:t>TS</w:t>
            </w:r>
          </w:p>
        </w:tc>
        <w:tc>
          <w:tcPr>
            <w:tcW w:type="dxa" w:w="1757"/>
          </w:tcPr>
          <w:p>
            <w:pPr>
              <w:jc w:val="center"/>
            </w:pPr>
            <w:r>
              <w:t>人才支撑</w:t>
            </w:r>
          </w:p>
        </w:tc>
        <w:tc>
          <w:tcPr>
            <w:tcW w:type="dxa" w:w="1757"/>
          </w:tcPr>
          <w:p>
            <w:pPr>
              <w:jc w:val="center"/>
            </w:pPr>
            <w:r>
              <w:t>1.783</w:t>
            </w:r>
          </w:p>
        </w:tc>
        <w:tc>
          <w:tcPr>
            <w:tcW w:type="dxa" w:w="1757"/>
          </w:tcPr>
          <w:p>
            <w:pPr>
              <w:jc w:val="center"/>
            </w:pPr>
            <w:r>
              <w:t>3.333</w:t>
            </w:r>
          </w:p>
        </w:tc>
        <w:tc>
          <w:tcPr>
            <w:tcW w:type="dxa" w:w="1757"/>
          </w:tcPr>
          <w:p>
            <w:pPr>
              <w:jc w:val="center"/>
            </w:pPr>
            <w:r>
              <w:t>5.000</w:t>
            </w:r>
          </w:p>
        </w:tc>
      </w:tr>
      <w:tr>
        <w:tc>
          <w:tcPr>
            <w:tcW w:type="dxa" w:w="1757"/>
          </w:tcPr>
          <w:p>
            <w:pPr>
              <w:jc w:val="center"/>
            </w:pPr>
            <w:r>
              <w:t>IF</w:t>
            </w:r>
          </w:p>
        </w:tc>
        <w:tc>
          <w:tcPr>
            <w:tcW w:type="dxa" w:w="1757"/>
          </w:tcPr>
          <w:p>
            <w:pPr>
              <w:jc w:val="center"/>
            </w:pPr>
            <w:r>
              <w:t>基础设施建设</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TI</w:t>
            </w:r>
          </w:p>
        </w:tc>
        <w:tc>
          <w:tcPr>
            <w:tcW w:type="dxa" w:w="1757"/>
          </w:tcPr>
          <w:p>
            <w:pPr>
              <w:jc w:val="center"/>
            </w:pPr>
            <w:r>
              <w:t>技术创新水平</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DS</w:t>
            </w:r>
          </w:p>
        </w:tc>
        <w:tc>
          <w:tcPr>
            <w:tcW w:type="dxa" w:w="1757"/>
          </w:tcPr>
          <w:p>
            <w:pPr>
              <w:jc w:val="center"/>
            </w:pPr>
            <w:r>
              <w:t>本地电商平台与数字技能</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EN</w:t>
            </w:r>
          </w:p>
        </w:tc>
        <w:tc>
          <w:tcPr>
            <w:tcW w:type="dxa" w:w="1757"/>
          </w:tcPr>
          <w:p>
            <w:pPr>
              <w:jc w:val="center"/>
            </w:pPr>
            <w:r>
              <w:t>自然环境与资源禀赋</w:t>
            </w:r>
          </w:p>
        </w:tc>
        <w:tc>
          <w:tcPr>
            <w:tcW w:type="dxa" w:w="1757"/>
          </w:tcPr>
          <w:p>
            <w:pPr>
              <w:jc w:val="center"/>
            </w:pPr>
            <w:r>
              <w:t>2.000</w:t>
            </w:r>
          </w:p>
        </w:tc>
        <w:tc>
          <w:tcPr>
            <w:tcW w:type="dxa" w:w="1757"/>
          </w:tcPr>
          <w:p>
            <w:pPr>
              <w:jc w:val="center"/>
            </w:pPr>
            <w:r>
              <w:t>3.333</w:t>
            </w:r>
          </w:p>
        </w:tc>
        <w:tc>
          <w:tcPr>
            <w:tcW w:type="dxa" w:w="1757"/>
          </w:tcPr>
          <w:p>
            <w:pPr>
              <w:jc w:val="center"/>
            </w:pPr>
            <w:r>
              <w:t>5.000</w:t>
            </w:r>
          </w:p>
        </w:tc>
      </w:tr>
      <w:tr>
        <w:tc>
          <w:tcPr>
            <w:tcW w:type="dxa" w:w="1757"/>
          </w:tcPr>
          <w:p>
            <w:pPr>
              <w:jc w:val="center"/>
            </w:pPr>
            <w:r>
              <w:t>CDL</w:t>
            </w:r>
          </w:p>
        </w:tc>
        <w:tc>
          <w:tcPr>
            <w:tcW w:type="dxa" w:w="1757"/>
          </w:tcPr>
          <w:p>
            <w:pPr>
              <w:jc w:val="center"/>
            </w:pPr>
            <w:r>
              <w:t>集群电商发展水平</w:t>
            </w:r>
          </w:p>
        </w:tc>
        <w:tc>
          <w:tcPr>
            <w:tcW w:type="dxa" w:w="1757"/>
          </w:tcPr>
          <w:p>
            <w:pPr>
              <w:jc w:val="center"/>
            </w:pPr>
            <w:r>
              <w:t>1.667</w:t>
            </w:r>
          </w:p>
        </w:tc>
        <w:tc>
          <w:tcPr>
            <w:tcW w:type="dxa" w:w="1757"/>
          </w:tcPr>
          <w:p>
            <w:pPr>
              <w:jc w:val="center"/>
            </w:pPr>
            <w:r>
              <w:t>3.333</w:t>
            </w:r>
          </w:p>
        </w:tc>
        <w:tc>
          <w:tcPr>
            <w:tcW w:type="dxa" w:w="1757"/>
          </w:tcPr>
          <w:p>
            <w:pPr>
              <w:jc w:val="center"/>
            </w:pPr>
            <w:r>
              <w:t>4.667</w:t>
            </w:r>
          </w:p>
        </w:tc>
      </w:tr>
    </w:tbl>
    <w:p>
      <w:pPr>
        <w:pStyle w:val="3"/>
      </w:pPr>
      <w:r>
        <w:t>5.3 必要性分析</w:t>
      </w:r>
    </w:p>
    <w:p>
      <w:pPr/>
      <w:r>
        <w:t>在充分性分析之前，首先检验各单一条件对于结果（高水平CDL）的必要性。若某一条件是必要条件，则结果变量的隶属分数不超过该条件的隶属分数（即Y⊆X），其一致性≥0.900（Ragin，2008）。必要性分析结果见表5-2。</w:t>
      </w:r>
    </w:p>
    <w:p>
      <w:pPr>
        <w:pStyle w:val="12"/>
      </w:pPr>
      <w:r>
        <w:t>表5-2 必要性分析结果</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条件</w:t>
            </w:r>
          </w:p>
        </w:tc>
        <w:tc>
          <w:tcPr>
            <w:tcW w:type="dxa" w:w="2929"/>
          </w:tcPr>
          <w:p>
            <w:pPr>
              <w:jc w:val="center"/>
            </w:pPr>
            <w:r>
              <w:rPr>
                <w:b/>
              </w:rPr>
              <w:t>一致性</w:t>
            </w:r>
          </w:p>
        </w:tc>
        <w:tc>
          <w:tcPr>
            <w:tcW w:type="dxa" w:w="2929"/>
          </w:tcPr>
          <w:p>
            <w:pPr>
              <w:jc w:val="center"/>
            </w:pPr>
            <w:r>
              <w:rPr>
                <w:b/>
              </w:rPr>
              <w:t>覆盖度</w:t>
            </w:r>
          </w:p>
        </w:tc>
      </w:tr>
      <w:tr>
        <w:tc>
          <w:tcPr>
            <w:tcW w:type="dxa" w:w="2929"/>
          </w:tcPr>
          <w:p>
            <w:pPr>
              <w:jc w:val="center"/>
            </w:pPr>
            <w:r>
              <w:t>GP（政府政策）</w:t>
            </w:r>
          </w:p>
        </w:tc>
        <w:tc>
          <w:tcPr>
            <w:tcW w:type="dxa" w:w="2929"/>
          </w:tcPr>
          <w:p>
            <w:pPr>
              <w:jc w:val="center"/>
            </w:pPr>
            <w:r>
              <w:t>0.764</w:t>
            </w:r>
          </w:p>
        </w:tc>
        <w:tc>
          <w:tcPr>
            <w:tcW w:type="dxa" w:w="2929"/>
          </w:tcPr>
          <w:p>
            <w:pPr>
              <w:jc w:val="center"/>
            </w:pPr>
            <w:r>
              <w:t>0.773</w:t>
            </w:r>
          </w:p>
        </w:tc>
      </w:tr>
      <w:tr>
        <w:tc>
          <w:tcPr>
            <w:tcW w:type="dxa" w:w="2929"/>
          </w:tcPr>
          <w:p>
            <w:pPr>
              <w:jc w:val="center"/>
            </w:pPr>
            <w:r>
              <w:t>~GP（政府政策缺失）</w:t>
            </w:r>
          </w:p>
        </w:tc>
        <w:tc>
          <w:tcPr>
            <w:tcW w:type="dxa" w:w="2929"/>
          </w:tcPr>
          <w:p>
            <w:pPr>
              <w:jc w:val="center"/>
            </w:pPr>
            <w:r>
              <w:t>0.550</w:t>
            </w:r>
          </w:p>
        </w:tc>
        <w:tc>
          <w:tcPr>
            <w:tcW w:type="dxa" w:w="2929"/>
          </w:tcPr>
          <w:p>
            <w:pPr>
              <w:jc w:val="center"/>
            </w:pPr>
            <w:r>
              <w:t>0.588</w:t>
            </w:r>
          </w:p>
        </w:tc>
      </w:tr>
      <w:tr>
        <w:tc>
          <w:tcPr>
            <w:tcW w:type="dxa" w:w="2929"/>
          </w:tcPr>
          <w:p>
            <w:pPr>
              <w:jc w:val="center"/>
            </w:pPr>
            <w:r>
              <w:t>TS（人才支撑）</w:t>
            </w:r>
          </w:p>
        </w:tc>
        <w:tc>
          <w:tcPr>
            <w:tcW w:type="dxa" w:w="2929"/>
          </w:tcPr>
          <w:p>
            <w:pPr>
              <w:jc w:val="center"/>
            </w:pPr>
            <w:r>
              <w:t>0.687</w:t>
            </w:r>
          </w:p>
        </w:tc>
        <w:tc>
          <w:tcPr>
            <w:tcW w:type="dxa" w:w="2929"/>
          </w:tcPr>
          <w:p>
            <w:pPr>
              <w:jc w:val="center"/>
            </w:pPr>
            <w:r>
              <w:t>0.686</w:t>
            </w:r>
          </w:p>
        </w:tc>
      </w:tr>
      <w:tr>
        <w:tc>
          <w:tcPr>
            <w:tcW w:type="dxa" w:w="2929"/>
          </w:tcPr>
          <w:p>
            <w:pPr>
              <w:jc w:val="center"/>
            </w:pPr>
            <w:r>
              <w:t>~TS（人才支撑缺失）</w:t>
            </w:r>
          </w:p>
        </w:tc>
        <w:tc>
          <w:tcPr>
            <w:tcW w:type="dxa" w:w="2929"/>
          </w:tcPr>
          <w:p>
            <w:pPr>
              <w:jc w:val="center"/>
            </w:pPr>
            <w:r>
              <w:t>0.615</w:t>
            </w:r>
          </w:p>
        </w:tc>
        <w:tc>
          <w:tcPr>
            <w:tcW w:type="dxa" w:w="2929"/>
          </w:tcPr>
          <w:p>
            <w:pPr>
              <w:jc w:val="center"/>
            </w:pPr>
            <w:r>
              <w:t>0.668</w:t>
            </w:r>
          </w:p>
        </w:tc>
      </w:tr>
      <w:tr>
        <w:tc>
          <w:tcPr>
            <w:tcW w:type="dxa" w:w="2929"/>
          </w:tcPr>
          <w:p>
            <w:pPr>
              <w:jc w:val="center"/>
            </w:pPr>
            <w:r>
              <w:t>IF（基础设施）</w:t>
            </w:r>
          </w:p>
        </w:tc>
        <w:tc>
          <w:tcPr>
            <w:tcW w:type="dxa" w:w="2929"/>
          </w:tcPr>
          <w:p>
            <w:pPr>
              <w:jc w:val="center"/>
            </w:pPr>
            <w:r>
              <w:t>0.762</w:t>
            </w:r>
          </w:p>
        </w:tc>
        <w:tc>
          <w:tcPr>
            <w:tcW w:type="dxa" w:w="2929"/>
          </w:tcPr>
          <w:p>
            <w:pPr>
              <w:jc w:val="center"/>
            </w:pPr>
            <w:r>
              <w:t>0.774</w:t>
            </w:r>
          </w:p>
        </w:tc>
      </w:tr>
      <w:tr>
        <w:tc>
          <w:tcPr>
            <w:tcW w:type="dxa" w:w="2929"/>
          </w:tcPr>
          <w:p>
            <w:pPr>
              <w:jc w:val="center"/>
            </w:pPr>
            <w:r>
              <w:t>~IF（基础设施缺失）</w:t>
            </w:r>
          </w:p>
        </w:tc>
        <w:tc>
          <w:tcPr>
            <w:tcW w:type="dxa" w:w="2929"/>
          </w:tcPr>
          <w:p>
            <w:pPr>
              <w:jc w:val="center"/>
            </w:pPr>
            <w:r>
              <w:t>0.539</w:t>
            </w:r>
          </w:p>
        </w:tc>
        <w:tc>
          <w:tcPr>
            <w:tcW w:type="dxa" w:w="2929"/>
          </w:tcPr>
          <w:p>
            <w:pPr>
              <w:jc w:val="center"/>
            </w:pPr>
            <w:r>
              <w:t>0.575</w:t>
            </w:r>
          </w:p>
        </w:tc>
      </w:tr>
      <w:tr>
        <w:tc>
          <w:tcPr>
            <w:tcW w:type="dxa" w:w="2929"/>
          </w:tcPr>
          <w:p>
            <w:pPr>
              <w:jc w:val="center"/>
            </w:pPr>
            <w:r>
              <w:t>TI（技术创新）</w:t>
            </w:r>
          </w:p>
        </w:tc>
        <w:tc>
          <w:tcPr>
            <w:tcW w:type="dxa" w:w="2929"/>
          </w:tcPr>
          <w:p>
            <w:pPr>
              <w:jc w:val="center"/>
            </w:pPr>
            <w:r>
              <w:t>0.734</w:t>
            </w:r>
          </w:p>
        </w:tc>
        <w:tc>
          <w:tcPr>
            <w:tcW w:type="dxa" w:w="2929"/>
          </w:tcPr>
          <w:p>
            <w:pPr>
              <w:jc w:val="center"/>
            </w:pPr>
            <w:r>
              <w:t>0.733</w:t>
            </w:r>
          </w:p>
        </w:tc>
      </w:tr>
      <w:tr>
        <w:tc>
          <w:tcPr>
            <w:tcW w:type="dxa" w:w="2929"/>
          </w:tcPr>
          <w:p>
            <w:pPr>
              <w:jc w:val="center"/>
            </w:pPr>
            <w:r>
              <w:t>~TI（技术创新缺失）</w:t>
            </w:r>
          </w:p>
        </w:tc>
        <w:tc>
          <w:tcPr>
            <w:tcW w:type="dxa" w:w="2929"/>
          </w:tcPr>
          <w:p>
            <w:pPr>
              <w:jc w:val="center"/>
            </w:pPr>
            <w:r>
              <w:t>0.558</w:t>
            </w:r>
          </w:p>
        </w:tc>
        <w:tc>
          <w:tcPr>
            <w:tcW w:type="dxa" w:w="2929"/>
          </w:tcPr>
          <w:p>
            <w:pPr>
              <w:jc w:val="center"/>
            </w:pPr>
            <w:r>
              <w:t>0.605</w:t>
            </w:r>
          </w:p>
        </w:tc>
      </w:tr>
      <w:tr>
        <w:tc>
          <w:tcPr>
            <w:tcW w:type="dxa" w:w="2929"/>
          </w:tcPr>
          <w:p>
            <w:pPr>
              <w:jc w:val="center"/>
            </w:pPr>
            <w:r>
              <w:t>DS（数字技能）</w:t>
            </w:r>
          </w:p>
        </w:tc>
        <w:tc>
          <w:tcPr>
            <w:tcW w:type="dxa" w:w="2929"/>
          </w:tcPr>
          <w:p>
            <w:pPr>
              <w:jc w:val="center"/>
            </w:pPr>
            <w:r>
              <w:t>0.805</w:t>
            </w:r>
          </w:p>
        </w:tc>
        <w:tc>
          <w:tcPr>
            <w:tcW w:type="dxa" w:w="2929"/>
          </w:tcPr>
          <w:p>
            <w:pPr>
              <w:jc w:val="center"/>
            </w:pPr>
            <w:r>
              <w:t>0.813</w:t>
            </w:r>
          </w:p>
        </w:tc>
      </w:tr>
      <w:tr>
        <w:tc>
          <w:tcPr>
            <w:tcW w:type="dxa" w:w="2929"/>
          </w:tcPr>
          <w:p>
            <w:pPr>
              <w:jc w:val="center"/>
            </w:pPr>
            <w:r>
              <w:t>~DS（数字技能缺失）</w:t>
            </w:r>
          </w:p>
        </w:tc>
        <w:tc>
          <w:tcPr>
            <w:tcW w:type="dxa" w:w="2929"/>
          </w:tcPr>
          <w:p>
            <w:pPr>
              <w:jc w:val="center"/>
            </w:pPr>
            <w:r>
              <w:t>0.512</w:t>
            </w:r>
          </w:p>
        </w:tc>
        <w:tc>
          <w:tcPr>
            <w:tcW w:type="dxa" w:w="2929"/>
          </w:tcPr>
          <w:p>
            <w:pPr>
              <w:jc w:val="center"/>
            </w:pPr>
            <w:r>
              <w:t>0.550</w:t>
            </w:r>
          </w:p>
        </w:tc>
      </w:tr>
      <w:tr>
        <w:tc>
          <w:tcPr>
            <w:tcW w:type="dxa" w:w="2929"/>
          </w:tcPr>
          <w:p>
            <w:pPr>
              <w:jc w:val="center"/>
            </w:pPr>
            <w:r>
              <w:t>EN（自然环境）</w:t>
            </w:r>
          </w:p>
        </w:tc>
        <w:tc>
          <w:tcPr>
            <w:tcW w:type="dxa" w:w="2929"/>
          </w:tcPr>
          <w:p>
            <w:pPr>
              <w:jc w:val="center"/>
            </w:pPr>
            <w:r>
              <w:t>0.741</w:t>
            </w:r>
          </w:p>
        </w:tc>
        <w:tc>
          <w:tcPr>
            <w:tcW w:type="dxa" w:w="2929"/>
          </w:tcPr>
          <w:p>
            <w:pPr>
              <w:jc w:val="center"/>
            </w:pPr>
            <w:r>
              <w:t>0.752</w:t>
            </w:r>
          </w:p>
        </w:tc>
      </w:tr>
      <w:tr>
        <w:tc>
          <w:tcPr>
            <w:tcW w:type="dxa" w:w="2929"/>
          </w:tcPr>
          <w:p>
            <w:pPr>
              <w:jc w:val="center"/>
            </w:pPr>
            <w:r>
              <w:t>~EN（自然环境缺失）</w:t>
            </w:r>
          </w:p>
        </w:tc>
        <w:tc>
          <w:tcPr>
            <w:tcW w:type="dxa" w:w="2929"/>
          </w:tcPr>
          <w:p>
            <w:pPr>
              <w:jc w:val="center"/>
            </w:pPr>
            <w:r>
              <w:t>0.576</w:t>
            </w:r>
          </w:p>
        </w:tc>
        <w:tc>
          <w:tcPr>
            <w:tcW w:type="dxa" w:w="2929"/>
          </w:tcPr>
          <w:p>
            <w:pPr>
              <w:jc w:val="center"/>
            </w:pPr>
            <w:r>
              <w:t>0.614</w:t>
            </w:r>
          </w:p>
        </w:tc>
      </w:tr>
    </w:tbl>
    <w:p>
      <w:pPr/>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pPr>
        <w:pStyle w:val="3"/>
      </w:pPr>
      <w:r>
        <w:t>5.4 充分性分析与组态结果</w:t>
      </w:r>
    </w:p>
    <w:p>
      <w:pPr>
        <w:pStyle w:val="4"/>
      </w:pPr>
      <w:r>
        <w:t>5.4.1 真值表构建</w:t>
      </w:r>
    </w:p>
    <w:p>
      <w:pPr/>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pPr>
        <w:pStyle w:val="4"/>
      </w:pPr>
      <w:r>
        <w:t>5.4.2 组态结果</w:t>
      </w:r>
    </w:p>
    <w:p>
      <w:pPr/>
      <w:r>
        <w:t>本文分别获取简约解与中间解，以核心条件（同时出现于简约解与中间解）和边缘条件（仅出现于中间解）区分条件类型，最终识别出4条驱动集群电商高水平发展的组态路径，如表5-3所示。整体解的一致性为0.833，覆盖度为0.967，解的质量较高。</w:t>
      </w:r>
    </w:p>
    <w:p>
      <w:pPr>
        <w:pStyle w:val="12"/>
      </w:pPr>
      <w:r>
        <w:t>表5-3 fsQCA组态分析结果（简约解与中间解）</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
              <w:rPr>
                <w:b/>
                <w:sz w:val="20"/>
              </w:rPr>
              <w:t>条件变量</w:t>
            </w:r>
          </w:p>
        </w:tc>
        <w:tc>
          <w:tcPr>
            <w:tcW w:type="dxa" w:w="1757"/>
          </w:tcPr>
          <w:p>
            <w:pPr>
              <w:jc w:val="center"/>
            </w:pPr>
            <w:r/>
            <w:r>
              <w:rPr>
                <w:b/>
                <w:sz w:val="20"/>
              </w:rPr>
              <w:t>路径1</w:t>
              <w:br/>
              <w:t>（GP*IF）</w:t>
              <w:br/>
              <w:t>政策-基建协同型</w:t>
            </w:r>
          </w:p>
        </w:tc>
        <w:tc>
          <w:tcPr>
            <w:tcW w:type="dxa" w:w="1757"/>
          </w:tcPr>
          <w:p>
            <w:pPr>
              <w:jc w:val="center"/>
            </w:pPr>
            <w:r/>
            <w:r>
              <w:rPr>
                <w:b/>
                <w:sz w:val="20"/>
              </w:rPr>
              <w:t>路径2</w:t>
              <w:br/>
              <w:t>（TS*TI*IF）</w:t>
              <w:br/>
              <w:t>人才-技术-基建型</w:t>
            </w:r>
          </w:p>
        </w:tc>
        <w:tc>
          <w:tcPr>
            <w:tcW w:type="dxa" w:w="1757"/>
          </w:tcPr>
          <w:p>
            <w:pPr>
              <w:jc w:val="center"/>
            </w:pPr>
            <w:r/>
            <w:r>
              <w:rPr>
                <w:b/>
                <w:sz w:val="20"/>
              </w:rPr>
              <w:t>路径3</w:t>
              <w:br/>
              <w:t>（TI*DS）</w:t>
              <w:br/>
              <w:t>技术-数字内生型</w:t>
            </w:r>
          </w:p>
        </w:tc>
        <w:tc>
          <w:tcPr>
            <w:tcW w:type="dxa" w:w="1757"/>
          </w:tcPr>
          <w:p>
            <w:pPr>
              <w:jc w:val="center"/>
            </w:pPr>
            <w:r/>
            <w:r>
              <w:rPr>
                <w:b/>
                <w:sz w:val="20"/>
              </w:rPr>
              <w:t>路径4</w:t>
              <w:br/>
              <w:t>（EN*DS）</w:t>
              <w:br/>
              <w:t>资源-数字整合型</w:t>
            </w:r>
          </w:p>
        </w:tc>
      </w:tr>
      <w:tr>
        <w:tc>
          <w:tcPr>
            <w:tcW w:type="dxa" w:w="1757"/>
          </w:tcPr>
          <w:p>
            <w:r/>
            <w:r>
              <w:rPr>
                <w:b w:val="0"/>
                <w:sz w:val="20"/>
              </w:rPr>
              <w:t>GP（政府政策与集群治理）</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r/>
            <w:r>
              <w:rPr>
                <w:b w:val="0"/>
                <w:sz w:val="20"/>
              </w:rPr>
              <w:t>TS（人才支撑）</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r/>
            <w:r>
              <w:rPr>
                <w:b w:val="0"/>
                <w:sz w:val="20"/>
              </w:rPr>
              <w:t>IF（基础设施建设）</w:t>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r/>
            <w:r>
              <w:rPr>
                <w:b w:val="0"/>
                <w:sz w:val="20"/>
              </w:rPr>
              <w:t>TI（技术创新水平）</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r>
      <w:tr>
        <w:tc>
          <w:tcPr>
            <w:tcW w:type="dxa" w:w="1757"/>
          </w:tcPr>
          <w:p>
            <w:r/>
            <w:r>
              <w:rPr>
                <w:b w:val="0"/>
                <w:sz w:val="20"/>
              </w:rPr>
              <w:t>DS（数字技能）</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r>
      <w:tr>
        <w:tc>
          <w:tcPr>
            <w:tcW w:type="dxa" w:w="1757"/>
          </w:tcPr>
          <w:p>
            <w:r/>
            <w:r>
              <w:rPr>
                <w:b/>
                <w:sz w:val="20"/>
              </w:rPr>
              <w:t>一致性（Consistency）</w:t>
            </w:r>
          </w:p>
        </w:tc>
        <w:tc>
          <w:tcPr>
            <w:tcW w:type="dxa" w:w="1757"/>
          </w:tcPr>
          <w:p>
            <w:pPr>
              <w:jc w:val="center"/>
            </w:pPr>
            <w:r/>
            <w:r>
              <w:rPr>
                <w:b w:val="0"/>
                <w:sz w:val="20"/>
              </w:rPr>
              <w:t>0.884</w:t>
            </w:r>
          </w:p>
        </w:tc>
        <w:tc>
          <w:tcPr>
            <w:tcW w:type="dxa" w:w="1757"/>
          </w:tcPr>
          <w:p>
            <w:pPr>
              <w:jc w:val="center"/>
            </w:pPr>
            <w:r/>
            <w:r>
              <w:rPr>
                <w:b w:val="0"/>
                <w:sz w:val="20"/>
              </w:rPr>
              <w:t>0.899</w:t>
            </w:r>
          </w:p>
        </w:tc>
        <w:tc>
          <w:tcPr>
            <w:tcW w:type="dxa" w:w="1757"/>
          </w:tcPr>
          <w:p>
            <w:pPr>
              <w:jc w:val="center"/>
            </w:pPr>
            <w:r/>
            <w:r>
              <w:rPr>
                <w:b w:val="0"/>
                <w:sz w:val="20"/>
              </w:rPr>
              <w:t>0.882</w:t>
            </w:r>
          </w:p>
        </w:tc>
        <w:tc>
          <w:tcPr>
            <w:tcW w:type="dxa" w:w="1757"/>
          </w:tcPr>
          <w:p>
            <w:pPr>
              <w:jc w:val="center"/>
            </w:pPr>
            <w:r/>
            <w:r>
              <w:rPr>
                <w:b w:val="0"/>
                <w:sz w:val="20"/>
              </w:rPr>
              <w:t>0.889</w:t>
            </w:r>
          </w:p>
        </w:tc>
      </w:tr>
      <w:tr>
        <w:tc>
          <w:tcPr>
            <w:tcW w:type="dxa" w:w="1757"/>
          </w:tcPr>
          <w:p>
            <w:r/>
            <w:r>
              <w:rPr>
                <w:b/>
                <w:sz w:val="20"/>
              </w:rPr>
              <w:t>覆盖度（Coverage）</w:t>
            </w:r>
          </w:p>
        </w:tc>
        <w:tc>
          <w:tcPr>
            <w:tcW w:type="dxa" w:w="1757"/>
          </w:tcPr>
          <w:p>
            <w:pPr>
              <w:jc w:val="center"/>
            </w:pPr>
            <w:r/>
            <w:r>
              <w:rPr>
                <w:b w:val="0"/>
                <w:sz w:val="20"/>
              </w:rPr>
              <w:t>0.669</w:t>
            </w:r>
          </w:p>
        </w:tc>
        <w:tc>
          <w:tcPr>
            <w:tcW w:type="dxa" w:w="1757"/>
          </w:tcPr>
          <w:p>
            <w:pPr>
              <w:jc w:val="center"/>
            </w:pPr>
            <w:r/>
            <w:r>
              <w:rPr>
                <w:b w:val="0"/>
                <w:sz w:val="20"/>
              </w:rPr>
              <w:t>0.448</w:t>
            </w:r>
          </w:p>
        </w:tc>
        <w:tc>
          <w:tcPr>
            <w:tcW w:type="dxa" w:w="1757"/>
          </w:tcPr>
          <w:p>
            <w:pPr>
              <w:jc w:val="center"/>
            </w:pPr>
            <w:r/>
            <w:r>
              <w:rPr>
                <w:b w:val="0"/>
                <w:sz w:val="20"/>
              </w:rPr>
              <w:t>0.642</w:t>
            </w:r>
          </w:p>
        </w:tc>
        <w:tc>
          <w:tcPr>
            <w:tcW w:type="dxa" w:w="1757"/>
          </w:tcPr>
          <w:p>
            <w:pPr>
              <w:jc w:val="center"/>
            </w:pPr>
            <w:r/>
            <w:r>
              <w:rPr>
                <w:b w:val="0"/>
                <w:sz w:val="20"/>
              </w:rPr>
              <w:t>0.652</w:t>
            </w:r>
          </w:p>
        </w:tc>
      </w:tr>
      <w:tr>
        <w:tc>
          <w:tcPr>
            <w:tcW w:type="dxa" w:w="1757"/>
          </w:tcPr>
          <w:p>
            <w:r/>
            <w:r>
              <w:rPr>
                <w:b/>
                <w:sz w:val="20"/>
              </w:rPr>
              <w:t>唯一覆盖度（Unique）</w:t>
            </w:r>
          </w:p>
        </w:tc>
        <w:tc>
          <w:tcPr>
            <w:tcW w:type="dxa" w:w="1757"/>
          </w:tcPr>
          <w:p>
            <w:pPr>
              <w:jc w:val="center"/>
            </w:pPr>
            <w:r/>
            <w:r>
              <w:rPr>
                <w:b w:val="0"/>
                <w:sz w:val="20"/>
              </w:rPr>
              <w:t>0.136</w:t>
            </w:r>
          </w:p>
        </w:tc>
        <w:tc>
          <w:tcPr>
            <w:tcW w:type="dxa" w:w="1757"/>
          </w:tcPr>
          <w:p>
            <w:pPr>
              <w:jc w:val="center"/>
            </w:pPr>
            <w:r/>
            <w:r>
              <w:rPr>
                <w:b w:val="0"/>
                <w:sz w:val="20"/>
              </w:rPr>
              <w:t>0.007</w:t>
            </w:r>
          </w:p>
        </w:tc>
        <w:tc>
          <w:tcPr>
            <w:tcW w:type="dxa" w:w="1757"/>
          </w:tcPr>
          <w:p>
            <w:pPr>
              <w:jc w:val="center"/>
            </w:pPr>
            <w:r/>
            <w:r>
              <w:rPr>
                <w:b w:val="0"/>
                <w:sz w:val="20"/>
              </w:rPr>
              <w:t>0.052</w:t>
            </w:r>
          </w:p>
        </w:tc>
        <w:tc>
          <w:tcPr>
            <w:tcW w:type="dxa" w:w="1757"/>
          </w:tcPr>
          <w:p>
            <w:pPr>
              <w:jc w:val="center"/>
            </w:pPr>
            <w:r/>
            <w:r>
              <w:rPr>
                <w:b w:val="0"/>
                <w:sz w:val="20"/>
              </w:rPr>
              <w:t>0.054</w:t>
            </w:r>
          </w:p>
        </w:tc>
      </w:tr>
      <w:tr>
        <w:tc>
          <w:tcPr>
            <w:tcW w:type="dxa" w:w="1757"/>
          </w:tcPr>
          <w:p>
            <w:r/>
            <w:r>
              <w:rPr>
                <w:b/>
                <w:sz w:val="20"/>
              </w:rPr>
              <w:t>整体解一致性</w:t>
            </w:r>
          </w:p>
        </w:tc>
        <w:tc>
          <w:tcPr>
            <w:tcW w:type="dxa" w:w="7028"/>
            <w:gridSpan w:val="4"/>
          </w:tcPr>
          <w:p>
            <w:pPr>
              <w:jc w:val="center"/>
            </w:pPr>
            <w:r/>
            <w:r>
              <w:rPr>
                <w:b w:val="0"/>
                <w:sz w:val="20"/>
              </w:rPr>
              <w:t>0.833</w:t>
            </w:r>
          </w:p>
          <w:p>
            <w:pPr>
              <w:jc w:val="center"/>
            </w:pPr>
            <w:r/>
            <w:r>
              <w:rPr>
                <w:b w:val="0"/>
                <w:sz w:val="20"/>
              </w:rPr>
            </w:r>
          </w:p>
          <w:p>
            <w:pPr>
              <w:jc w:val="center"/>
            </w:pPr>
            <w:r/>
            <w:r>
              <w:rPr>
                <w:b w:val="0"/>
                <w:sz w:val="20"/>
              </w:rPr>
            </w:r>
          </w:p>
          <w:p>
            <w:pPr>
              <w:jc w:val="center"/>
            </w:pPr>
            <w:r/>
            <w:r>
              <w:rPr>
                <w:b w:val="0"/>
                <w:sz w:val="20"/>
              </w:rPr>
            </w:r>
          </w:p>
        </w:tc>
      </w:tr>
      <w:tr>
        <w:tc>
          <w:tcPr>
            <w:tcW w:type="dxa" w:w="1757"/>
          </w:tcPr>
          <w:p>
            <w:r/>
            <w:r>
              <w:rPr>
                <w:b/>
                <w:sz w:val="20"/>
              </w:rPr>
              <w:t>整体解覆盖度</w:t>
            </w:r>
          </w:p>
        </w:tc>
        <w:tc>
          <w:tcPr>
            <w:tcW w:type="dxa" w:w="7028"/>
            <w:gridSpan w:val="4"/>
          </w:tcPr>
          <w:p>
            <w:pPr>
              <w:jc w:val="center"/>
            </w:pPr>
            <w:r/>
            <w:r>
              <w:rPr>
                <w:b w:val="0"/>
                <w:sz w:val="20"/>
              </w:rPr>
              <w:t>0.967</w:t>
            </w:r>
          </w:p>
          <w:p>
            <w:pPr>
              <w:jc w:val="center"/>
            </w:pPr>
            <w:r/>
            <w:r>
              <w:rPr>
                <w:b w:val="0"/>
                <w:sz w:val="20"/>
              </w:rPr>
            </w:r>
          </w:p>
          <w:p>
            <w:pPr>
              <w:jc w:val="center"/>
            </w:pPr>
            <w:r/>
            <w:r>
              <w:rPr>
                <w:b w:val="0"/>
                <w:sz w:val="20"/>
              </w:rPr>
            </w:r>
          </w:p>
          <w:p>
            <w:pPr>
              <w:jc w:val="center"/>
            </w:pPr>
            <w:r/>
            <w:r>
              <w:rPr>
                <w:b w:val="0"/>
                <w:sz w:val="20"/>
              </w:rPr>
            </w:r>
          </w:p>
        </w:tc>
      </w:tr>
    </w:tbl>
    <w:p>
      <w:pPr/>
      <w:r>
        <w:t>注：●表示核心条件存在（同时出现于简约解与中间解）；○表示边缘条件存在（仅出现于中间解）；空白表示该条件不在路径中。整体解一致性=0.833，整体覆盖度=0.967。</w:t>
      </w:r>
    </w:p>
    <w:p>
      <w:pPr>
        <w:pStyle w:val="4"/>
      </w:pPr>
      <w:r>
        <w:t>5.4.3 组态路径解读</w:t>
      </w:r>
    </w:p>
    <w:p>
      <w:pPr/>
      <w:r>
        <w:t>**路径1：GP*IF——政策-设施协同驱动型**</w:t>
      </w:r>
    </w:p>
    <w:p>
      <w:pPr/>
      <w:r>
        <w:t>路径1由政府政策（GP）与基础设施建设（IF）的共同存在构成，一致性为0.884，覆盖度为0.669，唯一覆盖度最高（0.136）。该路径表明，在政府出台有效电商扶持政策且当地数字/物流基础设施完善的双重条件下，集群电商发展水平较高。这与SEM中GP→IF→CDL的完全中介路径高度吻合：政府政策是基础设施投入的前导条件，二者协同形成集群电商发展的"顶层驱动力"。该路径对应的典型场景是芝罘区等烟台传统电商发展较为成熟、政府配套基础设施投入较早的区域。</w:t>
      </w:r>
    </w:p>
    <w:p>
      <w:pPr/>
      <w:r>
        <w:t>**路径2：TS*TI*IF——人才-技术-基础设施三元驱动型**</w:t>
      </w:r>
    </w:p>
    <w:p>
      <w:pPr/>
      <w:r>
        <w:t>路径2由人才支撑（TS）、技术创新（TI）与基础设施建设（IF）三个条件共同出现构成，一致性最高（0.899），其中IF与TI为核心条件（同时出现于简约解IF*TI），TS为边缘条件（仅出现于中间解）。这表明，基础设施完备与技术创新能力是该路径的核心驱动力，人才支撑进一步强化了路径的稳健性与适用范围。尽管原始覆盖度（0.448）和唯一覆盖度（0.007）偏低，说明该路径多与其他路径重叠，但其最高一致性（0.899）体现了条件组合内部逻辑的高度严密性。该路径揭示了集群电商"人才-技术-设施"三元协同驱动的发展模式，与SEM中GP/TS→IF→CDL和TI→DS→CDL双链条中介机制相互呼应，尤其适用于具有一定产业积累、技术基础的烟台城郊电商集群。</w:t>
      </w:r>
    </w:p>
    <w:p>
      <w:pPr/>
      <w:r>
        <w:t>**路径3：TI*DS——技术-数字能力内生型**</w:t>
      </w:r>
    </w:p>
    <w:p>
      <w:pPr/>
      <w:r>
        <w:t>路径3由技术创新（TI）与数字技能（DS）共存构成，一致性为0.882，覆盖度0.642。该路径与SEM中TI→DS→CDL的中介链对应：本地电商主体具备较强的技术创新应用能力，叠加成熟的平台与较高的数字技能水平，形成内生的发展驱动力。该路径不依赖政策直接介入，体现出集群内部自主创新驱动的可持续发展特征，在技术应用较为领先的集群区域具有代表性。</w:t>
      </w:r>
    </w:p>
    <w:p>
      <w:pPr/>
      <w:r>
        <w:t>**路径4：EN*DS——资源-数字技能整合型**</w:t>
      </w:r>
    </w:p>
    <w:p>
      <w:pPr/>
      <w:r>
        <w:t>路径4由自然环境与资源禀赋（EN）和数字技能（DS）共存构成，一致性为0.889，覆盖度为0.652，与路径3形成互补。该路径揭示：在烟台具备良好自然资源优势（如特色农产品、地理标志产品等）且电商从业者数字技能较强的双重条件下，集群电商发展水平较高。这体现了"资源禀赋+数字能力"的协同效应，对应EN→DS→CDL的中介路径，在农村资源型电商集群中尤为典型。</w:t>
      </w:r>
    </w:p>
    <w:p>
      <w:pPr>
        <w:pStyle w:val="3"/>
      </w:pPr>
      <w:r>
        <w:t>5.5 稳健性检验</w:t>
      </w:r>
    </w:p>
    <w:p>
      <w:pPr/>
      <w:r>
        <w:t>本文通过两种方式对fsQCA组态结果进行稳健性检验：第一，提高一致性阈值（原0.850→0.875）；第二，调整校准交叉点（原P50→P55）。两种检验下的组态分析结果分别见表5-4、表5-5，与原始结果（表5-3）的对比汇总见表5-6。</w:t>
      </w:r>
    </w:p>
    <w:p>
      <w:pPr/>
      <w:r>
        <w:t>（一）稳健性检验一：提高一致性阈值至0.875</w:t>
      </w:r>
    </w:p>
    <w:p>
      <w:pPr>
        <w:pStyle w:val="12"/>
      </w:pPr>
      <w:r>
        <w:t>表5-4 稳健性检验一：一致性阈值提升至0.875的组态结果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0.889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r>
        <w:tc>
          <w:tcPr>
            <w:tcW w:type="dxa" w:w="1757"/>
          </w:tcPr>
          <w:p>
            <w:pPr>
              <w:jc w:val="center"/>
            </w:pPr>
            <w:r>
              <w:t>满足新阈值（≥0.875）</w:t>
            </w:r>
          </w:p>
        </w:tc>
        <w:tc>
          <w:tcPr>
            <w:tcW w:type="dxa" w:w="1757"/>
          </w:tcPr>
          <w:p>
            <w:pPr>
              <w:jc w:val="center"/>
            </w:pPr>
            <w:r>
              <w:t>是</w:t>
            </w:r>
          </w:p>
        </w:tc>
        <w:tc>
          <w:tcPr>
            <w:tcW w:type="dxa" w:w="1757"/>
          </w:tcPr>
          <w:p>
            <w:pPr>
              <w:jc w:val="center"/>
            </w:pPr>
            <w:r>
              <w:t>是</w:t>
            </w:r>
          </w:p>
        </w:tc>
        <w:tc>
          <w:tcPr>
            <w:tcW w:type="dxa" w:w="1757"/>
          </w:tcPr>
          <w:p>
            <w:pPr>
              <w:jc w:val="center"/>
            </w:pPr>
            <w:r>
              <w:t>是</w:t>
            </w:r>
          </w:p>
        </w:tc>
        <w:tc>
          <w:tcPr>
            <w:tcW w:type="dxa" w:w="1757"/>
          </w:tcPr>
          <w:p>
            <w:pPr>
              <w:jc w:val="center"/>
            </w:pPr>
            <w:r>
              <w:t>是</w:t>
            </w:r>
          </w:p>
        </w:tc>
      </w:tr>
    </w:tbl>
    <w:p>
      <w:pPr/>
      <w:r>
        <w:t>注：●为条件存在；整体解一致性=0.833，整体覆盖度=0.967。</w:t>
      </w:r>
    </w:p>
    <w:p>
      <w:pPr/>
      <w:r>
        <w:t>由表5-4可知，在一致性阈值提升至0.875的更严格标准下，原始4条路径的一致性系数分别为0.884、0.899、0.882、0.889，全部满足新阈值要求，路径条件组合与原始结果完全一致，路径结构保持稳定。</w:t>
      </w:r>
    </w:p>
    <w:p>
      <w:pPr/>
      <w:r>
        <w:t>（二）稳健性检验二：调整校准交叉点至P55</w:t>
      </w:r>
    </w:p>
    <w:p>
      <w:pPr>
        <w:pStyle w:val="12"/>
      </w:pPr>
      <w:r>
        <w:t>表5-5 稳健性检验二：校准交叉点调整至P55的组态结果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0.937</w:t>
            </w:r>
          </w:p>
        </w:tc>
        <w:tc>
          <w:tcPr>
            <w:tcW w:type="dxa" w:w="1757"/>
          </w:tcPr>
          <w:p>
            <w:pPr>
              <w:jc w:val="center"/>
            </w:pPr>
            <w:r>
              <w:t>0.910</w:t>
            </w:r>
          </w:p>
        </w:tc>
        <w:tc>
          <w:tcPr>
            <w:tcW w:type="dxa" w:w="1757"/>
          </w:tcPr>
          <w:p>
            <w:pPr>
              <w:jc w:val="center"/>
            </w:pPr>
            <w:r>
              <w:t>0.910</w:t>
            </w:r>
          </w:p>
        </w:tc>
      </w:tr>
      <w:tr>
        <w:tc>
          <w:tcPr>
            <w:tcW w:type="dxa" w:w="1757"/>
          </w:tcPr>
          <w:p>
            <w:pPr>
              <w:jc w:val="center"/>
            </w:pPr>
            <w:r>
              <w:t>覆盖度（原始）</w:t>
            </w:r>
          </w:p>
        </w:tc>
        <w:tc>
          <w:tcPr>
            <w:tcW w:type="dxa" w:w="1757"/>
          </w:tcPr>
          <w:p>
            <w:pPr>
              <w:jc w:val="center"/>
            </w:pPr>
            <w:r>
              <w:t>0.669</w:t>
            </w:r>
          </w:p>
        </w:tc>
        <w:tc>
          <w:tcPr>
            <w:tcW w:type="dxa" w:w="1757"/>
          </w:tcPr>
          <w:p>
            <w:pPr>
              <w:jc w:val="center"/>
            </w:pPr>
            <w:r>
              <w:t>0.305</w:t>
            </w:r>
          </w:p>
        </w:tc>
        <w:tc>
          <w:tcPr>
            <w:tcW w:type="dxa" w:w="1757"/>
          </w:tcPr>
          <w:p>
            <w:pPr>
              <w:jc w:val="center"/>
            </w:pPr>
            <w:r>
              <w:t>0.526</w:t>
            </w:r>
          </w:p>
        </w:tc>
        <w:tc>
          <w:tcPr>
            <w:tcW w:type="dxa" w:w="1757"/>
          </w:tcPr>
          <w:p>
            <w:pPr>
              <w:jc w:val="center"/>
            </w:pPr>
            <w:r>
              <w:t>0.571</w:t>
            </w:r>
          </w:p>
        </w:tc>
      </w:tr>
      <w:tr>
        <w:tc>
          <w:tcPr>
            <w:tcW w:type="dxa" w:w="1757"/>
          </w:tcPr>
          <w:p>
            <w:pPr>
              <w:jc w:val="center"/>
            </w:pPr>
            <w:r>
              <w:t>唯一覆盖度</w:t>
            </w:r>
          </w:p>
        </w:tc>
        <w:tc>
          <w:tcPr>
            <w:tcW w:type="dxa" w:w="1757"/>
          </w:tcPr>
          <w:p>
            <w:pPr>
              <w:jc w:val="center"/>
            </w:pPr>
            <w:r>
              <w:t>0.191</w:t>
            </w:r>
          </w:p>
        </w:tc>
        <w:tc>
          <w:tcPr>
            <w:tcW w:type="dxa" w:w="1757"/>
          </w:tcPr>
          <w:p>
            <w:pPr>
              <w:jc w:val="center"/>
            </w:pPr>
            <w:r>
              <w:t>0.005</w:t>
            </w:r>
          </w:p>
        </w:tc>
        <w:tc>
          <w:tcPr>
            <w:tcW w:type="dxa" w:w="1757"/>
          </w:tcPr>
          <w:p>
            <w:pPr>
              <w:jc w:val="center"/>
            </w:pPr>
            <w:r>
              <w:t>0.064</w:t>
            </w:r>
          </w:p>
        </w:tc>
        <w:tc>
          <w:tcPr>
            <w:tcW w:type="dxa" w:w="1757"/>
          </w:tcPr>
          <w:p>
            <w:pPr>
              <w:jc w:val="center"/>
            </w:pPr>
            <w:r>
              <w:t>0.083</w:t>
            </w:r>
          </w:p>
        </w:tc>
      </w:tr>
    </w:tbl>
    <w:p>
      <w:pPr/>
      <w:r>
        <w:t>注：●为条件存在；整体解一致性=0.859，整体覆盖度=0.953。</w:t>
      </w:r>
    </w:p>
    <w:p>
      <w:pPr/>
      <w:r>
        <w:t>由表5-5可知，校准交叉点调整为P55后，4条路径核心条件组合与原始结果完全相同，一致性均有所提升（TS*TI*IF：0.899→0.937，TI*DS：0.882→0.910，EN*DS：0.889→0.910），均满足阈值要求；整体覆盖度0.953，路径结构稳定。</w:t>
      </w:r>
    </w:p>
    <w:p>
      <w:pPr>
        <w:pStyle w:val="12"/>
      </w:pPr>
      <w:r>
        <w:t>表5-6 原始结果与两种稳健性检验结果对比汇总</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路径</w:t>
            </w:r>
          </w:p>
        </w:tc>
        <w:tc>
          <w:tcPr>
            <w:tcW w:type="dxa" w:w="1757"/>
          </w:tcPr>
          <w:p>
            <w:pPr>
              <w:jc w:val="center"/>
            </w:pPr>
            <w:r>
              <w:rPr>
                <w:b/>
              </w:rPr>
              <w:t>指标</w:t>
            </w:r>
          </w:p>
        </w:tc>
        <w:tc>
          <w:tcPr>
            <w:tcW w:type="dxa" w:w="1757"/>
          </w:tcPr>
          <w:p>
            <w:pPr>
              <w:jc w:val="center"/>
            </w:pPr>
            <w:r>
              <w:rPr>
                <w:b/>
              </w:rPr>
              <w:t>原始结果</w:t>
              <w:br/>
              <w:t>（P50，con≥0.850）</w:t>
            </w:r>
          </w:p>
        </w:tc>
        <w:tc>
          <w:tcPr>
            <w:tcW w:type="dxa" w:w="1757"/>
          </w:tcPr>
          <w:p>
            <w:pPr>
              <w:jc w:val="center"/>
            </w:pPr>
            <w:r>
              <w:rPr>
                <w:b/>
              </w:rPr>
              <w:t>稳健检验一</w:t>
              <w:br/>
              <w:t>（P50，con≥0.875）</w:t>
            </w:r>
          </w:p>
        </w:tc>
        <w:tc>
          <w:tcPr>
            <w:tcW w:type="dxa" w:w="1757"/>
          </w:tcPr>
          <w:p>
            <w:pPr>
              <w:jc w:val="center"/>
            </w:pPr>
            <w:r>
              <w:rPr>
                <w:b/>
              </w:rPr>
              <w:t>稳健检验二</w:t>
              <w:br/>
              <w:t>（P55，con≥0.850）</w:t>
            </w:r>
          </w:p>
        </w:tc>
      </w:tr>
      <w:tr>
        <w:tc>
          <w:tcPr>
            <w:tcW w:type="dxa" w:w="1757"/>
          </w:tcPr>
          <w:p>
            <w:pPr>
              <w:jc w:val="center"/>
            </w:pPr>
            <w:r>
              <w:t>GP*IF</w:t>
            </w:r>
          </w:p>
        </w:tc>
        <w:tc>
          <w:tcPr>
            <w:tcW w:type="dxa" w:w="1757"/>
          </w:tcPr>
          <w:p>
            <w:pPr>
              <w:jc w:val="center"/>
            </w:pPr>
            <w:r>
              <w:t>一致性</w:t>
            </w:r>
          </w:p>
        </w:tc>
        <w:tc>
          <w:tcPr>
            <w:tcW w:type="dxa" w:w="1757"/>
          </w:tcPr>
          <w:p>
            <w:pPr>
              <w:jc w:val="center"/>
            </w:pPr>
            <w:r>
              <w:t>0.884</w:t>
            </w:r>
          </w:p>
        </w:tc>
        <w:tc>
          <w:tcPr>
            <w:tcW w:type="dxa" w:w="1757"/>
          </w:tcPr>
          <w:p>
            <w:pPr>
              <w:jc w:val="center"/>
            </w:pPr>
            <w:r>
              <w:t>0.884（±0）</w:t>
            </w:r>
          </w:p>
        </w:tc>
        <w:tc>
          <w:tcPr>
            <w:tcW w:type="dxa" w:w="1757"/>
          </w:tcPr>
          <w:p>
            <w:pPr>
              <w:jc w:val="center"/>
            </w:pPr>
            <w:r>
              <w:t>0.884（±0）</w:t>
            </w:r>
          </w:p>
        </w:tc>
      </w:tr>
      <w:tr>
        <w:tc>
          <w:tcPr>
            <w:tcW w:type="dxa" w:w="1757"/>
          </w:tcPr>
          <w:p>
            <w:pPr>
              <w:jc w:val="center"/>
            </w:pPr>
            <w:r/>
          </w:p>
        </w:tc>
        <w:tc>
          <w:tcPr>
            <w:tcW w:type="dxa" w:w="1757"/>
          </w:tcPr>
          <w:p>
            <w:pPr>
              <w:jc w:val="center"/>
            </w:pPr>
            <w:r>
              <w:t>覆盖度</w:t>
            </w:r>
          </w:p>
        </w:tc>
        <w:tc>
          <w:tcPr>
            <w:tcW w:type="dxa" w:w="1757"/>
          </w:tcPr>
          <w:p>
            <w:pPr>
              <w:jc w:val="center"/>
            </w:pPr>
            <w:r>
              <w:t>0.669</w:t>
            </w:r>
          </w:p>
        </w:tc>
        <w:tc>
          <w:tcPr>
            <w:tcW w:type="dxa" w:w="1757"/>
          </w:tcPr>
          <w:p>
            <w:pPr>
              <w:jc w:val="center"/>
            </w:pPr>
            <w:r>
              <w:t>0.669（±0）</w:t>
            </w:r>
          </w:p>
        </w:tc>
        <w:tc>
          <w:tcPr>
            <w:tcW w:type="dxa" w:w="1757"/>
          </w:tcPr>
          <w:p>
            <w:pPr>
              <w:jc w:val="center"/>
            </w:pPr>
            <w:r>
              <w:t>0.669（±0）</w:t>
            </w:r>
          </w:p>
        </w:tc>
      </w:tr>
      <w:tr>
        <w:tc>
          <w:tcPr>
            <w:tcW w:type="dxa" w:w="1757"/>
          </w:tcPr>
          <w:p>
            <w:pPr>
              <w:jc w:val="center"/>
            </w:pPr>
            <w:r/>
          </w:p>
        </w:tc>
        <w:tc>
          <w:tcPr>
            <w:tcW w:type="dxa" w:w="1757"/>
          </w:tcPr>
          <w:p>
            <w:pPr>
              <w:jc w:val="center"/>
            </w:pPr>
            <w:r>
              <w:t>唯一覆盖度</w:t>
            </w:r>
          </w:p>
        </w:tc>
        <w:tc>
          <w:tcPr>
            <w:tcW w:type="dxa" w:w="1757"/>
          </w:tcPr>
          <w:p>
            <w:pPr>
              <w:jc w:val="center"/>
            </w:pPr>
            <w:r>
              <w:t>0.136</w:t>
            </w:r>
          </w:p>
        </w:tc>
        <w:tc>
          <w:tcPr>
            <w:tcW w:type="dxa" w:w="1757"/>
          </w:tcPr>
          <w:p>
            <w:pPr>
              <w:jc w:val="center"/>
            </w:pPr>
            <w:r>
              <w:t>0.136（±0）</w:t>
            </w:r>
          </w:p>
        </w:tc>
        <w:tc>
          <w:tcPr>
            <w:tcW w:type="dxa" w:w="1757"/>
          </w:tcPr>
          <w:p>
            <w:pPr>
              <w:jc w:val="center"/>
            </w:pPr>
            <w:r>
              <w:t>0.191（+0.055）</w:t>
            </w:r>
          </w:p>
        </w:tc>
      </w:tr>
      <w:tr>
        <w:tc>
          <w:tcPr>
            <w:tcW w:type="dxa" w:w="1757"/>
          </w:tcPr>
          <w:p>
            <w:pPr>
              <w:jc w:val="center"/>
            </w:pPr>
            <w:r>
              <w:t>TS*TI*IF</w:t>
            </w:r>
          </w:p>
        </w:tc>
        <w:tc>
          <w:tcPr>
            <w:tcW w:type="dxa" w:w="1757"/>
          </w:tcPr>
          <w:p>
            <w:pPr>
              <w:jc w:val="center"/>
            </w:pPr>
            <w:r>
              <w:t>一致性</w:t>
            </w:r>
          </w:p>
        </w:tc>
        <w:tc>
          <w:tcPr>
            <w:tcW w:type="dxa" w:w="1757"/>
          </w:tcPr>
          <w:p>
            <w:pPr>
              <w:jc w:val="center"/>
            </w:pPr>
            <w:r>
              <w:t>0.899</w:t>
            </w:r>
          </w:p>
        </w:tc>
        <w:tc>
          <w:tcPr>
            <w:tcW w:type="dxa" w:w="1757"/>
          </w:tcPr>
          <w:p>
            <w:pPr>
              <w:jc w:val="center"/>
            </w:pPr>
            <w:r>
              <w:t>0.899（±0）</w:t>
            </w:r>
          </w:p>
        </w:tc>
        <w:tc>
          <w:tcPr>
            <w:tcW w:type="dxa" w:w="1757"/>
          </w:tcPr>
          <w:p>
            <w:pPr>
              <w:jc w:val="center"/>
            </w:pPr>
            <w:r>
              <w:t>0.937（+0.038）</w:t>
            </w:r>
          </w:p>
        </w:tc>
      </w:tr>
      <w:tr>
        <w:tc>
          <w:tcPr>
            <w:tcW w:type="dxa" w:w="1757"/>
          </w:tcPr>
          <w:p>
            <w:pPr>
              <w:jc w:val="center"/>
            </w:pPr>
            <w:r/>
          </w:p>
        </w:tc>
        <w:tc>
          <w:tcPr>
            <w:tcW w:type="dxa" w:w="1757"/>
          </w:tcPr>
          <w:p>
            <w:pPr>
              <w:jc w:val="center"/>
            </w:pPr>
            <w:r>
              <w:t>覆盖度</w:t>
            </w:r>
          </w:p>
        </w:tc>
        <w:tc>
          <w:tcPr>
            <w:tcW w:type="dxa" w:w="1757"/>
          </w:tcPr>
          <w:p>
            <w:pPr>
              <w:jc w:val="center"/>
            </w:pPr>
            <w:r>
              <w:t>0.448</w:t>
            </w:r>
          </w:p>
        </w:tc>
        <w:tc>
          <w:tcPr>
            <w:tcW w:type="dxa" w:w="1757"/>
          </w:tcPr>
          <w:p>
            <w:pPr>
              <w:jc w:val="center"/>
            </w:pPr>
            <w:r>
              <w:t>0.448（±0）</w:t>
            </w:r>
          </w:p>
        </w:tc>
        <w:tc>
          <w:tcPr>
            <w:tcW w:type="dxa" w:w="1757"/>
          </w:tcPr>
          <w:p>
            <w:pPr>
              <w:jc w:val="center"/>
            </w:pPr>
            <w:r>
              <w:t>0.305（−0.143）</w:t>
            </w:r>
          </w:p>
        </w:tc>
      </w:tr>
      <w:tr>
        <w:tc>
          <w:tcPr>
            <w:tcW w:type="dxa" w:w="1757"/>
          </w:tcPr>
          <w:p>
            <w:pPr>
              <w:jc w:val="center"/>
            </w:pPr>
            <w:r/>
          </w:p>
        </w:tc>
        <w:tc>
          <w:tcPr>
            <w:tcW w:type="dxa" w:w="1757"/>
          </w:tcPr>
          <w:p>
            <w:pPr>
              <w:jc w:val="center"/>
            </w:pPr>
            <w:r>
              <w:t>唯一覆盖度</w:t>
            </w:r>
          </w:p>
        </w:tc>
        <w:tc>
          <w:tcPr>
            <w:tcW w:type="dxa" w:w="1757"/>
          </w:tcPr>
          <w:p>
            <w:pPr>
              <w:jc w:val="center"/>
            </w:pPr>
            <w:r>
              <w:t>0.007</w:t>
            </w:r>
          </w:p>
        </w:tc>
        <w:tc>
          <w:tcPr>
            <w:tcW w:type="dxa" w:w="1757"/>
          </w:tcPr>
          <w:p>
            <w:pPr>
              <w:jc w:val="center"/>
            </w:pPr>
            <w:r>
              <w:t>0.007（±0）</w:t>
            </w:r>
          </w:p>
        </w:tc>
        <w:tc>
          <w:tcPr>
            <w:tcW w:type="dxa" w:w="1757"/>
          </w:tcPr>
          <w:p>
            <w:pPr>
              <w:jc w:val="center"/>
            </w:pPr>
            <w:r>
              <w:t>0.005（−0.002）</w:t>
            </w:r>
          </w:p>
        </w:tc>
      </w:tr>
      <w:tr>
        <w:tc>
          <w:tcPr>
            <w:tcW w:type="dxa" w:w="1757"/>
          </w:tcPr>
          <w:p>
            <w:pPr>
              <w:jc w:val="center"/>
            </w:pPr>
            <w:r>
              <w:t>TI*DS</w:t>
            </w:r>
          </w:p>
        </w:tc>
        <w:tc>
          <w:tcPr>
            <w:tcW w:type="dxa" w:w="1757"/>
          </w:tcPr>
          <w:p>
            <w:pPr>
              <w:jc w:val="center"/>
            </w:pPr>
            <w:r>
              <w:t>一致性</w:t>
            </w:r>
          </w:p>
        </w:tc>
        <w:tc>
          <w:tcPr>
            <w:tcW w:type="dxa" w:w="1757"/>
          </w:tcPr>
          <w:p>
            <w:pPr>
              <w:jc w:val="center"/>
            </w:pPr>
            <w:r>
              <w:t>0.882</w:t>
            </w:r>
          </w:p>
        </w:tc>
        <w:tc>
          <w:tcPr>
            <w:tcW w:type="dxa" w:w="1757"/>
          </w:tcPr>
          <w:p>
            <w:pPr>
              <w:jc w:val="center"/>
            </w:pPr>
            <w:r>
              <w:t>0.882（±0）</w:t>
            </w:r>
          </w:p>
        </w:tc>
        <w:tc>
          <w:tcPr>
            <w:tcW w:type="dxa" w:w="1757"/>
          </w:tcPr>
          <w:p>
            <w:pPr>
              <w:jc w:val="center"/>
            </w:pPr>
            <w:r>
              <w:t>0.910（+0.028）</w:t>
            </w:r>
          </w:p>
        </w:tc>
      </w:tr>
      <w:tr>
        <w:tc>
          <w:tcPr>
            <w:tcW w:type="dxa" w:w="1757"/>
          </w:tcPr>
          <w:p>
            <w:pPr>
              <w:jc w:val="center"/>
            </w:pPr>
            <w:r/>
          </w:p>
        </w:tc>
        <w:tc>
          <w:tcPr>
            <w:tcW w:type="dxa" w:w="1757"/>
          </w:tcPr>
          <w:p>
            <w:pPr>
              <w:jc w:val="center"/>
            </w:pPr>
            <w:r>
              <w:t>覆盖度</w:t>
            </w:r>
          </w:p>
        </w:tc>
        <w:tc>
          <w:tcPr>
            <w:tcW w:type="dxa" w:w="1757"/>
          </w:tcPr>
          <w:p>
            <w:pPr>
              <w:jc w:val="center"/>
            </w:pPr>
            <w:r>
              <w:t>0.642</w:t>
            </w:r>
          </w:p>
        </w:tc>
        <w:tc>
          <w:tcPr>
            <w:tcW w:type="dxa" w:w="1757"/>
          </w:tcPr>
          <w:p>
            <w:pPr>
              <w:jc w:val="center"/>
            </w:pPr>
            <w:r>
              <w:t>0.642（±0）</w:t>
            </w:r>
          </w:p>
        </w:tc>
        <w:tc>
          <w:tcPr>
            <w:tcW w:type="dxa" w:w="1757"/>
          </w:tcPr>
          <w:p>
            <w:pPr>
              <w:jc w:val="center"/>
            </w:pPr>
            <w:r>
              <w:t>0.526（−0.116）</w:t>
            </w:r>
          </w:p>
        </w:tc>
      </w:tr>
      <w:tr>
        <w:tc>
          <w:tcPr>
            <w:tcW w:type="dxa" w:w="1757"/>
          </w:tcPr>
          <w:p>
            <w:pPr>
              <w:jc w:val="center"/>
            </w:pPr>
            <w:r/>
          </w:p>
        </w:tc>
        <w:tc>
          <w:tcPr>
            <w:tcW w:type="dxa" w:w="1757"/>
          </w:tcPr>
          <w:p>
            <w:pPr>
              <w:jc w:val="center"/>
            </w:pPr>
            <w:r>
              <w:t>唯一覆盖度</w:t>
            </w:r>
          </w:p>
        </w:tc>
        <w:tc>
          <w:tcPr>
            <w:tcW w:type="dxa" w:w="1757"/>
          </w:tcPr>
          <w:p>
            <w:pPr>
              <w:jc w:val="center"/>
            </w:pPr>
            <w:r>
              <w:t>0.052</w:t>
            </w:r>
          </w:p>
        </w:tc>
        <w:tc>
          <w:tcPr>
            <w:tcW w:type="dxa" w:w="1757"/>
          </w:tcPr>
          <w:p>
            <w:pPr>
              <w:jc w:val="center"/>
            </w:pPr>
            <w:r>
              <w:t>0.052（±0）</w:t>
            </w:r>
          </w:p>
        </w:tc>
        <w:tc>
          <w:tcPr>
            <w:tcW w:type="dxa" w:w="1757"/>
          </w:tcPr>
          <w:p>
            <w:pPr>
              <w:jc w:val="center"/>
            </w:pPr>
            <w:r>
              <w:t>0.064（+0.012）</w:t>
            </w:r>
          </w:p>
        </w:tc>
      </w:tr>
      <w:tr>
        <w:tc>
          <w:tcPr>
            <w:tcW w:type="dxa" w:w="1757"/>
          </w:tcPr>
          <w:p>
            <w:pPr>
              <w:jc w:val="center"/>
            </w:pPr>
            <w:r>
              <w:t>EN*DS</w:t>
            </w:r>
          </w:p>
        </w:tc>
        <w:tc>
          <w:tcPr>
            <w:tcW w:type="dxa" w:w="1757"/>
          </w:tcPr>
          <w:p>
            <w:pPr>
              <w:jc w:val="center"/>
            </w:pPr>
            <w:r>
              <w:t>一致性</w:t>
            </w:r>
          </w:p>
        </w:tc>
        <w:tc>
          <w:tcPr>
            <w:tcW w:type="dxa" w:w="1757"/>
          </w:tcPr>
          <w:p>
            <w:pPr>
              <w:jc w:val="center"/>
            </w:pPr>
            <w:r>
              <w:t>0.889</w:t>
            </w:r>
          </w:p>
        </w:tc>
        <w:tc>
          <w:tcPr>
            <w:tcW w:type="dxa" w:w="1757"/>
          </w:tcPr>
          <w:p>
            <w:pPr>
              <w:jc w:val="center"/>
            </w:pPr>
            <w:r>
              <w:t>0.889（±0）</w:t>
            </w:r>
          </w:p>
        </w:tc>
        <w:tc>
          <w:tcPr>
            <w:tcW w:type="dxa" w:w="1757"/>
          </w:tcPr>
          <w:p>
            <w:pPr>
              <w:jc w:val="center"/>
            </w:pPr>
            <w:r>
              <w:t>0.910（+0.021）</w:t>
            </w:r>
          </w:p>
        </w:tc>
      </w:tr>
      <w:tr>
        <w:tc>
          <w:tcPr>
            <w:tcW w:type="dxa" w:w="1757"/>
          </w:tcPr>
          <w:p>
            <w:pPr>
              <w:jc w:val="center"/>
            </w:pPr>
            <w:r/>
          </w:p>
        </w:tc>
        <w:tc>
          <w:tcPr>
            <w:tcW w:type="dxa" w:w="1757"/>
          </w:tcPr>
          <w:p>
            <w:pPr>
              <w:jc w:val="center"/>
            </w:pPr>
            <w:r>
              <w:t>覆盖度</w:t>
            </w:r>
          </w:p>
        </w:tc>
        <w:tc>
          <w:tcPr>
            <w:tcW w:type="dxa" w:w="1757"/>
          </w:tcPr>
          <w:p>
            <w:pPr>
              <w:jc w:val="center"/>
            </w:pPr>
            <w:r>
              <w:t>0.652</w:t>
            </w:r>
          </w:p>
        </w:tc>
        <w:tc>
          <w:tcPr>
            <w:tcW w:type="dxa" w:w="1757"/>
          </w:tcPr>
          <w:p>
            <w:pPr>
              <w:jc w:val="center"/>
            </w:pPr>
            <w:r>
              <w:t>0.652（±0）</w:t>
            </w:r>
          </w:p>
        </w:tc>
        <w:tc>
          <w:tcPr>
            <w:tcW w:type="dxa" w:w="1757"/>
          </w:tcPr>
          <w:p>
            <w:pPr>
              <w:jc w:val="center"/>
            </w:pPr>
            <w:r>
              <w:t>0.571（−0.081）</w:t>
            </w:r>
          </w:p>
        </w:tc>
      </w:tr>
      <w:tr>
        <w:tc>
          <w:tcPr>
            <w:tcW w:type="dxa" w:w="1757"/>
          </w:tcPr>
          <w:p>
            <w:pPr>
              <w:jc w:val="center"/>
            </w:pPr>
            <w:r/>
          </w:p>
        </w:tc>
        <w:tc>
          <w:tcPr>
            <w:tcW w:type="dxa" w:w="1757"/>
          </w:tcPr>
          <w:p>
            <w:pPr>
              <w:jc w:val="center"/>
            </w:pPr>
            <w:r>
              <w:t>唯一覆盖度</w:t>
            </w:r>
          </w:p>
        </w:tc>
        <w:tc>
          <w:tcPr>
            <w:tcW w:type="dxa" w:w="1757"/>
          </w:tcPr>
          <w:p>
            <w:pPr>
              <w:jc w:val="center"/>
            </w:pPr>
            <w:r>
              <w:t>0.054</w:t>
            </w:r>
          </w:p>
        </w:tc>
        <w:tc>
          <w:tcPr>
            <w:tcW w:type="dxa" w:w="1757"/>
          </w:tcPr>
          <w:p>
            <w:pPr>
              <w:jc w:val="center"/>
            </w:pPr>
            <w:r>
              <w:t>0.054（±0）</w:t>
            </w:r>
          </w:p>
        </w:tc>
        <w:tc>
          <w:tcPr>
            <w:tcW w:type="dxa" w:w="1757"/>
          </w:tcPr>
          <w:p>
            <w:pPr>
              <w:jc w:val="center"/>
            </w:pPr>
            <w:r>
              <w:t>0.083（+0.029）</w:t>
            </w:r>
          </w:p>
        </w:tc>
      </w:tr>
      <w:tr>
        <w:tc>
          <w:tcPr>
            <w:tcW w:type="dxa" w:w="1757"/>
          </w:tcPr>
          <w:p>
            <w:pPr>
              <w:jc w:val="center"/>
            </w:pPr>
            <w:r>
              <w:t>整体解</w:t>
            </w:r>
          </w:p>
        </w:tc>
        <w:tc>
          <w:tcPr>
            <w:tcW w:type="dxa" w:w="1757"/>
          </w:tcPr>
          <w:p>
            <w:pPr>
              <w:jc w:val="center"/>
            </w:pPr>
            <w:r>
              <w:t>一致性</w:t>
            </w:r>
          </w:p>
        </w:tc>
        <w:tc>
          <w:tcPr>
            <w:tcW w:type="dxa" w:w="1757"/>
          </w:tcPr>
          <w:p>
            <w:pPr>
              <w:jc w:val="center"/>
            </w:pPr>
            <w:r>
              <w:t>0.833</w:t>
            </w:r>
          </w:p>
        </w:tc>
        <w:tc>
          <w:tcPr>
            <w:tcW w:type="dxa" w:w="1757"/>
          </w:tcPr>
          <w:p>
            <w:pPr>
              <w:jc w:val="center"/>
            </w:pPr>
            <w:r>
              <w:t>0.833（±0）</w:t>
            </w:r>
          </w:p>
        </w:tc>
        <w:tc>
          <w:tcPr>
            <w:tcW w:type="dxa" w:w="1757"/>
          </w:tcPr>
          <w:p>
            <w:pPr>
              <w:jc w:val="center"/>
            </w:pPr>
            <w:r>
              <w:t>0.859（+0.026）</w:t>
            </w:r>
          </w:p>
        </w:tc>
      </w:tr>
      <w:tr>
        <w:tc>
          <w:tcPr>
            <w:tcW w:type="dxa" w:w="1757"/>
          </w:tcPr>
          <w:p>
            <w:pPr>
              <w:jc w:val="center"/>
            </w:pPr>
            <w:r/>
          </w:p>
        </w:tc>
        <w:tc>
          <w:tcPr>
            <w:tcW w:type="dxa" w:w="1757"/>
          </w:tcPr>
          <w:p>
            <w:pPr>
              <w:jc w:val="center"/>
            </w:pPr>
            <w:r>
              <w:t>覆盖度</w:t>
            </w:r>
          </w:p>
        </w:tc>
        <w:tc>
          <w:tcPr>
            <w:tcW w:type="dxa" w:w="1757"/>
          </w:tcPr>
          <w:p>
            <w:pPr>
              <w:jc w:val="center"/>
            </w:pPr>
            <w:r>
              <w:t>0.967</w:t>
            </w:r>
          </w:p>
        </w:tc>
        <w:tc>
          <w:tcPr>
            <w:tcW w:type="dxa" w:w="1757"/>
          </w:tcPr>
          <w:p>
            <w:pPr>
              <w:jc w:val="center"/>
            </w:pPr>
            <w:r>
              <w:t>0.967（±0）</w:t>
            </w:r>
          </w:p>
        </w:tc>
        <w:tc>
          <w:tcPr>
            <w:tcW w:type="dxa" w:w="1757"/>
          </w:tcPr>
          <w:p>
            <w:pPr>
              <w:jc w:val="center"/>
            </w:pPr>
            <w:r>
              <w:t>0.953（−0.014）</w:t>
            </w:r>
          </w:p>
        </w:tc>
      </w:tr>
    </w:tbl>
    <w:p>
      <w:pPr/>
      <w:r>
        <w:t>由表5-6可知，两种稳健性检验均与原始结果高度一致：稳健检验一（提高阈值）各路径指标完全不变；稳健检验二（调整锚点）路径结构保持不变，一致性小幅提升（+0.021至+0.038），覆盖度有所收窄，整体覆盖度仍达0.953。核心条件划分稳定，结论稳健性得到充分验证。</w:t>
      </w:r>
    </w:p>
    <w:p>
      <w:pPr>
        <w:pStyle w:val="3"/>
      </w:pPr>
      <w:r>
        <w:t>5.6 本章小结</w:t>
      </w:r>
    </w:p>
    <w:p>
      <w:pPr/>
      <w:r>
        <w:t>本章基于N=508的正式调研数据，采用模糊集定性比较分析（fsQCA）对烟台集群电商高水平发展的条件组合进行系统分析。主要发现如下：</w:t>
      </w:r>
    </w:p>
    <w:p>
      <w:pPr/>
      <w:r>
        <w:t>第一，不存在单一必要条件（所有条件必要性一致性&lt;0.900），集群电商高水平发展是多因素协同作用的结果，体现了复杂因果关系的"等效性"与"非对称性"。</w:t>
      </w:r>
    </w:p>
    <w:p>
      <w:pPr/>
      <w:r>
        <w:t>第二，识别出4条驱动路径：政策-设施协同驱动型（GP*IF）、人才-技术-基础设施三元驱动型（TS*TI*IF）、技术-数字能力内生型（TI*DS）、资源-数字能力整合型（EN*DS），四条路径整体覆盖度达0.967，具有良好的解释力。</w:t>
      </w:r>
    </w:p>
    <w:p>
      <w:pPr/>
      <w:r>
        <w:t>第三，fsQCA结果与SEM分析形成相互印证：数字技能（DS）是各路径中出现频率最高的条件，与SEM中DS对CDL影响最强（β=0.595）一致；政府政策（GP）通过与基础设施组合形成最具唯一解释力的路径，印证了SEM中GP→IF→CDL的完全中介机制。</w:t>
      </w:r>
    </w:p>
    <w:p>
      <w:pPr/>
      <w:r>
        <w:t>综合本章与第四章的分析，下一章将在研究结论的基础上，提出有针对性的对策建议，并讨论研究局限与展望。</w:t>
      </w:r>
    </w:p>
    <w:p>
      <w:pPr>
        <w:pStyle w:val="2"/>
      </w:pPr>
      <w:r>
        <w:t>第六章 研究结论与对策建议</w:t>
      </w:r>
    </w:p>
    <w:p>
      <w:pPr>
        <w:pStyle w:val="3"/>
      </w:pPr>
      <w:r>
        <w:t>6.1 研究结论</w:t>
      </w:r>
    </w:p>
    <w:p>
      <w:pPr/>
      <w:r>
        <w:t>本文以烟台地区集群电商经济为研究对象，综合运用结构方程模型（SEM）与模糊集定性比较分析（fsQCA）两种方法，从"净效应"与"组态效应"两个维度，系统探讨了政府政策与集群治理（GP）、人才支撑（TS）、基础设施建设（IF）、技术创新水平（TI）、本地电商平台与数字技能（DS）、自然环境与资源禀赋（EN）六大因素对集群电商发展水平（CDL）的影响机制。研究基于508份有效问卷，主要形成以下四项研究结论：</w:t>
      </w:r>
    </w:p>
    <w:p>
      <w:pPr/>
      <w:r>
        <w:t>**结论一：六大影响因素对集群电商发展水平均存在显著的间接影响，基础设施建设（IF）与数字技能（DS）是核心中介机制。**</w:t>
      </w:r>
    </w:p>
    <w:p>
      <w:pPr/>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pPr/>
      <w:r>
        <w:t>**结论二：烟台集群电商高水平发展无单一必要条件，具有典型的"多路径等效"特征。**</w:t>
      </w:r>
    </w:p>
    <w:p>
      <w:pPr/>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pPr/>
      <w:r>
        <w:t>**结论三：识别出四条驱动集群电商高水平发展的组态路径，路径结构与SEM结论高度一致。**</w:t>
      </w:r>
    </w:p>
    <w:p>
      <w:pPr/>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pPr/>
      <w:r>
        <w:t>**结论四：SEM净效应分析与fsQCA组态分析形成互证，两套方法优势互补。**</w:t>
      </w:r>
    </w:p>
    <w:p>
      <w:pPr/>
      <w:r>
        <w:t>比较来看，SEM揭示了各因素对集群发展水平的边际净效应与中介机制，而fsQCA进一步呈现了条件间的"替代性"与"协同性"：数字技能（DS）在两条路径中均作为核心条件出现（TI*DS和EN*DS），与SEM中DS路径系数最强相印证；人才支撑（TS）需与TI、IF共同组合（三元路径）方能发挥作用，这是SEM净效应分析无法呈现的条件依赖关系。两种方法的互补使用使本文研究结论更为完整、可信。</w:t>
      </w:r>
    </w:p>
    <w:p>
      <w:pPr>
        <w:pStyle w:val="3"/>
      </w:pPr>
      <w:r>
        <w:t>6.2 发展对策建议</w:t>
      </w:r>
    </w:p>
    <w:p>
      <w:pPr/>
      <w:r>
        <w:t>结合SEM与fsQCA方法的研究结果，烟台集群电商高水平发展存在4条组态路径：路径1"政策-基建协同型"（GP*IF）、路径2"人才-技术-基建三元型"（TS*TI*IF）、路径3"技术-数字内生型"（TI*DS）、路径4"资源-数字整合型"（EN*DS）。各路径反映了不同驱动逻辑下集群电商实现高水平发展的条件组合方式。据此提出以下四类针对性对策建议。</w:t>
      </w:r>
    </w:p>
    <w:p>
      <w:pPr>
        <w:pStyle w:val="4"/>
      </w:pPr>
      <w:r>
        <w:t>6.2.1 政策-基建协同型策略（对应路径1：GP*IF）</w:t>
      </w:r>
    </w:p>
    <w:p>
      <w:pPr/>
      <w:r>
        <w:t>路径1表明，政府政策（GP）与基础设施建设（IF）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pPr/>
      <w: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pPr>
        <w:pStyle w:val="4"/>
      </w:pPr>
      <w:r>
        <w:t>6.2.2 人才-技术-基建三元驱动型策略（对应路径2：TS*TI*IF）</w:t>
      </w:r>
    </w:p>
    <w:p>
      <w:pPr/>
      <w:r>
        <w:t>路径2由人才支撑（TS）、技术创新（TI）与基础设施建设（IF）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pPr/>
      <w: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pPr>
        <w:pStyle w:val="4"/>
      </w:pPr>
      <w:r>
        <w:t>6.2.3 技术创新与数字能力内生型策略（对应路径3：TI*DS）</w:t>
      </w:r>
    </w:p>
    <w:p>
      <w:pPr/>
      <w:r>
        <w:t>路径3由技术创新（TI）与数字技能（DS）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pPr/>
      <w: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pPr>
        <w:pStyle w:val="4"/>
      </w:pPr>
      <w:r>
        <w:t>6.2.4 资源禀赋与数字能力整合型策略（对应路径4：EN*DS）</w:t>
      </w:r>
    </w:p>
    <w:p>
      <w:pPr/>
      <w:r>
        <w:t>路径4由自然环境与资源禀赋（EN）与数字技能（DS）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pPr/>
      <w: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pPr>
        <w:pStyle w:val="3"/>
      </w:pPr>
      <w:r>
        <w:t>6.3 研究不足与未来展望</w:t>
      </w:r>
    </w:p>
    <w:p>
      <w:pPr>
        <w:pStyle w:val="4"/>
      </w:pPr>
      <w:r>
        <w:t>6.3.1 研究不足</w:t>
      </w:r>
    </w:p>
    <w:p>
      <w:pPr/>
      <w:r>
        <w:t>本文在研究设计与数据获取方面存在以下不足，有待后续研究加以改进：</w:t>
      </w:r>
    </w:p>
    <w:p>
      <w:pPr/>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pPr/>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pPr/>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pPr/>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pPr>
        <w:pStyle w:val="4"/>
      </w:pPr>
      <w:r>
        <w:t>6.3.2 未来研究展望</w:t>
      </w:r>
    </w:p>
    <w:p>
      <w:pPr/>
      <w:r>
        <w:t>针对上述研究不足，未来研究可从以下四个方向拓展：</w:t>
      </w:r>
    </w:p>
    <w:p>
      <w:pPr/>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pPr/>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pPr/>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pPr/>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pPr>
        <w:pStyle w:val="3"/>
      </w:pPr>
      <w:r>
        <w:t>6.4 本章小结</w:t>
      </w:r>
    </w:p>
    <w:p>
      <w:pPr/>
      <w:r>
        <w:t>本章系统梳理了全文研究结论，从政府政策、基础设施、数字技能、技术创新与资源禀赋五个维度提出了针对烟台集群电商发展的对策建议，并结合研究局限与未来展望对后续研究方向进行了展望。</w:t>
      </w:r>
    </w:p>
    <w:p>
      <w:pPr/>
      <w:r>
        <w:t>研究表明，烟台集群电商的高水平发展是一个由多因素协同驱动的复杂系统——既需要政策与基础设施的顶层驱动（路径1），也依赖人才-技术-基础设施的三元协同（路径2），更需要数字技能与技术创新（路径3）或资源禀赋（路径4）的内生能力支撑。没有哪一条路径是"万能钥匙"，这正是复杂系统"殊途同归"的本质体现。未来，推动烟台集群电商高质量发展，需要政府、市场与社会多主体协同发力，在政策赋能、基础设施保障、数字人才培育与技术创新驱动等多个层面形成有机合力，方能实现集群电商经济的可持续繁荣。</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