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第二章  文献综述与理论基础</w:t>
      </w:r>
    </w:p>
    <w:p>
      <w:pPr>
        <w:pStyle w:val="Heading2"/>
      </w:pPr>
      <w:r>
        <w:rPr>
          <w:rFonts w:ascii="黑体" w:hAnsi="黑体" w:eastAsia="黑体"/>
        </w:rPr>
        <w:t>2.1  农村集群电商发展研究与传统方法局限</w:t>
      </w:r>
    </w:p>
    <w:p>
      <w:pPr>
        <w:ind w:firstLine="420"/>
        <w:jc w:val="both"/>
      </w:pPr>
      <w:r>
        <w:rPr>
          <w:rFonts w:ascii="宋体" w:hAnsi="宋体" w:eastAsia="宋体"/>
          <w:sz w:val="24"/>
        </w:rPr>
        <w:t>农村集群电商的概念源于Porter（1998）的产业集群理论，是指在特定地理空间内，以农产品为核心商品、以网络平台为主要销售渠道、以集中经营为基本形态的电商主体集聚现象（蔡圣刚等，2020）。进入数字经济时代，以"淘宝村"为代表的农村电商集群在中国迅速扩散，成为区域经济发展与农民增收的重要驱动力（Huang et al.，2024；Sun &amp; Shu，2025）。</w:t>
      </w:r>
    </w:p>
    <w:p>
      <w:pPr>
        <w:ind w:firstLine="420"/>
        <w:jc w:val="both"/>
      </w:pPr>
      <w:r>
        <w:rPr>
          <w:rFonts w:ascii="宋体" w:hAnsi="宋体" w:eastAsia="宋体"/>
          <w:sz w:val="24"/>
        </w:rPr>
        <w:t>早期对农村集群电商发展影响因素的探讨，主要依赖描述性统计、普通最小二乘回归（OLS）及案例研究等传统方法。以政府政策、基础设施、数字技能为代表的影响因素被分别纳入线性回归模型，通过估计各变量的回归系数评估其对电商发展绩效的净效应（Li et al.，2021；Hong et al.，2023）。然而，传统方法在以下三个维度存在根本性局限：</w:t>
      </w:r>
    </w:p>
    <w:p>
      <w:pPr>
        <w:ind w:firstLine="420"/>
        <w:jc w:val="both"/>
      </w:pPr>
      <w:r>
        <w:rPr>
          <w:rFonts w:ascii="宋体" w:hAnsi="宋体" w:eastAsia="宋体"/>
          <w:sz w:val="24"/>
        </w:rPr>
        <w:t>第一，线性加性假设失真。OLS等回归方法假设各影响因素的效应相互独立、线性叠加，但集群电商的发展实践表明，单一因素的强化并不必然带来发展水平的提升，相关因素之间的协同效应与互补逻辑才是驱动集群整体绩效的关键机制，这一"条件联动性"无法在线性框架中得到准确刻画。</w:t>
      </w:r>
    </w:p>
    <w:p>
      <w:pPr>
        <w:ind w:firstLine="420"/>
        <w:jc w:val="both"/>
      </w:pPr>
      <w:r>
        <w:rPr>
          <w:rFonts w:ascii="宋体" w:hAnsi="宋体" w:eastAsia="宋体"/>
          <w:sz w:val="24"/>
        </w:rPr>
        <w:t>第二，潜变量无法直接测量。政府政策支持、技术创新水平、人才支撑能力等核心影响因素均属于无法直接观测的潜变量（Latent Variable），OLS方法只能以可观测替代指标代入分析，不可避免地引入测量误差，既影响系数估计的准确性，也无法对测量工具的信效度进行系统评估。</w:t>
      </w:r>
    </w:p>
    <w:p>
      <w:pPr>
        <w:ind w:firstLine="420"/>
        <w:jc w:val="both"/>
      </w:pPr>
      <w:r>
        <w:rPr>
          <w:rFonts w:ascii="宋体" w:hAnsi="宋体" w:eastAsia="宋体"/>
          <w:sz w:val="24"/>
        </w:rPr>
        <w:t>第三，中介机制无法检验。集群电商发展水平的形成往往经由中间变量的传导（如前因变量通过提升信息化水平进而推动集群发展），而传统回归框架缺乏对复杂中介路径进行正式检验的统计工具，使得因果推断的链条不完整，难以揭示政策作用的内在机制。</w:t>
      </w:r>
    </w:p>
    <w:p>
      <w:pPr>
        <w:ind w:firstLine="420"/>
        <w:jc w:val="both"/>
      </w:pPr>
      <w:r>
        <w:rPr>
          <w:rFonts w:ascii="宋体" w:hAnsi="宋体" w:eastAsia="宋体"/>
          <w:sz w:val="24"/>
        </w:rPr>
        <w:t>上述局限促使学者开始引入更加精细的量化方法，结构方程模型（SEM）在农村电商集群研究中的应用由此逐步展开。</w:t>
      </w:r>
    </w:p>
    <w:p>
      <w:pPr>
        <w:pStyle w:val="Heading2"/>
      </w:pPr>
      <w:r>
        <w:rPr>
          <w:rFonts w:ascii="黑体" w:hAnsi="黑体" w:eastAsia="黑体"/>
        </w:rPr>
        <w:t>2.2  结构方程模型（SEM）的引入及其方法论价值</w:t>
      </w:r>
    </w:p>
    <w:p>
      <w:pPr>
        <w:ind w:firstLine="420"/>
        <w:jc w:val="both"/>
      </w:pPr>
      <w:r>
        <w:rPr>
          <w:rFonts w:ascii="宋体" w:hAnsi="宋体" w:eastAsia="宋体"/>
          <w:sz w:val="24"/>
        </w:rPr>
        <w:t>结构方程模型（Structural Equation Modeling，SEM）由Jöreskog（1970）奠定统计基础，经Anderson &amp; Gerbing（1988）系统提出的"测量模型—结构模型"两步法规范而逐步成熟，成为社会科学量化研究的核心方法之一。SEM的核心优势在于三个方面：一是将验证性因子分析（CFA）整合进模型检验程序，能够在结构分析之前系统评估潜变量的测量信度（Cronbach α&gt;0.8）与效度（因子载荷&gt;0.5、AVE&gt;0.5、CR&gt;0.7），保障测量工具的质量；二是在单一模型框架内同时估计多个潜变量、多条路径及测量误差，有效控制多变量分析中的整体误差累积；三是能够正式检验多步中介路径，揭示自变量经由中介变量作用于结果变量的间接效应机制（Bagozzi &amp; Yi，1988）。</w:t>
      </w:r>
    </w:p>
    <w:p>
      <w:pPr>
        <w:ind w:firstLine="420"/>
        <w:jc w:val="both"/>
      </w:pPr>
      <w:r>
        <w:rPr>
          <w:rFonts w:ascii="宋体" w:hAnsi="宋体" w:eastAsia="宋体"/>
          <w:sz w:val="24"/>
        </w:rPr>
        <w:t>在农村集群电商研究领域，SEM的应用逐渐取代单一回归分析成为主流方法。Huang et al.（2024）在中国农村电商创业生态系统研究中运用SEM，检验了政府支持、数字基础设施与人才要素对电商发展绩效的影响路径，证实了SEM在识别复杂因果机制方面的有效性；Sun &amp; Shu（2025）在SAGE Open以中国农村电商生态系统为研究对象，同样采用SEM路径分析作为基础方法，系统梳理了政策、技术与组织因素的直接效应与交互影响。SEM的引入使农村集群电商研究从单变量净效应估计迈向了多变量路径机制的系统检验，显著提升了因果推断的精度与理论深度。</w:t>
      </w:r>
    </w:p>
    <w:p>
      <w:pPr>
        <w:ind w:firstLine="420"/>
        <w:jc w:val="both"/>
      </w:pPr>
      <w:r>
        <w:rPr>
          <w:rFonts w:ascii="宋体" w:hAnsi="宋体" w:eastAsia="宋体"/>
          <w:sz w:val="24"/>
        </w:rPr>
        <w:t>然而，SEM在处理复杂社会经济问题时仍存在重要局限，这些局限在农村集群电商发展的研究情景中表现尤为突出：</w:t>
      </w:r>
    </w:p>
    <w:p>
      <w:pPr>
        <w:ind w:firstLine="420"/>
        <w:jc w:val="both"/>
      </w:pPr>
      <w:r>
        <w:rPr>
          <w:rFonts w:ascii="宋体" w:hAnsi="宋体" w:eastAsia="宋体"/>
          <w:sz w:val="24"/>
        </w:rPr>
        <w:t>第一，对称因果假设制约了非线性关系的识别。SEM建立在对称因果逻辑（Symmetric Causation）之上，即驱动结果出现的条件集合与驱动结果缺席的条件集合被认为是镜像关系。但集群电商发展的现实逻辑表明，某些条件组合能够导致高水平发展，而该条件组合的缺失未必直接导致低水平发展；高水平发展可能通过多条不同路径实现（Equifinality），SEM的对称框架无法捕捉这一非线性的多路径现象。</w:t>
      </w:r>
    </w:p>
    <w:p>
      <w:pPr>
        <w:ind w:firstLine="420"/>
        <w:jc w:val="both"/>
      </w:pPr>
      <w:r>
        <w:rPr>
          <w:rFonts w:ascii="宋体" w:hAnsi="宋体" w:eastAsia="宋体"/>
          <w:sz w:val="24"/>
        </w:rPr>
        <w:t>第二，单变量净效应视角遮蔽了条件间的协同作用。SEM通过路径系数衡量每个变量对结果的独立净贡献，但在实践中，政策支持只有在基础设施达到一定水平时才能发挥充分效果，人才培育只有与技术平台相匹配时才能转化为集群竞争优势——条件变量之间存在复杂的互补与替代关系，这种条件联动逻辑在SEM的净效应框架中被大幅简化，难以得到充分揭示。</w:t>
      </w:r>
    </w:p>
    <w:p>
      <w:pPr>
        <w:ind w:firstLine="420"/>
        <w:jc w:val="both"/>
      </w:pPr>
      <w:r>
        <w:rPr>
          <w:rFonts w:ascii="宋体" w:hAnsi="宋体" w:eastAsia="宋体"/>
          <w:sz w:val="24"/>
        </w:rPr>
        <w:t>第三，大样本依赖与小样本情景的不适配。SEM的参数估计通常要求大样本（一般建议n≥200），对于烟台等特定区域集群的调研而言，样本获取具有较大约束，即便能够达到统计要求，模型的整体拟合指标也可能因样本分布特征而产生偏差，模型的情景适配性需要补充验证。</w:t>
      </w:r>
    </w:p>
    <w:p>
      <w:pPr>
        <w:ind w:firstLine="420"/>
        <w:jc w:val="both"/>
      </w:pPr>
      <w:r>
        <w:rPr>
          <w:rFonts w:ascii="宋体" w:hAnsi="宋体" w:eastAsia="宋体"/>
          <w:sz w:val="24"/>
        </w:rPr>
        <w:t>上述局限推动学者寻求能够与SEM形成互补的分析工具，模糊集定性比较分析（fsQCA）由此进入农村集群电商研究者的视野。</w:t>
      </w:r>
    </w:p>
    <w:p>
      <w:pPr>
        <w:pStyle w:val="Heading2"/>
      </w:pPr>
      <w:r>
        <w:rPr>
          <w:rFonts w:ascii="黑体" w:hAnsi="黑体" w:eastAsia="黑体"/>
        </w:rPr>
        <w:t>2.3  fsQCA的引入与SEM+fsQCA组合方法的兴起</w:t>
      </w:r>
    </w:p>
    <w:p>
      <w:pPr>
        <w:ind w:firstLine="420"/>
        <w:jc w:val="both"/>
      </w:pPr>
      <w:r>
        <w:rPr>
          <w:rFonts w:ascii="宋体" w:hAnsi="宋体" w:eastAsia="宋体"/>
          <w:sz w:val="24"/>
        </w:rPr>
        <w:t>fsQCA（Fuzzy-set Qualitative Comparative Analysis，模糊集定性比较分析）由Ragin（2008）在其专著《重新设计社会研究》中系统构建，是一种基于集合论与布尔代数逻辑的组态分析方法。与SEM关注个体变量的净效应不同，fsQCA聚焦条件组合的充分性与必要性，其核心方法论优势包括：一是允许多重等效路径（Equifinality），即识别多个不同的充分条件组合，揭示"殊途同归"的发展逻辑；二是支持非对称因果分析，驱动结果出现的条件集合与驱动结果缺席的条件集合可以截然不同；三是无需大样本即可进行组态推断，尤其适用于中等规模的区域性调研样本（Fiss，2011；Greckhamer et al.，2018）。</w:t>
      </w:r>
    </w:p>
    <w:p>
      <w:pPr>
        <w:ind w:firstLine="420"/>
        <w:jc w:val="both"/>
      </w:pPr>
      <w:r>
        <w:rPr>
          <w:rFonts w:ascii="宋体" w:hAnsi="宋体" w:eastAsia="宋体"/>
          <w:sz w:val="24"/>
        </w:rPr>
        <w:t>杜运周与贾良定（2017）在《管理世界》发表的方法论文章中，率先在中国管理研究领域系统论证了SEM与fsQCA组合使用的方法论价值，指出SEM擅长识别影响因素的净效应与中介机制，fsQCA擅长揭示多重充分条件组合，二者在认识论上互补、在逻辑上自洽，共同构成"净效应—组态效应"的完整分析框架。这一组合范式随后在国内管理学、经济学等领域迅速推广。杜运周等（2020，《管理世界》）以城市高创业活跃度为结果变量，将SEM路径检验与fsQCA组态分析在同一数据集上整合运用，展示了这一方法组合的规范操作流程；杜运周等（2022，《管理世界》）进一步在制度情境研究中深化了SEM+fsQCA的分析框架，使其方法论规范得到广泛引用。</w:t>
      </w:r>
    </w:p>
    <w:p>
      <w:pPr>
        <w:ind w:firstLine="420"/>
        <w:jc w:val="both"/>
      </w:pPr>
      <w:r>
        <w:rPr>
          <w:rFonts w:ascii="宋体" w:hAnsi="宋体" w:eastAsia="宋体"/>
          <w:sz w:val="24"/>
        </w:rPr>
        <w:t>在农村电商与集群发展研究中，fsQCA与SEM+fsQCA的应用日益增多。Sun &amp; Shu（2025）在SAGE Open对中国农村电商生态系统的研究中，综合运用SEM与fsQCA，以政府政策、数字技能、基础设施等多重条件的组合为分析对象，识别了驱动农村电商高绩效发展的等效路径，证实了SEM+fsQCA在农村电商情景中的分析有效性；Hong et al.（2023）在China Agricultural Economic Review对中国农村集体经济发展的fsQCA分析，进一步表明组态方法在识别农村经济多路径发展逻辑方面具有显著优势；Huang et al.（2024）在Humanities and Social Sciences Communications同样采用组态视角分析农村电商创业生态系统的影响机制，验证了多重条件联合作用的重要性。</w:t>
      </w:r>
    </w:p>
    <w:p>
      <w:pPr>
        <w:pStyle w:val="Heading2"/>
      </w:pPr>
      <w:r>
        <w:rPr>
          <w:rFonts w:ascii="黑体" w:hAnsi="黑体" w:eastAsia="黑体"/>
        </w:rPr>
        <w:t>2.4  既有SEM+fsQCA研究的方法论缺陷：变量选择与模型构建问题</w:t>
      </w:r>
    </w:p>
    <w:p>
      <w:pPr>
        <w:ind w:firstLine="420"/>
        <w:jc w:val="both"/>
      </w:pPr>
      <w:r>
        <w:rPr>
          <w:rFonts w:ascii="宋体" w:hAnsi="宋体" w:eastAsia="宋体"/>
          <w:sz w:val="24"/>
        </w:rPr>
        <w:t>尽管SEM+fsQCA组合方法已在农村电商等相关领域得到广泛应用，但通过对既有文献的系统梳理可以发现，当前这一组合方法在变量选择与模型构建方式上存在一个普遍性的方法论缺陷，这一缺陷也是本研究所要重点解决的核心问题。</w:t>
      </w:r>
    </w:p>
    <w:p>
      <w:pPr>
        <w:ind w:firstLine="420"/>
        <w:jc w:val="both"/>
      </w:pPr>
      <w:r>
        <w:rPr>
          <w:rFonts w:ascii="宋体" w:hAnsi="宋体" w:eastAsia="宋体"/>
          <w:sz w:val="24"/>
        </w:rPr>
        <w:t>在既有SEM+fsQCA研究中，通常的做法是：首先通过SEM构建包含外生自变量（如政策、技术、人才、环境）和内生中介变量（如信息化水平、数字化能力）在内的路径模型；然后在fsQCA分析阶段，将上述全部变量——包括SEM中的内生中介变量——一并纳入fsQCA的条件集进行组态分析（杜运周等，2020；Sun &amp; Shu，2025）。这种"SEM有几个变量，fsQCA就用几个条件"的一对一映射做法在表面上保持了两种分析的形式一致性，但在统计学逻辑上存在根本性缺陷。</w:t>
      </w:r>
    </w:p>
    <w:p>
      <w:pPr>
        <w:ind w:firstLine="420"/>
        <w:jc w:val="both"/>
      </w:pPr>
      <w:r>
        <w:rPr>
          <w:rFonts w:ascii="宋体" w:hAnsi="宋体" w:eastAsia="宋体"/>
          <w:sz w:val="24"/>
        </w:rPr>
        <w:t>问题的核心在于：SEM中的中介变量（如信息化水平IF、数字化服务能力DS）是内生变量，其取值在因果链条中受到前因外生变量的直接决定。当研究者在SEM中确认了GP→IF和TS→IF的显著正向路径之后，GP与IF之间、TS与IF之间已经存在被确认的因果从属关系。此时，若将IF作为独立条件变量纳入fsQCA条件集，与GP、TS同时参与组合逻辑的运算，就会产生严重的因果包容（Causal Inclusion）问题：GP与IF的fsQCA一致性之所以高，不是因为"GP和IF的条件组合构成了CDL高发展的充分条件"，而是因为GP本身通过SEM路径驱动了IF的高值，GP高→IF高的统计规律被错误地诠释为GP*IF组合的组态充分性。这种虚高的路径一致性混淆了"SEM线性路径效应"与"fsQCA组态充分性"两个本质不同的统计概念，使fsQCA的组态分析结论失去独立的方法论依据。</w:t>
      </w:r>
    </w:p>
    <w:p>
      <w:pPr>
        <w:ind w:firstLine="420"/>
        <w:jc w:val="both"/>
      </w:pPr>
      <w:r>
        <w:rPr>
          <w:rFonts w:ascii="宋体" w:hAnsi="宋体" w:eastAsia="宋体"/>
          <w:sz w:val="24"/>
        </w:rPr>
        <w:t>更进一步，从fsQCA方法的理论前提来看，组态分析要求条件集中的各个条件变量在理论上是相互外生且独立的前因，共同构成对结果变量的充分解释组合。将内生中介变量纳入条件集，本质上违背了这一前提，因为中介变量的高低本身已经被外生变量决定，它并不构成独立的解释条件。这一方法论错误在集群电商发展研究中的后果是：研究者可能错误地识别出若干包含中介变量的"组态路径"，而这些路径在统计上是SEM路径效应的伪装，而非真正意义上的组态充分条件。</w:t>
      </w:r>
    </w:p>
    <w:p>
      <w:pPr>
        <w:ind w:firstLine="420"/>
        <w:jc w:val="both"/>
      </w:pPr>
      <w:r>
        <w:rPr>
          <w:rFonts w:ascii="宋体" w:hAnsi="宋体" w:eastAsia="宋体"/>
          <w:sz w:val="24"/>
        </w:rPr>
        <w:t>综上可知，既有SEM+fsQCA研究在变量选择与模型构建方式上的缺陷，集中体现为：未能将SEM中内生中介变量与外生自变量在fsQCA阶段进行必要区分，导致fsQCA条件集的构建缺乏严格的统计学依据。这一缺陷既影响了组态分析结论的科学性，也制约了SEM与fsQCA两种方法优势的真正互补。本研究正是针对这一方法论缺陷，提出将SEM的内生中介变量从fsQCA条件集中剥离、仅以外生自变量构建fsQCA条件集的规范做法，从而确保两种方法的变量角色定义一致、分析逻辑自洽，实现SEM+fsQCA组合方法论的方法论修正与范式完善。</w:t>
      </w:r>
    </w:p>
    <w:p>
      <w:pPr>
        <w:pStyle w:val="Heading2"/>
      </w:pPr>
      <w:r>
        <w:rPr>
          <w:rFonts w:ascii="黑体" w:hAnsi="黑体" w:eastAsia="黑体"/>
        </w:rPr>
        <w:t>2.5  理论基础：TOE框架</w:t>
      </w:r>
    </w:p>
    <w:p>
      <w:pPr>
        <w:ind w:firstLine="420"/>
        <w:jc w:val="both"/>
      </w:pPr>
      <w:r>
        <w:rPr>
          <w:rFonts w:ascii="宋体" w:hAnsi="宋体" w:eastAsia="宋体"/>
          <w:sz w:val="24"/>
        </w:rPr>
        <w:t>TOE框架（Technology-Organization-Environment Framework）由Tornatzky &amp; Fleischer（1990）提出，将影响组织技术创新采纳与发展的因素系统归纳为技术（Technology）、组织（Organization）、环境（Environment）三个维度。该框架最初应用于企业信息技术采纳研究，后经扩展被广泛应用于农业数字化、农村电商发展等研究情景（Huang et al.，2024）。</w:t>
      </w:r>
    </w:p>
    <w:p>
      <w:pPr>
        <w:ind w:firstLine="420"/>
        <w:jc w:val="both"/>
      </w:pPr>
      <w:r>
        <w:rPr>
          <w:rFonts w:ascii="宋体" w:hAnsi="宋体" w:eastAsia="宋体"/>
          <w:sz w:val="24"/>
        </w:rPr>
        <w:t>在本研究的变量体系中，TOE框架提供了对六个核心影响因素的系统性理论整合：技术维度对应技术创新（TI）与数字化服务能力（DS），前者反映集群对先进技术工具与电商平台的掌握与应用程度，后者衡量集群在数字服务能力上的整体水平；组织维度对应人才支撑（TS）与信息化水平（IF），前者关注集群发展所需的人力资本质量，后者衡量集群内数字基础设施与信息化建设的完善程度；环境维度对应政府政策支持（GP）与自然环境资源禀赋（EN），前者反映制度环境对集群发展的政策保障，后者体现地理自然条件与特色资源对农产品电商集群形成的基础性支撑。集群电商发展水平（CDL）作为结果变量，衡量集群在交易规模、品牌建设、市场辐射等方面的综合发展成效。</w:t>
      </w:r>
    </w:p>
    <w:p>
      <w:pPr>
        <w:ind w:firstLine="420"/>
        <w:jc w:val="both"/>
      </w:pPr>
      <w:r>
        <w:rPr>
          <w:rFonts w:ascii="宋体" w:hAnsi="宋体" w:eastAsia="宋体"/>
          <w:sz w:val="24"/>
        </w:rPr>
        <w:t>结合TOE框架的理论逻辑，本研究构建了两条独立的中介传导机制：一是"政策/人才→信息化→集群发展"路径，反映环境与组织维度的前因通过强化信息化基础条件推动集群发展；二是"技术/环境→数字服务→集群发展"路径，反映技术与资源禀赋维度的前因通过提升数字化服务能力促进集群绩效提升。两条中介路径的分离设计，使TOE框架的三维理论逻辑在SEM路径结构中得到了更精细的实证表达。</w:t>
      </w:r>
    </w:p>
    <w:p>
      <w:pPr>
        <w:pStyle w:val="Heading2"/>
      </w:pPr>
      <w:r>
        <w:rPr>
          <w:rFonts w:ascii="黑体" w:hAnsi="黑体" w:eastAsia="黑体"/>
        </w:rPr>
        <w:t>2.6  本章小结</w:t>
      </w:r>
    </w:p>
    <w:p>
      <w:pPr>
        <w:ind w:firstLine="420"/>
        <w:jc w:val="both"/>
      </w:pPr>
      <w:r>
        <w:rPr>
          <w:rFonts w:ascii="宋体" w:hAnsi="宋体" w:eastAsia="宋体"/>
          <w:sz w:val="24"/>
        </w:rPr>
        <w:t>本章以农村集群电商发展研究为主线，系统梳理了研究方法的演进脉络与理论基础。研究方法的演进呈现出清晰的三阶段递进逻辑：从传统OLS等线性方法的局限出发，到SEM的引入实现了对潜变量测量与中介机制的精细刻画，再到fsQCA的加入打破了对称因果假设，揭示了条件组合的多路径充分性，最终形成SEM+fsQCA的方法组合范式。</w:t>
      </w:r>
    </w:p>
    <w:p>
      <w:pPr>
        <w:ind w:firstLine="420"/>
        <w:jc w:val="both"/>
      </w:pPr>
      <w:r>
        <w:rPr>
          <w:rFonts w:ascii="宋体" w:hAnsi="宋体" w:eastAsia="宋体"/>
          <w:sz w:val="24"/>
        </w:rPr>
        <w:t>然而，通过对既有SEM+fsQCA研究的深入审视，本章揭示了这一组合方法在变量选择与模型构建方式上的普遍性缺陷：将SEM中的内生中介变量纳入fsQCA条件集，导致因果包容问题，使fsQCA的组态分析结论缺乏独立的统计学依据。这一缺陷是本研究的核心创新点所要解决的问题：通过明确区分外生条件变量与内生中介变量，以仅包含外生自变量（GP、TS、TI、EN）的条件集构建fsQCA分析，保障两种方法的逻辑一致性与分析结论的可靠性。</w:t>
      </w:r>
    </w:p>
    <w:p>
      <w:pPr>
        <w:ind w:firstLine="420"/>
        <w:jc w:val="both"/>
      </w:pPr>
      <w:r>
        <w:rPr>
          <w:rFonts w:ascii="宋体" w:hAnsi="宋体" w:eastAsia="宋体"/>
          <w:sz w:val="24"/>
        </w:rPr>
        <w:t>在理论基础方面，TOE框架为本研究的变量体系提供了系统性的理论依据，将政策、人才、技术、资源等前因变量和信息化、数字化服务等中介变量统一纳入技术—组织—环境三维框架，构成本研究理论模型的概念基础。上述方法论审视与理论整合，共同确立了本研究在第三章进行研究设计与第四、五章进行实证分析的逻辑起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