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F530F0" w14:textId="0091C817" w:rsidR="00763366" w:rsidRDefault="00274404">
      <w:pPr>
        <w:spacing w:before="1600"/>
        <w:jc w:val="center"/>
      </w:pPr>
      <w:r>
        <w:rPr>
          <w:b/>
          <w:bCs/>
          <w:color w:val="595959"/>
          <w:sz w:val="24"/>
          <w:szCs w:val="24"/>
        </w:rPr>
        <w:t xml:space="preserve">BGLP – Big Gym Landing Page</w:t>
      </w:r>
    </w:p>
    <w:p w14:paraId="5045FC9D" w14:textId="77777777" w:rsidR="00763366" w:rsidRDefault="6C43E1AC">
      <w:pPr>
        <w:spacing w:before="400" w:after="200"/>
        <w:jc w:val="center"/>
      </w:pPr>
      <w:r>
        <w:rPr>
          <w:b/>
          <w:bCs/>
          <w:color w:val="1F3864"/>
          <w:sz w:val="44"/>
          <w:szCs w:val="44"/>
        </w:rPr>
        <w:t>PLANO DE GERENCIAMENTO DE CONFIGURAÇÃO</w:t>
      </w:r>
    </w:p>
    <w:p w14:paraId="1586A477" w14:textId="77777777" w:rsidR="00763366" w:rsidRDefault="6C43E1AC" w:rsidP="6C43E1AC">
      <w:pPr>
        <w:spacing w:after="800"/>
        <w:jc w:val="center"/>
        <w:rPr>
          <w:b/>
          <w:bCs/>
          <w:sz w:val="28"/>
          <w:szCs w:val="28"/>
        </w:rPr>
      </w:pPr>
      <w:r>
        <w:rPr>
          <w:b/>
          <w:bCs/>
          <w:sz w:val="28"/>
          <w:szCs w:val="28"/>
        </w:rPr>
        <w:t>Enfoque DevOps — Integração e Entrega Contínuas (CI/CD)</w:t>
      </w:r>
    </w:p>
    <w:p w14:paraId="1C62091D" w14:textId="77777777" w:rsidR="00763366" w:rsidRDefault="6C43E1AC">
      <w:pPr>
        <w:spacing w:after="1600"/>
        <w:jc w:val="center"/>
      </w:pPr>
      <w:r>
        <w:rPr>
          <w:color w:val="595959"/>
          <w:sz w:val="24"/>
          <w:szCs w:val="24"/>
        </w:rPr>
        <w:t xml:space="preserve">Versão 1.1</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20"/>
      </w:tblGrid>
      <w:tr w:rsidR="00763366" w14:paraId="394EDF1A" w14:textId="77777777" w:rsidTr="6C43E1AC">
        <w:trPr>
          <w:tblHeader/>
        </w:trPr>
        <w:tc>
          <w:tcPr>
            <w:tcW w:w="3200" w:type="dxa"/>
            <w:shd w:val="clear" w:color="auto" w:fill="0070C0"/>
            <w:tcMar>
              <w:top w:w="80" w:type="dxa"/>
              <w:left w:w="100" w:type="dxa"/>
              <w:bottom w:w="80" w:type="dxa"/>
              <w:right w:w="100" w:type="dxa"/>
            </w:tcMar>
            <w:vAlign w:val="center"/>
          </w:tcPr>
          <w:p w14:paraId="6D8EA27F" w14:textId="77777777" w:rsidR="00763366" w:rsidRDefault="6C43E1AC">
            <w:pPr>
              <w:keepNext/>
            </w:pPr>
            <w:r>
              <w:rPr>
                <w:b/>
                <w:bCs/>
                <w:color w:val="FFFFFF"/>
                <w:sz w:val="20"/>
                <w:szCs w:val="20"/>
              </w:rPr>
              <w:t>Campo</w:t>
            </w:r>
          </w:p>
        </w:tc>
        <w:tc>
          <w:tcPr>
            <w:tcW w:w="6320" w:type="dxa"/>
            <w:shd w:val="clear" w:color="auto" w:fill="0070C0"/>
            <w:tcMar>
              <w:top w:w="80" w:type="dxa"/>
              <w:left w:w="100" w:type="dxa"/>
              <w:bottom w:w="80" w:type="dxa"/>
              <w:right w:w="100" w:type="dxa"/>
            </w:tcMar>
            <w:vAlign w:val="center"/>
          </w:tcPr>
          <w:p w14:paraId="212251CE" w14:textId="77777777" w:rsidR="00763366" w:rsidRDefault="6C43E1AC">
            <w:pPr>
              <w:keepNext/>
            </w:pPr>
            <w:r>
              <w:rPr>
                <w:b/>
                <w:bCs/>
                <w:color w:val="FFFFFF"/>
                <w:sz w:val="20"/>
                <w:szCs w:val="20"/>
              </w:rPr>
              <w:t>Descrição</w:t>
            </w:r>
          </w:p>
        </w:tc>
      </w:tr>
      <w:tr w:rsidR="00763366" w:rsidTr="6C43E1AC">
        <w:tc>
          <w:tcPr>
            <w:tcW w:w="3200" w:type="dxa"/>
            <w:tcMar>
              <w:top w:w="80" w:type="dxa"/>
              <w:left w:w="100" w:type="dxa"/>
              <w:bottom w:w="80" w:type="dxa"/>
              <w:right w:w="100" w:type="dxa"/>
            </w:tcMar>
            <w:vAlign w:val="center"/>
          </w:tcPr>
          <w:p w14:paraId="4AF95828" w14:textId="77777777" w:rsidR="00763366" w:rsidRDefault="6C43E1AC">
            <w:pPr>
              <w:keepNext/>
            </w:pPr>
            <w:r>
              <w:rPr>
                <w:color w:val="000000"/>
                <w:sz w:val="20"/>
                <w:szCs w:val="20"/>
              </w:rPr>
              <w:t xml:space="preserve">Projeto</w:t>
            </w:r>
          </w:p>
        </w:tc>
        <w:tc>
          <w:tcPr>
            <w:tcW w:w="6320" w:type="dxa"/>
            <w:tcMar>
              <w:top w:w="80" w:type="dxa"/>
              <w:left w:w="100" w:type="dxa"/>
              <w:bottom w:w="80" w:type="dxa"/>
              <w:right w:w="100" w:type="dxa"/>
            </w:tcMar>
            <w:vAlign w:val="center"/>
          </w:tcPr>
          <w:p w14:paraId="5BAD6F8E" w14:textId="67A86072" w:rsidR="00763366" w:rsidRDefault="00274404">
            <w:pPr>
              <w:keepNext/>
            </w:pPr>
            <w:r>
              <w:rPr>
                <w:sz w:val="20"/>
                <w:szCs w:val="20"/>
              </w:rPr>
              <w:t xml:space="preserve">BGLP — Big Gym Landing Page</w:t>
            </w:r>
          </w:p>
        </w:tc>
      </w:tr>
      <w:tr w:rsidR="00763366" w:rsidTr="6C43E1AC">
        <w:tc>
          <w:tcPr>
            <w:tcW w:w="3200" w:type="dxa"/>
            <w:shd w:val="clear" w:color="auto" w:fill="F2F2F2"/>
            <w:tcMar>
              <w:top w:w="80" w:type="dxa"/>
              <w:left w:w="100" w:type="dxa"/>
              <w:bottom w:w="80" w:type="dxa"/>
              <w:right w:w="100" w:type="dxa"/>
            </w:tcMar>
            <w:vAlign w:val="center"/>
          </w:tcPr>
          <w:p w14:paraId="357C0102" w14:textId="77777777" w:rsidR="00763366" w:rsidRDefault="6C43E1AC">
            <w:pPr>
              <w:keepNext/>
            </w:pPr>
            <w:r>
              <w:rPr>
                <w:color w:val="000000"/>
                <w:sz w:val="20"/>
                <w:szCs w:val="20"/>
              </w:rPr>
              <w:t xml:space="preserve">Gerente de Projeto</w:t>
            </w:r>
          </w:p>
        </w:tc>
        <w:tc>
          <w:tcPr>
            <w:tcW w:w="6320" w:type="dxa"/>
            <w:shd w:val="clear" w:color="auto" w:fill="F2F2F2"/>
            <w:tcMar>
              <w:top w:w="80" w:type="dxa"/>
              <w:left w:w="100" w:type="dxa"/>
              <w:bottom w:w="80" w:type="dxa"/>
              <w:right w:w="100" w:type="dxa"/>
            </w:tcMar>
            <w:vAlign w:val="center"/>
          </w:tcPr>
          <w:p w14:paraId="68B8BCA5" w14:textId="474AB8FE" w:rsidR="00763366" w:rsidRDefault="00274404">
            <w:pPr>
              <w:keepNext/>
            </w:pPr>
            <w:r>
              <w:rPr>
                <w:sz w:val="20"/>
                <w:szCs w:val="20"/>
              </w:rPr>
              <w:t xml:space="preserve">Enzo Henrique Viana</w:t>
            </w:r>
          </w:p>
        </w:tc>
      </w:tr>
      <w:tr w:rsidR="00763366" w:rsidTr="6C43E1AC">
        <w:tc>
          <w:tcPr>
            <w:tcW w:w="3200" w:type="dxa"/>
            <w:tcMar>
              <w:top w:w="80" w:type="dxa"/>
              <w:left w:w="100" w:type="dxa"/>
              <w:bottom w:w="80" w:type="dxa"/>
              <w:right w:w="100" w:type="dxa"/>
            </w:tcMar>
            <w:vAlign w:val="center"/>
          </w:tcPr>
          <w:p w14:paraId="4AF95828" w14:textId="77777777" w:rsidR="00763366" w:rsidRDefault="6C43E1AC">
            <w:pPr>
              <w:keepNext/>
            </w:pPr>
            <w:r>
              <w:rPr>
                <w:color w:val="000000"/>
                <w:sz w:val="20"/>
                <w:szCs w:val="20"/>
              </w:rPr>
              <w:t xml:space="preserve">Gerente/Responsável de GCS-DevOps</w:t>
            </w:r>
          </w:p>
        </w:tc>
        <w:tc>
          <w:tcPr>
            <w:tcW w:w="6320" w:type="dxa"/>
            <w:tcMar>
              <w:top w:w="80" w:type="dxa"/>
              <w:left w:w="100" w:type="dxa"/>
              <w:bottom w:w="80" w:type="dxa"/>
              <w:right w:w="100" w:type="dxa"/>
            </w:tcMar>
            <w:vAlign w:val="center"/>
          </w:tcPr>
          <w:p w14:paraId="5BAD6F8E" w14:textId="67A86072" w:rsidR="00763366" w:rsidRDefault="00274404">
            <w:pPr>
              <w:keepNext/>
            </w:pPr>
            <w:r>
              <w:rPr>
                <w:sz w:val="20"/>
                <w:szCs w:val="20"/>
              </w:rPr>
              <w:t xml:space="preserve">Enzo Henrique Viana (Desenvolvedor Líder)</w:t>
            </w:r>
          </w:p>
        </w:tc>
      </w:tr>
      <w:tr w:rsidR="00763366" w:rsidTr="6C43E1AC">
        <w:tc>
          <w:tcPr>
            <w:tcW w:w="3200" w:type="dxa"/>
            <w:shd w:val="clear" w:color="auto" w:fill="F2F2F2"/>
            <w:tcMar>
              <w:top w:w="80" w:type="dxa"/>
              <w:left w:w="100" w:type="dxa"/>
              <w:bottom w:w="80" w:type="dxa"/>
              <w:right w:w="100" w:type="dxa"/>
            </w:tcMar>
            <w:vAlign w:val="center"/>
          </w:tcPr>
          <w:p w14:paraId="357C0102" w14:textId="77777777" w:rsidR="00763366" w:rsidRDefault="6C43E1AC">
            <w:pPr>
              <w:keepNext/>
            </w:pPr>
            <w:r>
              <w:rPr>
                <w:color w:val="000000"/>
                <w:sz w:val="20"/>
                <w:szCs w:val="20"/>
              </w:rPr>
              <w:t xml:space="preserve">Fábrica de Software / Squad</w:t>
            </w:r>
          </w:p>
        </w:tc>
        <w:tc>
          <w:tcPr>
            <w:tcW w:w="6320" w:type="dxa"/>
            <w:shd w:val="clear" w:color="auto" w:fill="F2F2F2"/>
            <w:tcMar>
              <w:top w:w="80" w:type="dxa"/>
              <w:left w:w="100" w:type="dxa"/>
              <w:bottom w:w="80" w:type="dxa"/>
              <w:right w:w="100" w:type="dxa"/>
            </w:tcMar>
            <w:vAlign w:val="center"/>
          </w:tcPr>
          <w:p w14:paraId="68B8BCA5" w14:textId="474AB8FE" w:rsidR="00763366" w:rsidRDefault="00274404">
            <w:pPr>
              <w:keepNext/>
            </w:pPr>
            <w:r>
              <w:rPr>
                <w:sz w:val="20"/>
                <w:szCs w:val="20"/>
              </w:rPr>
              <w:t xml:space="preserve">Squad enxuta: Desenvolvedor Líder + par de revisão</w:t>
            </w:r>
          </w:p>
        </w:tc>
      </w:tr>
      <w:tr w:rsidR="00763366" w:rsidTr="6C43E1AC">
        <w:tc>
          <w:tcPr>
            <w:tcW w:w="3200" w:type="dxa"/>
            <w:tcMar>
              <w:top w:w="80" w:type="dxa"/>
              <w:left w:w="100" w:type="dxa"/>
              <w:bottom w:w="80" w:type="dxa"/>
              <w:right w:w="100" w:type="dxa"/>
            </w:tcMar>
            <w:vAlign w:val="center"/>
          </w:tcPr>
          <w:p w14:paraId="4AF95828" w14:textId="77777777" w:rsidR="00763366" w:rsidRDefault="6C43E1AC">
            <w:pPr>
              <w:keepNext/>
            </w:pPr>
            <w:r>
              <w:rPr>
                <w:color w:val="000000"/>
                <w:sz w:val="20"/>
                <w:szCs w:val="20"/>
              </w:rPr>
              <w:t xml:space="preserve">Par de revisão</w:t>
            </w:r>
          </w:p>
        </w:tc>
        <w:tc>
          <w:tcPr>
            <w:tcW w:w="6320" w:type="dxa"/>
            <w:tcMar>
              <w:top w:w="80" w:type="dxa"/>
              <w:left w:w="100" w:type="dxa"/>
              <w:bottom w:w="80" w:type="dxa"/>
              <w:right w:w="100" w:type="dxa"/>
            </w:tcMar>
            <w:vAlign w:val="center"/>
          </w:tcPr>
          <w:p w14:paraId="5BAD6F8E" w14:textId="67A86072" w:rsidR="00763366" w:rsidRDefault="00274404">
            <w:pPr>
              <w:keepNext/>
            </w:pPr>
            <w:r>
              <w:rPr>
                <w:sz w:val="20"/>
                <w:szCs w:val="20"/>
                <w:highlight w:val="yellow"/>
              </w:rPr>
              <w:t xml:space="preserve">Nome do colega — @usuario-github</w:t>
            </w:r>
          </w:p>
        </w:tc>
      </w:tr>
      <w:tr w:rsidR="00763366" w:rsidTr="6C43E1AC">
        <w:tc>
          <w:tcPr>
            <w:tcW w:w="3200" w:type="dxa"/>
            <w:shd w:val="clear" w:color="auto" w:fill="F2F2F2"/>
            <w:tcMar>
              <w:top w:w="80" w:type="dxa"/>
              <w:left w:w="100" w:type="dxa"/>
              <w:bottom w:w="80" w:type="dxa"/>
              <w:right w:w="100" w:type="dxa"/>
            </w:tcMar>
            <w:vAlign w:val="center"/>
          </w:tcPr>
          <w:p w14:paraId="357C0102" w14:textId="77777777" w:rsidR="00763366" w:rsidRDefault="6C43E1AC">
            <w:r>
              <w:rPr>
                <w:color w:val="000000"/>
                <w:sz w:val="20"/>
                <w:szCs w:val="20"/>
              </w:rPr>
              <w:t xml:space="preserve">Repositório principal</w:t>
            </w:r>
          </w:p>
        </w:tc>
        <w:tc>
          <w:tcPr>
            <w:tcW w:w="6320" w:type="dxa"/>
            <w:shd w:val="clear" w:color="auto" w:fill="F2F2F2"/>
            <w:tcMar>
              <w:top w:w="80" w:type="dxa"/>
              <w:left w:w="100" w:type="dxa"/>
              <w:bottom w:w="80" w:type="dxa"/>
              <w:right w:w="100" w:type="dxa"/>
            </w:tcMar>
            <w:vAlign w:val="center"/>
          </w:tcPr>
          <w:p w14:paraId="68B8BCA5" w14:textId="474AB8FE" w:rsidR="00763366" w:rsidRDefault="00274404">
            <w:r>
              <w:rPr>
                <w:sz w:val="20"/>
                <w:szCs w:val="20"/>
              </w:rPr>
              <w:t xml:space="preserve">https://github.com/viaaanx/biggym-landing-page</w:t>
            </w:r>
          </w:p>
        </w:tc>
      </w:tr>
    </w:tbl>
    <w:p w14:paraId="672A6659" w14:textId="77777777" w:rsidR="00763366" w:rsidRDefault="00763366">
      <w:pPr>
        <w:spacing w:after="400"/>
      </w:pPr>
    </w:p>
    <w:p w14:paraId="02A6B18B" w14:textId="77777777" w:rsidR="00763366" w:rsidRDefault="6C43E1AC">
      <w:pPr>
        <w:spacing w:after="120"/>
      </w:pPr>
      <w:r>
        <w:rPr>
          <w:b/>
          <w:bCs/>
          <w:color w:val="1F3864"/>
          <w:sz w:val="24"/>
          <w:szCs w:val="24"/>
        </w:rPr>
        <w:t>Histórico de Revisões</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200"/>
        <w:gridCol w:w="4600"/>
        <w:gridCol w:w="2120"/>
      </w:tblGrid>
      <w:tr w:rsidR="00763366" w14:paraId="5762ED0E" w14:textId="77777777" w:rsidTr="6C43E1AC">
        <w:trPr>
          <w:tblHeader/>
        </w:trPr>
        <w:tc>
          <w:tcPr>
            <w:tcW w:w="1600" w:type="dxa"/>
            <w:shd w:val="clear" w:color="auto" w:fill="0070C0"/>
            <w:tcMar>
              <w:top w:w="80" w:type="dxa"/>
              <w:left w:w="100" w:type="dxa"/>
              <w:bottom w:w="80" w:type="dxa"/>
              <w:right w:w="100" w:type="dxa"/>
            </w:tcMar>
            <w:vAlign w:val="center"/>
          </w:tcPr>
          <w:p w14:paraId="51A59785" w14:textId="77777777" w:rsidR="00763366" w:rsidRDefault="6C43E1AC">
            <w:pPr>
              <w:keepNext/>
            </w:pPr>
            <w:r>
              <w:rPr>
                <w:b/>
                <w:bCs/>
                <w:color w:val="FFFFFF"/>
                <w:sz w:val="20"/>
                <w:szCs w:val="20"/>
              </w:rPr>
              <w:t>Data</w:t>
            </w:r>
          </w:p>
        </w:tc>
        <w:tc>
          <w:tcPr>
            <w:tcW w:w="1200" w:type="dxa"/>
            <w:shd w:val="clear" w:color="auto" w:fill="0070C0"/>
            <w:tcMar>
              <w:top w:w="80" w:type="dxa"/>
              <w:left w:w="100" w:type="dxa"/>
              <w:bottom w:w="80" w:type="dxa"/>
              <w:right w:w="100" w:type="dxa"/>
            </w:tcMar>
            <w:vAlign w:val="center"/>
          </w:tcPr>
          <w:p w14:paraId="59470D07" w14:textId="77777777" w:rsidR="00763366" w:rsidRDefault="6C43E1AC">
            <w:pPr>
              <w:keepNext/>
            </w:pPr>
            <w:r>
              <w:rPr>
                <w:b/>
                <w:bCs/>
                <w:color w:val="FFFFFF"/>
                <w:sz w:val="20"/>
                <w:szCs w:val="20"/>
              </w:rPr>
              <w:t>Versão</w:t>
            </w:r>
          </w:p>
        </w:tc>
        <w:tc>
          <w:tcPr>
            <w:tcW w:w="4600" w:type="dxa"/>
            <w:shd w:val="clear" w:color="auto" w:fill="0070C0"/>
            <w:tcMar>
              <w:top w:w="80" w:type="dxa"/>
              <w:left w:w="100" w:type="dxa"/>
              <w:bottom w:w="80" w:type="dxa"/>
              <w:right w:w="100" w:type="dxa"/>
            </w:tcMar>
            <w:vAlign w:val="center"/>
          </w:tcPr>
          <w:p w14:paraId="29FCE41E" w14:textId="77777777" w:rsidR="00763366" w:rsidRDefault="6C43E1AC">
            <w:pPr>
              <w:keepNext/>
            </w:pPr>
            <w:r>
              <w:rPr>
                <w:b/>
                <w:bCs/>
                <w:color w:val="FFFFFF"/>
                <w:sz w:val="20"/>
                <w:szCs w:val="20"/>
              </w:rPr>
              <w:t>Descrição</w:t>
            </w:r>
          </w:p>
        </w:tc>
        <w:tc>
          <w:tcPr>
            <w:tcW w:w="2120" w:type="dxa"/>
            <w:shd w:val="clear" w:color="auto" w:fill="0070C0"/>
            <w:tcMar>
              <w:top w:w="80" w:type="dxa"/>
              <w:left w:w="100" w:type="dxa"/>
              <w:bottom w:w="80" w:type="dxa"/>
              <w:right w:w="100" w:type="dxa"/>
            </w:tcMar>
            <w:vAlign w:val="center"/>
          </w:tcPr>
          <w:p w14:paraId="4C320DDC" w14:textId="77777777" w:rsidR="00763366" w:rsidRDefault="6C43E1AC">
            <w:pPr>
              <w:keepNext/>
            </w:pPr>
            <w:r>
              <w:rPr>
                <w:b/>
                <w:bCs/>
                <w:color w:val="FFFFFF"/>
                <w:sz w:val="20"/>
                <w:szCs w:val="20"/>
              </w:rPr>
              <w:t>Autor</w:t>
            </w:r>
          </w:p>
        </w:tc>
      </w:tr>
      <w:tr w:rsidR="00763366" w14:paraId="01AD33FB" w14:textId="77777777" w:rsidTr="6C43E1AC">
        <w:tc>
          <w:tcPr>
            <w:tcW w:w="1600" w:type="dxa"/>
            <w:tcMar>
              <w:top w:w="80" w:type="dxa"/>
              <w:left w:w="100" w:type="dxa"/>
              <w:bottom w:w="80" w:type="dxa"/>
              <w:right w:w="100" w:type="dxa"/>
            </w:tcMar>
            <w:vAlign w:val="center"/>
          </w:tcPr>
          <w:p w14:paraId="02A66569" w14:textId="07FE1F5A" w:rsidR="00763366" w:rsidRDefault="00274404" w:rsidP="6C43E1AC">
            <w:pPr>
              <w:keepNext/>
              <w:rPr>
                <w:color w:val="000000"/>
                <w:sz w:val="20"/>
                <w:szCs w:val="20"/>
              </w:rPr>
            </w:pPr>
            <w:r>
              <w:rPr>
                <w:sz w:val="20"/>
                <w:szCs w:val="20"/>
              </w:rPr>
              <w:t>26/08/2026</w:t>
            </w:r>
          </w:p>
        </w:tc>
        <w:tc>
          <w:tcPr>
            <w:tcW w:w="1200" w:type="dxa"/>
            <w:tcMar>
              <w:top w:w="80" w:type="dxa"/>
              <w:left w:w="100" w:type="dxa"/>
              <w:bottom w:w="80" w:type="dxa"/>
              <w:right w:w="100" w:type="dxa"/>
            </w:tcMar>
            <w:vAlign w:val="center"/>
          </w:tcPr>
          <w:p w14:paraId="4B3AA50C" w14:textId="29AAEAB9" w:rsidR="00763366" w:rsidRDefault="00E3689C">
            <w:pPr>
              <w:keepNext/>
            </w:pPr>
            <w:r>
              <w:rPr>
                <w:color w:val="000000"/>
                <w:sz w:val="20"/>
                <w:szCs w:val="20"/>
              </w:rPr>
              <w:t>0.1</w:t>
            </w:r>
          </w:p>
        </w:tc>
        <w:tc>
          <w:tcPr>
            <w:tcW w:w="4600" w:type="dxa"/>
            <w:tcMar>
              <w:top w:w="80" w:type="dxa"/>
              <w:left w:w="100" w:type="dxa"/>
              <w:bottom w:w="80" w:type="dxa"/>
              <w:right w:w="100" w:type="dxa"/>
            </w:tcMar>
            <w:vAlign w:val="center"/>
          </w:tcPr>
          <w:p w14:paraId="7278CD4F" w14:textId="4BFFB497" w:rsidR="00763366" w:rsidRDefault="00E3689C">
            <w:pPr>
              <w:keepNext/>
            </w:pPr>
            <w:r>
              <w:rPr>
                <w:sz w:val="20"/>
                <w:szCs w:val="20"/>
              </w:rPr>
              <w:t xml:space="preserve">Estrutura inicial do documento a partir do template RUP 7.0 adaptado; definição preliminar do escopo (repositório big-gym-landing-page) e preenchimento da tabela de identificação do projeto.</w:t>
            </w:r>
          </w:p>
        </w:tc>
        <w:tc>
          <w:tcPr>
            <w:tcW w:w="2120" w:type="dxa"/>
            <w:tcMar>
              <w:top w:w="80" w:type="dxa"/>
              <w:left w:w="100" w:type="dxa"/>
              <w:bottom w:w="80" w:type="dxa"/>
              <w:right w:w="100" w:type="dxa"/>
            </w:tcMar>
            <w:vAlign w:val="center"/>
          </w:tcPr>
          <w:p w14:paraId="4340135E" w14:textId="248E0BF8" w:rsidR="00763366" w:rsidRDefault="00274404" w:rsidP="6C43E1AC">
            <w:pPr>
              <w:keepNext/>
              <w:spacing w:line="259" w:lineRule="auto"/>
            </w:pPr>
            <w:r>
              <w:rPr>
                <w:sz w:val="20"/>
                <w:szCs w:val="20"/>
              </w:rPr>
              <w:t>Enzo Henrique Viana</w:t>
            </w:r>
          </w:p>
        </w:tc>
      </w:tr>
      <w:tr w:rsidR="00E3689C" w14:paraId="4AE587AD" w14:textId="77777777" w:rsidTr="6C43E1AC">
        <w:trPr>
          <w:trHeight w:val="300"/>
        </w:trPr>
        <w:tc>
          <w:tcPr>
            <w:tcW w:w="1600" w:type="dxa"/>
            <w:tcMar>
              <w:top w:w="80" w:type="dxa"/>
              <w:left w:w="100" w:type="dxa"/>
              <w:bottom w:w="80" w:type="dxa"/>
              <w:right w:w="100" w:type="dxa"/>
            </w:tcMar>
            <w:vAlign w:val="center"/>
          </w:tcPr>
          <w:p w14:paraId="421FC46C" w14:textId="08D70460" w:rsidR="00E3689C" w:rsidRDefault="0031508A" w:rsidP="00E3689C">
            <w:pPr>
              <w:keepNext/>
              <w:rPr>
                <w:color w:val="000000"/>
                <w:sz w:val="20"/>
                <w:szCs w:val="20"/>
              </w:rPr>
            </w:pPr>
            <w:r>
              <w:rPr>
                <w:color w:val="000000"/>
                <w:sz w:val="20"/>
                <w:szCs w:val="20"/>
              </w:rPr>
              <w:t>02/09/2026</w:t>
            </w:r>
          </w:p>
        </w:tc>
        <w:tc>
          <w:tcPr>
            <w:tcW w:w="1200" w:type="dxa"/>
            <w:tcMar>
              <w:top w:w="80" w:type="dxa"/>
              <w:left w:w="100" w:type="dxa"/>
              <w:bottom w:w="80" w:type="dxa"/>
              <w:right w:w="100" w:type="dxa"/>
            </w:tcMar>
            <w:vAlign w:val="center"/>
          </w:tcPr>
          <w:p w14:paraId="78437855" w14:textId="0B40C7BD" w:rsidR="00E3689C" w:rsidRDefault="00E3689C" w:rsidP="00E3689C">
            <w:pPr>
              <w:keepNext/>
              <w:rPr>
                <w:color w:val="000000"/>
                <w:sz w:val="20"/>
                <w:szCs w:val="20"/>
              </w:rPr>
            </w:pPr>
            <w:r>
              <w:rPr>
                <w:color w:val="000000"/>
                <w:sz w:val="20"/>
                <w:szCs w:val="20"/>
              </w:rPr>
              <w:t>0.2</w:t>
            </w:r>
          </w:p>
        </w:tc>
        <w:tc>
          <w:tcPr>
            <w:tcW w:w="4600" w:type="dxa"/>
            <w:tcMar>
              <w:top w:w="80" w:type="dxa"/>
              <w:left w:w="100" w:type="dxa"/>
              <w:bottom w:w="80" w:type="dxa"/>
              <w:right w:w="100" w:type="dxa"/>
            </w:tcMar>
            <w:vAlign w:val="center"/>
          </w:tcPr>
          <w:p w14:paraId="6C31A0FA" w14:textId="08D8BAC1" w:rsidR="00E3689C" w:rsidRDefault="00E3689C" w:rsidP="00E3689C">
            <w:pPr>
              <w:keepNext/>
              <w:rPr>
                <w:color w:val="000000"/>
                <w:sz w:val="20"/>
                <w:szCs w:val="20"/>
              </w:rPr>
            </w:pPr>
            <w:r>
              <w:rPr>
                <w:sz w:val="20"/>
                <w:szCs w:val="20"/>
              </w:rPr>
              <w:t>Elaboração da Seção 1 (Introdução): finalidade, escopo detalhado dos itens de configuração, tabela de definições/acrônimos, referências e visão geral contrastando GCS manual vs. automatizada.</w:t>
            </w:r>
          </w:p>
        </w:tc>
        <w:tc>
          <w:tcPr>
            <w:tcW w:w="2120" w:type="dxa"/>
            <w:tcMar>
              <w:top w:w="80" w:type="dxa"/>
              <w:left w:w="100" w:type="dxa"/>
              <w:bottom w:w="80" w:type="dxa"/>
              <w:right w:w="100" w:type="dxa"/>
            </w:tcMar>
            <w:vAlign w:val="center"/>
          </w:tcPr>
          <w:p w14:paraId="50AD4E7D" w14:textId="33509541" w:rsidR="00E3689C" w:rsidRDefault="00E3689C" w:rsidP="00E3689C">
            <w:pPr>
              <w:keepNext/>
              <w:spacing w:line="259" w:lineRule="auto"/>
              <w:rPr>
                <w:color w:val="000000"/>
                <w:sz w:val="20"/>
                <w:szCs w:val="20"/>
              </w:rPr>
            </w:pPr>
            <w:r>
              <w:rPr>
                <w:sz w:val="20"/>
                <w:szCs w:val="20"/>
              </w:rPr>
              <w:t>Enzo Henrique Viana</w:t>
            </w:r>
          </w:p>
        </w:tc>
      </w:tr>
      <w:tr w:rsidR="00E3689C" w14:paraId="197C3A96" w14:textId="77777777" w:rsidTr="6C43E1AC">
        <w:trPr>
          <w:trHeight w:val="300"/>
        </w:trPr>
        <w:tc>
          <w:tcPr>
            <w:tcW w:w="1600" w:type="dxa"/>
            <w:tcMar>
              <w:top w:w="80" w:type="dxa"/>
              <w:left w:w="100" w:type="dxa"/>
              <w:bottom w:w="80" w:type="dxa"/>
              <w:right w:w="100" w:type="dxa"/>
            </w:tcMar>
            <w:vAlign w:val="center"/>
          </w:tcPr>
          <w:p w14:paraId="58CF8F4C" w14:textId="47D334A9" w:rsidR="00E3689C" w:rsidRDefault="0031508A" w:rsidP="00E3689C">
            <w:pPr>
              <w:keepNext/>
              <w:rPr>
                <w:color w:val="000000"/>
                <w:sz w:val="20"/>
                <w:szCs w:val="20"/>
              </w:rPr>
            </w:pPr>
            <w:r>
              <w:rPr>
                <w:color w:val="000000"/>
                <w:sz w:val="20"/>
                <w:szCs w:val="20"/>
              </w:rPr>
              <w:t>09/09/2026</w:t>
            </w:r>
          </w:p>
        </w:tc>
        <w:tc>
          <w:tcPr>
            <w:tcW w:w="1200" w:type="dxa"/>
            <w:tcMar>
              <w:top w:w="80" w:type="dxa"/>
              <w:left w:w="100" w:type="dxa"/>
              <w:bottom w:w="80" w:type="dxa"/>
              <w:right w:w="100" w:type="dxa"/>
            </w:tcMar>
            <w:vAlign w:val="center"/>
          </w:tcPr>
          <w:p w14:paraId="2DB949DA" w14:textId="1A8F1F62" w:rsidR="00E3689C" w:rsidRDefault="00E3689C" w:rsidP="00E3689C">
            <w:pPr>
              <w:keepNext/>
              <w:rPr>
                <w:color w:val="000000"/>
                <w:sz w:val="20"/>
                <w:szCs w:val="20"/>
              </w:rPr>
            </w:pPr>
            <w:r>
              <w:rPr>
                <w:color w:val="000000"/>
                <w:sz w:val="20"/>
                <w:szCs w:val="20"/>
              </w:rPr>
              <w:t>0.3</w:t>
            </w:r>
          </w:p>
        </w:tc>
        <w:tc>
          <w:tcPr>
            <w:tcW w:w="4600" w:type="dxa"/>
            <w:tcMar>
              <w:top w:w="80" w:type="dxa"/>
              <w:left w:w="100" w:type="dxa"/>
              <w:bottom w:w="80" w:type="dxa"/>
              <w:right w:w="100" w:type="dxa"/>
            </w:tcMar>
            <w:vAlign w:val="center"/>
          </w:tcPr>
          <w:p w14:paraId="3852F19C" w14:textId="3362763A" w:rsidR="00E3689C" w:rsidRDefault="00E3689C" w:rsidP="00E3689C">
            <w:pPr>
              <w:keepNext/>
              <w:rPr>
                <w:color w:val="000000"/>
                <w:sz w:val="20"/>
                <w:szCs w:val="20"/>
              </w:rPr>
            </w:pPr>
            <w:r>
              <w:rPr>
                <w:sz w:val="20"/>
                <w:szCs w:val="20"/>
              </w:rPr>
              <w:t xml:space="preserve">Elaboração da Seção 2 (Cultura DevOps e Papéis), formalizando o modelo de responsabilidade compartilhada "you build it, you run it" e a reatribuição do papel do CCM a um quality gate automatizado, adequado à squad individual.</w:t>
            </w:r>
          </w:p>
        </w:tc>
        <w:tc>
          <w:tcPr>
            <w:tcW w:w="2120" w:type="dxa"/>
            <w:tcMar>
              <w:top w:w="80" w:type="dxa"/>
              <w:left w:w="100" w:type="dxa"/>
              <w:bottom w:w="80" w:type="dxa"/>
              <w:right w:w="100" w:type="dxa"/>
            </w:tcMar>
            <w:vAlign w:val="center"/>
          </w:tcPr>
          <w:p w14:paraId="610BB71A" w14:textId="14F4C67F" w:rsidR="00E3689C" w:rsidRDefault="00E3689C" w:rsidP="00E3689C">
            <w:pPr>
              <w:keepNext/>
              <w:spacing w:line="259" w:lineRule="auto"/>
              <w:rPr>
                <w:color w:val="000000"/>
                <w:sz w:val="20"/>
                <w:szCs w:val="20"/>
              </w:rPr>
            </w:pPr>
            <w:r>
              <w:rPr>
                <w:sz w:val="20"/>
                <w:szCs w:val="20"/>
              </w:rPr>
              <w:t>Enzo Henrique Viana</w:t>
            </w:r>
          </w:p>
        </w:tc>
      </w:tr>
      <w:tr w:rsidR="00E3689C" w14:paraId="3D4387BE" w14:textId="77777777" w:rsidTr="6C43E1AC">
        <w:trPr>
          <w:trHeight w:val="300"/>
        </w:trPr>
        <w:tc>
          <w:tcPr>
            <w:tcW w:w="1600" w:type="dxa"/>
            <w:tcMar>
              <w:top w:w="80" w:type="dxa"/>
              <w:left w:w="100" w:type="dxa"/>
              <w:bottom w:w="80" w:type="dxa"/>
              <w:right w:w="100" w:type="dxa"/>
            </w:tcMar>
            <w:vAlign w:val="center"/>
          </w:tcPr>
          <w:p w14:paraId="48DC3029" w14:textId="7766A946" w:rsidR="00E3689C" w:rsidRDefault="0031508A" w:rsidP="00E3689C">
            <w:pPr>
              <w:keepNext/>
              <w:rPr>
                <w:color w:val="000000"/>
                <w:sz w:val="20"/>
                <w:szCs w:val="20"/>
              </w:rPr>
            </w:pPr>
            <w:r>
              <w:rPr>
                <w:color w:val="000000"/>
                <w:sz w:val="20"/>
                <w:szCs w:val="20"/>
              </w:rPr>
              <w:lastRenderedPageBreak/>
              <w:t>16/09/2026</w:t>
            </w:r>
          </w:p>
        </w:tc>
        <w:tc>
          <w:tcPr>
            <w:tcW w:w="1200" w:type="dxa"/>
            <w:tcMar>
              <w:top w:w="80" w:type="dxa"/>
              <w:left w:w="100" w:type="dxa"/>
              <w:bottom w:w="80" w:type="dxa"/>
              <w:right w:w="100" w:type="dxa"/>
            </w:tcMar>
            <w:vAlign w:val="center"/>
          </w:tcPr>
          <w:p w14:paraId="42307B79" w14:textId="1A244CC4" w:rsidR="00E3689C" w:rsidRDefault="00E3689C" w:rsidP="00E3689C">
            <w:pPr>
              <w:keepNext/>
              <w:rPr>
                <w:color w:val="000000"/>
                <w:sz w:val="20"/>
                <w:szCs w:val="20"/>
              </w:rPr>
            </w:pPr>
            <w:r>
              <w:rPr>
                <w:color w:val="000000"/>
                <w:sz w:val="20"/>
                <w:szCs w:val="20"/>
              </w:rPr>
              <w:t>0.4</w:t>
            </w:r>
          </w:p>
        </w:tc>
        <w:tc>
          <w:tcPr>
            <w:tcW w:w="4600" w:type="dxa"/>
            <w:tcMar>
              <w:top w:w="80" w:type="dxa"/>
              <w:left w:w="100" w:type="dxa"/>
              <w:bottom w:w="80" w:type="dxa"/>
              <w:right w:w="100" w:type="dxa"/>
            </w:tcMar>
            <w:vAlign w:val="center"/>
          </w:tcPr>
          <w:p w14:paraId="58FD9DFB" w14:textId="3AC2CE4A" w:rsidR="00E3689C" w:rsidRDefault="00E3689C" w:rsidP="00E3689C">
            <w:pPr>
              <w:keepNext/>
              <w:rPr>
                <w:color w:val="000000"/>
                <w:sz w:val="20"/>
                <w:szCs w:val="20"/>
              </w:rPr>
            </w:pPr>
            <w:r>
              <w:rPr>
                <w:sz w:val="20"/>
                <w:szCs w:val="20"/>
              </w:rPr>
              <w:t xml:space="preserve">Elaboração da Seção 3 (Ferramentas, Ambientes e Infraestrutura): matriz de ferramentas do pipeline, definição dos três ambientes (local, preview efêmero, produção) e estratégia de branching/versionamento (GitHub Flow, Conventional Commits, SemVer).</w:t>
            </w:r>
          </w:p>
        </w:tc>
        <w:tc>
          <w:tcPr>
            <w:tcW w:w="2120" w:type="dxa"/>
            <w:tcMar>
              <w:top w:w="80" w:type="dxa"/>
              <w:left w:w="100" w:type="dxa"/>
              <w:bottom w:w="80" w:type="dxa"/>
              <w:right w:w="100" w:type="dxa"/>
            </w:tcMar>
            <w:vAlign w:val="center"/>
          </w:tcPr>
          <w:p w14:paraId="14A29BE6" w14:textId="46ED95A5" w:rsidR="00E3689C" w:rsidRDefault="00E3689C" w:rsidP="00E3689C">
            <w:pPr>
              <w:keepNext/>
              <w:spacing w:line="259" w:lineRule="auto"/>
              <w:rPr>
                <w:color w:val="000000"/>
                <w:sz w:val="20"/>
                <w:szCs w:val="20"/>
              </w:rPr>
            </w:pPr>
            <w:r>
              <w:rPr>
                <w:sz w:val="20"/>
                <w:szCs w:val="20"/>
              </w:rPr>
              <w:t>Enzo Henrique Viana</w:t>
            </w:r>
          </w:p>
        </w:tc>
      </w:tr>
      <w:tr w:rsidR="00E3689C" w14:paraId="5CFBA24A" w14:textId="77777777" w:rsidTr="6C43E1AC">
        <w:trPr>
          <w:trHeight w:val="300"/>
        </w:trPr>
        <w:tc>
          <w:tcPr>
            <w:tcW w:w="1600" w:type="dxa"/>
            <w:tcMar>
              <w:top w:w="80" w:type="dxa"/>
              <w:left w:w="100" w:type="dxa"/>
              <w:bottom w:w="80" w:type="dxa"/>
              <w:right w:w="100" w:type="dxa"/>
            </w:tcMar>
            <w:vAlign w:val="center"/>
          </w:tcPr>
          <w:p w14:paraId="62BB5EE9" w14:textId="3720C082" w:rsidR="00E3689C" w:rsidRDefault="0031508A" w:rsidP="00E3689C">
            <w:pPr>
              <w:keepNext/>
              <w:rPr>
                <w:color w:val="000000"/>
                <w:sz w:val="20"/>
                <w:szCs w:val="20"/>
              </w:rPr>
            </w:pPr>
            <w:r>
              <w:rPr>
                <w:color w:val="000000"/>
                <w:sz w:val="20"/>
                <w:szCs w:val="20"/>
              </w:rPr>
              <w:t>22/09/2026</w:t>
            </w:r>
          </w:p>
        </w:tc>
        <w:tc>
          <w:tcPr>
            <w:tcW w:w="1200" w:type="dxa"/>
            <w:tcMar>
              <w:top w:w="80" w:type="dxa"/>
              <w:left w:w="100" w:type="dxa"/>
              <w:bottom w:w="80" w:type="dxa"/>
              <w:right w:w="100" w:type="dxa"/>
            </w:tcMar>
            <w:vAlign w:val="center"/>
          </w:tcPr>
          <w:p w14:paraId="4934F725" w14:textId="352172E4" w:rsidR="00E3689C" w:rsidRDefault="00E3689C" w:rsidP="00E3689C">
            <w:pPr>
              <w:keepNext/>
              <w:rPr>
                <w:color w:val="000000"/>
                <w:sz w:val="20"/>
                <w:szCs w:val="20"/>
              </w:rPr>
            </w:pPr>
            <w:r>
              <w:rPr>
                <w:color w:val="000000"/>
                <w:sz w:val="20"/>
                <w:szCs w:val="20"/>
              </w:rPr>
              <w:t>1.0</w:t>
            </w:r>
          </w:p>
        </w:tc>
        <w:tc>
          <w:tcPr>
            <w:tcW w:w="4600" w:type="dxa"/>
            <w:tcMar>
              <w:top w:w="80" w:type="dxa"/>
              <w:left w:w="100" w:type="dxa"/>
              <w:bottom w:w="80" w:type="dxa"/>
              <w:right w:w="100" w:type="dxa"/>
            </w:tcMar>
            <w:vAlign w:val="center"/>
          </w:tcPr>
          <w:p w14:paraId="0FFA32DE" w14:textId="15278545" w:rsidR="00E3689C" w:rsidRDefault="00E3689C" w:rsidP="00E3689C">
            <w:pPr>
              <w:keepNext/>
              <w:rPr>
                <w:color w:val="000000"/>
                <w:sz w:val="20"/>
                <w:szCs w:val="20"/>
              </w:rPr>
            </w:pPr>
            <w:r>
              <w:rPr>
                <w:sz w:val="20"/>
                <w:szCs w:val="20"/>
              </w:rPr>
              <w:t xml:space="preserve">Revisão geral, consolidação e formatação final dos Itens 1 a 3 do PGC para entrega, com enfoque em práticas DevOps (CI/CD) adaptadas ao repositório big-gym-landing-page.</w:t>
            </w:r>
          </w:p>
        </w:tc>
        <w:tc>
          <w:tcPr>
            <w:tcW w:w="2120" w:type="dxa"/>
            <w:tcMar>
              <w:top w:w="80" w:type="dxa"/>
              <w:left w:w="100" w:type="dxa"/>
              <w:bottom w:w="80" w:type="dxa"/>
              <w:right w:w="100" w:type="dxa"/>
            </w:tcMar>
            <w:vAlign w:val="center"/>
          </w:tcPr>
          <w:p w14:paraId="0C7E1BC2" w14:textId="42807E63" w:rsidR="00E3689C" w:rsidRDefault="00E3689C" w:rsidP="00E3689C">
            <w:pPr>
              <w:keepNext/>
              <w:spacing w:line="259" w:lineRule="auto"/>
              <w:rPr>
                <w:color w:val="000000"/>
                <w:sz w:val="20"/>
                <w:szCs w:val="20"/>
              </w:rPr>
            </w:pPr>
            <w:r>
              <w:rPr>
                <w:sz w:val="20"/>
                <w:szCs w:val="20"/>
              </w:rPr>
              <w:t>Enzo Henrique Viana</w:t>
            </w:r>
          </w:p>
        </w:tc>
      </w:tr>
      <w:tr w:rsidR="00E3689C" w:rsidTr="6C43E1AC">
        <w:trPr>
          <w:trHeight w:val="300"/>
        </w:trPr>
        <w:tc>
          <w:tcPr>
            <w:tcW w:w="1600" w:type="dxa"/>
            <w:tcMar>
              <w:top w:w="80" w:type="dxa"/>
              <w:left w:w="100" w:type="dxa"/>
              <w:bottom w:w="80" w:type="dxa"/>
              <w:right w:w="100" w:type="dxa"/>
            </w:tcMar>
            <w:vAlign w:val="center"/>
          </w:tcPr>
          <w:p w14:paraId="62BB5EE9" w14:textId="3720C082" w:rsidR="00E3689C" w:rsidRDefault="0031508A" w:rsidP="00E3689C">
            <w:pPr>
              <w:rPr>
                <w:color w:val="000000"/>
                <w:sz w:val="20"/>
                <w:szCs w:val="20"/>
              </w:rPr>
            </w:pPr>
            <w:r>
              <w:rPr>
                <w:color w:val="000000"/>
                <w:sz w:val="20"/>
                <w:szCs w:val="20"/>
              </w:rPr>
              <w:t xml:space="preserve">14/10/2026</w:t>
            </w:r>
          </w:p>
        </w:tc>
        <w:tc>
          <w:tcPr>
            <w:tcW w:w="1200" w:type="dxa"/>
            <w:tcMar>
              <w:top w:w="80" w:type="dxa"/>
              <w:left w:w="100" w:type="dxa"/>
              <w:bottom w:w="80" w:type="dxa"/>
              <w:right w:w="100" w:type="dxa"/>
            </w:tcMar>
            <w:vAlign w:val="center"/>
          </w:tcPr>
          <w:p w14:paraId="4934F725" w14:textId="352172E4" w:rsidR="00E3689C" w:rsidRDefault="00E3689C" w:rsidP="00E3689C">
            <w:pPr>
              <w:rPr>
                <w:color w:val="000000"/>
                <w:sz w:val="20"/>
                <w:szCs w:val="20"/>
              </w:rPr>
            </w:pPr>
            <w:r>
              <w:rPr>
                <w:color w:val="000000"/>
                <w:sz w:val="20"/>
                <w:szCs w:val="20"/>
              </w:rPr>
              <w:t xml:space="preserve">1.1</w:t>
            </w:r>
          </w:p>
        </w:tc>
        <w:tc>
          <w:tcPr>
            <w:tcW w:w="4600" w:type="dxa"/>
            <w:tcMar>
              <w:top w:w="80" w:type="dxa"/>
              <w:left w:w="100" w:type="dxa"/>
              <w:bottom w:w="80" w:type="dxa"/>
              <w:right w:w="100" w:type="dxa"/>
            </w:tcMar>
            <w:vAlign w:val="center"/>
          </w:tcPr>
          <w:p w14:paraId="0FFA32DE" w14:textId="15278545" w:rsidR="00E3689C" w:rsidRDefault="00E3689C" w:rsidP="00E3689C">
            <w:pPr>
              <w:rPr>
                <w:color w:val="000000"/>
                <w:sz w:val="20"/>
                <w:szCs w:val="20"/>
              </w:rPr>
            </w:pPr>
            <w:r>
              <w:rPr>
                <w:sz w:val="20"/>
                <w:szCs w:val="20"/>
              </w:rPr>
              <w:t xml:space="preserve">Adaptação do plano à implantação prática no repositório, conforme as atividades da disciplina (ONGConecta como referência): par de revisão com aprovação obrigatória, ambientes staging e produção com aprovação manual no GitHub Pages, merge somente por squash com versão calculada a partir do título do PR, testes automatizados com cobertura mínima e revisão das Seções 4 a 14. O projeto passa a ser versionado no repositório biggym-landing-page, que preserva o histórico do repositório anterior.</w:t>
            </w:r>
          </w:p>
        </w:tc>
        <w:tc>
          <w:tcPr>
            <w:tcW w:w="2120" w:type="dxa"/>
            <w:tcMar>
              <w:top w:w="80" w:type="dxa"/>
              <w:left w:w="100" w:type="dxa"/>
              <w:bottom w:w="80" w:type="dxa"/>
              <w:right w:w="100" w:type="dxa"/>
            </w:tcMar>
            <w:vAlign w:val="center"/>
          </w:tcPr>
          <w:p w14:paraId="0C7E1BC2" w14:textId="42807E63" w:rsidR="00E3689C" w:rsidRDefault="00E3689C" w:rsidP="00E3689C">
            <w:pPr>
              <w:spacing w:line="259" w:lineRule="auto"/>
              <w:rPr>
                <w:color w:val="000000"/>
                <w:sz w:val="20"/>
                <w:szCs w:val="20"/>
              </w:rPr>
            </w:pPr>
            <w:r>
              <w:rPr>
                <w:sz w:val="20"/>
                <w:szCs w:val="20"/>
              </w:rPr>
              <w:t xml:space="preserve">Enzo Henrique Viana</w:t>
            </w:r>
          </w:p>
        </w:tc>
      </w:tr>
    </w:tbl>
    <w:p w14:paraId="0A37501D" w14:textId="77777777" w:rsidR="00763366" w:rsidRDefault="006769E2">
      <w:r>
        <w:br w:type="page"/>
      </w:r>
    </w:p>
    <w:p w14:paraId="2D32F493" w14:textId="77777777" w:rsidR="00763366" w:rsidRDefault="6C43E1AC">
      <w:pPr>
        <w:pStyle w:val="Ttulo1"/>
        <w:keepNext/>
        <w:spacing w:after="120"/>
      </w:pPr>
      <w:bookmarkStart w:id="120" w:name="_Toc238670258"/>
      <w:r>
        <w:rPr>
          <w:b/>
          <w:bCs/>
          <w:color w:val="1F3864"/>
          <w:sz w:val="30"/>
          <w:szCs w:val="30"/>
        </w:rPr>
        <w:lastRenderedPageBreak/>
        <w:t>Sumário</w:t>
      </w:r>
      <w:bookmarkEnd w:id="120"/>
    </w:p>
    <w:sdt>
      <w:sdtPr>
        <w:alias w:val="Sumário"/>
        <w:id w:val="914738073"/>
      </w:sdtPr>
      <w:sdtEndPr/>
      <w:sdtContent>
        <w:p w14:paraId="773F71B6" w14:textId="1C5F72B6" w:rsidR="004D3E45" w:rsidRDefault="006769E2">
          <w:pPr>
            <w:pStyle w:val="Sumrio1"/>
            <w:tabs>
              <w:tab w:val="right" w:leader="dot" w:pos="9628"/>
            </w:tabs>
            <w:rPr>
              <w:rFonts w:asciiTheme="minorHAnsi" w:eastAsiaTheme="minorEastAsia" w:hAnsiTheme="minorHAnsi" w:cstheme="minorBidi"/>
              <w:noProof/>
            </w:rPr>
          </w:pPr>
          <w:r>
            <w:fldChar w:fldCharType="begin"/>
            <w:instrText>TOC \h \o "1-3"</w:instrText>
            <w:fldChar w:fldCharType="separate"/>
          </w:r>
          <w:hyperlink w:anchor="_Toc238670258" w:history="1">
            <w:r>
              <w:rPr>
                <w:rStyle w:val="Hyperlink"/>
                <w:b/>
                <w:bCs/>
                <w:noProof/>
              </w:rPr>
              <w:t>Sumário</w:t>
            </w:r>
            <w:r>
              <w:rPr>
                <w:noProof/>
              </w:rPr>
              <w:tab/>
              <w:fldChar w:fldCharType="begin"/>
              <w:instrText xml:space="preserve"> PAGEREF _Toc238670258 \h </w:instrText>
              <w:fldChar w:fldCharType="separate"/>
              <w:t>3</w:t>
              <w:fldChar w:fldCharType="end"/>
            </w:r>
          </w:hyperlink>
        </w:p>
        <w:p w14:paraId="57FA399E" w14:textId="192B2F3D" w:rsidR="004D3E45" w:rsidRDefault="0063076D">
          <w:pPr>
            <w:pStyle w:val="Sumrio1"/>
            <w:tabs>
              <w:tab w:val="right" w:leader="dot" w:pos="9628"/>
            </w:tabs>
            <w:rPr>
              <w:rFonts w:asciiTheme="minorHAnsi" w:eastAsiaTheme="minorEastAsia" w:hAnsiTheme="minorHAnsi" w:cstheme="minorBidi"/>
              <w:noProof/>
            </w:rPr>
          </w:pPr>
          <w:hyperlink w:anchor="_Toc238670259" w:history="1">
            <w:r>
              <w:rPr>
                <w:rStyle w:val="Hyperlink"/>
                <w:b/>
                <w:bCs/>
                <w:noProof/>
              </w:rPr>
              <w:t>1. Introdução</w:t>
            </w:r>
            <w:r>
              <w:rPr>
                <w:noProof/>
              </w:rPr>
              <w:tab/>
              <w:fldChar w:fldCharType="begin"/>
              <w:instrText xml:space="preserve"> PAGEREF _Toc238670259 \h </w:instrText>
              <w:fldChar w:fldCharType="separate"/>
              <w:t>5</w:t>
              <w:fldChar w:fldCharType="end"/>
            </w:r>
          </w:hyperlink>
        </w:p>
        <w:p w14:paraId="35814ED2" w14:textId="7037E0B2" w:rsidR="004D3E45" w:rsidRDefault="0063076D">
          <w:pPr>
            <w:pStyle w:val="Sumrio2"/>
            <w:tabs>
              <w:tab w:val="right" w:leader="dot" w:pos="9628"/>
            </w:tabs>
            <w:rPr>
              <w:rFonts w:asciiTheme="minorHAnsi" w:eastAsiaTheme="minorEastAsia" w:hAnsiTheme="minorHAnsi" w:cstheme="minorBidi"/>
              <w:noProof/>
            </w:rPr>
          </w:pPr>
          <w:hyperlink w:anchor="_Toc238670260" w:history="1">
            <w:r>
              <w:rPr>
                <w:rStyle w:val="Hyperlink"/>
                <w:b/>
                <w:bCs/>
                <w:noProof/>
              </w:rPr>
              <w:t>1.1 Finalidade</w:t>
            </w:r>
            <w:r>
              <w:rPr>
                <w:noProof/>
              </w:rPr>
              <w:tab/>
              <w:fldChar w:fldCharType="begin"/>
              <w:instrText xml:space="preserve"> PAGEREF _Toc238670260 \h </w:instrText>
              <w:fldChar w:fldCharType="separate"/>
              <w:t>5</w:t>
              <w:fldChar w:fldCharType="end"/>
            </w:r>
          </w:hyperlink>
        </w:p>
        <w:p w14:paraId="3CB9A1C2" w14:textId="71C2CFEF" w:rsidR="004D3E45" w:rsidRDefault="0063076D">
          <w:pPr>
            <w:pStyle w:val="Sumrio2"/>
            <w:tabs>
              <w:tab w:val="right" w:leader="dot" w:pos="9628"/>
            </w:tabs>
            <w:rPr>
              <w:rFonts w:asciiTheme="minorHAnsi" w:eastAsiaTheme="minorEastAsia" w:hAnsiTheme="minorHAnsi" w:cstheme="minorBidi"/>
              <w:noProof/>
            </w:rPr>
          </w:pPr>
          <w:hyperlink w:anchor="_Toc238670261" w:history="1">
            <w:r>
              <w:rPr>
                <w:rStyle w:val="Hyperlink"/>
                <w:b/>
                <w:bCs/>
                <w:noProof/>
              </w:rPr>
              <w:t>1.2 Escopo</w:t>
            </w:r>
            <w:r>
              <w:rPr>
                <w:noProof/>
              </w:rPr>
              <w:tab/>
              <w:fldChar w:fldCharType="begin"/>
              <w:instrText xml:space="preserve"> PAGEREF _Toc238670261 \h </w:instrText>
              <w:fldChar w:fldCharType="separate"/>
              <w:t>5</w:t>
              <w:fldChar w:fldCharType="end"/>
            </w:r>
          </w:hyperlink>
        </w:p>
        <w:p w14:paraId="387F76A7" w14:textId="63746060" w:rsidR="004D3E45" w:rsidRDefault="0063076D">
          <w:pPr>
            <w:pStyle w:val="Sumrio2"/>
            <w:tabs>
              <w:tab w:val="right" w:leader="dot" w:pos="9628"/>
            </w:tabs>
            <w:rPr>
              <w:rFonts w:asciiTheme="minorHAnsi" w:eastAsiaTheme="minorEastAsia" w:hAnsiTheme="minorHAnsi" w:cstheme="minorBidi"/>
              <w:noProof/>
            </w:rPr>
          </w:pPr>
          <w:hyperlink w:anchor="_Toc238670262" w:history="1">
            <w:r>
              <w:rPr>
                <w:rStyle w:val="Hyperlink"/>
                <w:b/>
                <w:bCs/>
                <w:noProof/>
              </w:rPr>
              <w:t>1.3 Definições, Acrônimos e Abreviações</w:t>
            </w:r>
            <w:r>
              <w:rPr>
                <w:noProof/>
              </w:rPr>
              <w:tab/>
              <w:fldChar w:fldCharType="begin"/>
              <w:instrText xml:space="preserve"> PAGEREF _Toc238670262 \h </w:instrText>
              <w:fldChar w:fldCharType="separate"/>
              <w:t>6</w:t>
              <w:fldChar w:fldCharType="end"/>
            </w:r>
          </w:hyperlink>
        </w:p>
        <w:p w14:paraId="0CF7C315" w14:textId="7228C534" w:rsidR="004D3E45" w:rsidRDefault="0063076D">
          <w:pPr>
            <w:pStyle w:val="Sumrio2"/>
            <w:tabs>
              <w:tab w:val="right" w:leader="dot" w:pos="9628"/>
            </w:tabs>
            <w:rPr>
              <w:rFonts w:asciiTheme="minorHAnsi" w:eastAsiaTheme="minorEastAsia" w:hAnsiTheme="minorHAnsi" w:cstheme="minorBidi"/>
              <w:noProof/>
            </w:rPr>
          </w:pPr>
          <w:hyperlink w:anchor="_Toc238670263" w:history="1">
            <w:r>
              <w:rPr>
                <w:rStyle w:val="Hyperlink"/>
                <w:b/>
                <w:bCs/>
                <w:noProof/>
                <w:lang w:val="en-US"/>
              </w:rPr>
              <w:t>1.4 Referências</w:t>
            </w:r>
            <w:r>
              <w:rPr>
                <w:noProof/>
              </w:rPr>
              <w:tab/>
              <w:fldChar w:fldCharType="begin"/>
              <w:instrText xml:space="preserve"> PAGEREF _Toc238670263 \h </w:instrText>
              <w:fldChar w:fldCharType="separate"/>
              <w:t>6</w:t>
              <w:fldChar w:fldCharType="end"/>
            </w:r>
          </w:hyperlink>
        </w:p>
        <w:p w14:paraId="1803AB03" w14:textId="551850DD" w:rsidR="004D3E45" w:rsidRDefault="0063076D">
          <w:pPr>
            <w:pStyle w:val="Sumrio2"/>
            <w:tabs>
              <w:tab w:val="right" w:leader="dot" w:pos="9628"/>
            </w:tabs>
            <w:rPr>
              <w:rFonts w:asciiTheme="minorHAnsi" w:eastAsiaTheme="minorEastAsia" w:hAnsiTheme="minorHAnsi" w:cstheme="minorBidi"/>
              <w:noProof/>
            </w:rPr>
          </w:pPr>
          <w:hyperlink w:anchor="_Toc238670264" w:history="1">
            <w:r>
              <w:rPr>
                <w:rStyle w:val="Hyperlink"/>
                <w:b/>
                <w:bCs/>
                <w:noProof/>
              </w:rPr>
              <w:t>1.5 Visão Geral</w:t>
            </w:r>
            <w:r>
              <w:rPr>
                <w:noProof/>
              </w:rPr>
              <w:tab/>
              <w:fldChar w:fldCharType="begin"/>
              <w:instrText xml:space="preserve"> PAGEREF _Toc238670264 \h </w:instrText>
              <w:fldChar w:fldCharType="separate"/>
              <w:t>7</w:t>
              <w:fldChar w:fldCharType="end"/>
            </w:r>
          </w:hyperlink>
        </w:p>
        <w:p w14:paraId="5FC45646" w14:textId="6826C9D4" w:rsidR="004D3E45" w:rsidRDefault="0063076D">
          <w:pPr>
            <w:pStyle w:val="Sumrio1"/>
            <w:tabs>
              <w:tab w:val="right" w:leader="dot" w:pos="9628"/>
            </w:tabs>
            <w:rPr>
              <w:rFonts w:asciiTheme="minorHAnsi" w:eastAsiaTheme="minorEastAsia" w:hAnsiTheme="minorHAnsi" w:cstheme="minorBidi"/>
              <w:noProof/>
            </w:rPr>
          </w:pPr>
          <w:hyperlink w:anchor="_Toc238670265" w:history="1">
            <w:r>
              <w:rPr>
                <w:rStyle w:val="Hyperlink"/>
                <w:b/>
                <w:bCs/>
                <w:noProof/>
              </w:rPr>
              <w:t>2. Cultura DevOps e Papéis na Gerência de Configuração</w:t>
            </w:r>
            <w:r>
              <w:rPr>
                <w:noProof/>
              </w:rPr>
              <w:tab/>
              <w:fldChar w:fldCharType="begin"/>
              <w:instrText xml:space="preserve"> PAGEREF _Toc238670265 \h </w:instrText>
              <w:fldChar w:fldCharType="separate"/>
              <w:t>7</w:t>
              <w:fldChar w:fldCharType="end"/>
            </w:r>
          </w:hyperlink>
        </w:p>
        <w:p w14:paraId="0A2EA083" w14:textId="3A2FADE9" w:rsidR="004D3E45" w:rsidRDefault="0063076D">
          <w:pPr>
            <w:pStyle w:val="Sumrio1"/>
            <w:tabs>
              <w:tab w:val="right" w:leader="dot" w:pos="9628"/>
            </w:tabs>
            <w:rPr>
              <w:rFonts w:asciiTheme="minorHAnsi" w:eastAsiaTheme="minorEastAsia" w:hAnsiTheme="minorHAnsi" w:cstheme="minorBidi"/>
              <w:noProof/>
            </w:rPr>
          </w:pPr>
          <w:hyperlink w:anchor="_Toc238670266" w:history="1">
            <w:r>
              <w:rPr>
                <w:rStyle w:val="Hyperlink"/>
                <w:b/>
                <w:bCs/>
                <w:noProof/>
              </w:rPr>
              <w:t>3. Ferramentas, Ambientes e Infraestrutura</w:t>
            </w:r>
            <w:r>
              <w:rPr>
                <w:noProof/>
              </w:rPr>
              <w:tab/>
              <w:fldChar w:fldCharType="begin"/>
              <w:instrText xml:space="preserve"> PAGEREF _Toc238670266 \h </w:instrText>
              <w:fldChar w:fldCharType="separate"/>
              <w:t>8</w:t>
              <w:fldChar w:fldCharType="end"/>
            </w:r>
          </w:hyperlink>
        </w:p>
        <w:p w14:paraId="39D07657" w14:textId="74832F1D" w:rsidR="004D3E45" w:rsidRDefault="0063076D">
          <w:pPr>
            <w:pStyle w:val="Sumrio2"/>
            <w:tabs>
              <w:tab w:val="right" w:leader="dot" w:pos="9628"/>
            </w:tabs>
            <w:rPr>
              <w:rFonts w:asciiTheme="minorHAnsi" w:eastAsiaTheme="minorEastAsia" w:hAnsiTheme="minorHAnsi" w:cstheme="minorBidi"/>
              <w:noProof/>
            </w:rPr>
          </w:pPr>
          <w:hyperlink w:anchor="_Toc238670267" w:history="1">
            <w:r>
              <w:rPr>
                <w:rStyle w:val="Hyperlink"/>
                <w:b/>
                <w:bCs/>
                <w:noProof/>
              </w:rPr>
              <w:t>3.1 Ferramentas do Pipeline</w:t>
            </w:r>
            <w:r>
              <w:rPr>
                <w:noProof/>
              </w:rPr>
              <w:tab/>
              <w:fldChar w:fldCharType="begin"/>
              <w:instrText xml:space="preserve"> PAGEREF _Toc238670267 \h </w:instrText>
              <w:fldChar w:fldCharType="separate"/>
              <w:t>8</w:t>
              <w:fldChar w:fldCharType="end"/>
            </w:r>
          </w:hyperlink>
        </w:p>
        <w:p w14:paraId="0D58BCA7" w14:textId="16C8F955" w:rsidR="004D3E45" w:rsidRDefault="0063076D">
          <w:pPr>
            <w:pStyle w:val="Sumrio2"/>
            <w:tabs>
              <w:tab w:val="right" w:leader="dot" w:pos="9628"/>
            </w:tabs>
            <w:rPr>
              <w:rFonts w:asciiTheme="minorHAnsi" w:eastAsiaTheme="minorEastAsia" w:hAnsiTheme="minorHAnsi" w:cstheme="minorBidi"/>
              <w:noProof/>
            </w:rPr>
          </w:pPr>
          <w:hyperlink w:anchor="_Toc238670268" w:history="1">
            <w:r>
              <w:rPr>
                <w:rStyle w:val="Hyperlink"/>
                <w:b/>
                <w:bCs/>
                <w:noProof/>
              </w:rPr>
              <w:t>3.2 Ambientes e Infraestrutura</w:t>
            </w:r>
            <w:r>
              <w:rPr>
                <w:noProof/>
              </w:rPr>
              <w:tab/>
              <w:fldChar w:fldCharType="begin"/>
              <w:instrText xml:space="preserve"> PAGEREF _Toc238670268 \h </w:instrText>
              <w:fldChar w:fldCharType="separate"/>
              <w:t>9</w:t>
              <w:fldChar w:fldCharType="end"/>
            </w:r>
          </w:hyperlink>
        </w:p>
        <w:p w14:paraId="204A0C5D" w14:textId="65E3B254" w:rsidR="004D3E45" w:rsidRDefault="0063076D">
          <w:pPr>
            <w:pStyle w:val="Sumrio2"/>
            <w:tabs>
              <w:tab w:val="right" w:leader="dot" w:pos="9628"/>
            </w:tabs>
            <w:rPr>
              <w:rFonts w:asciiTheme="minorHAnsi" w:eastAsiaTheme="minorEastAsia" w:hAnsiTheme="minorHAnsi" w:cstheme="minorBidi"/>
              <w:noProof/>
            </w:rPr>
          </w:pPr>
          <w:hyperlink w:anchor="_Toc238670269" w:history="1">
            <w:r>
              <w:rPr>
                <w:rStyle w:val="Hyperlink"/>
                <w:b/>
                <w:bCs/>
                <w:noProof/>
              </w:rPr>
              <w:t>3.3 Estratégia de Branching e Versionamento</w:t>
            </w:r>
            <w:r>
              <w:rPr>
                <w:noProof/>
              </w:rPr>
              <w:tab/>
              <w:fldChar w:fldCharType="begin"/>
              <w:instrText xml:space="preserve"> PAGEREF _Toc238670269 \h </w:instrText>
              <w:fldChar w:fldCharType="separate"/>
              <w:t>10</w:t>
              <w:fldChar w:fldCharType="end"/>
            </w:r>
          </w:hyperlink>
        </w:p>
        <w:p w14:paraId="53C92061" w14:textId="4D80C32E" w:rsidR="004D3E45" w:rsidRDefault="0063076D">
          <w:pPr>
            <w:pStyle w:val="Sumrio1"/>
            <w:tabs>
              <w:tab w:val="right" w:leader="dot" w:pos="9628"/>
            </w:tabs>
            <w:rPr>
              <w:rFonts w:asciiTheme="minorHAnsi" w:eastAsiaTheme="minorEastAsia" w:hAnsiTheme="minorHAnsi" w:cstheme="minorBidi"/>
              <w:noProof/>
            </w:rPr>
          </w:pPr>
          <w:hyperlink w:anchor="_Toc238670270" w:history="1">
            <w:r>
              <w:rPr>
                <w:rStyle w:val="Hyperlink"/>
                <w:b/>
                <w:bCs/>
                <w:noProof/>
              </w:rPr>
              <w:t>4. Identificação da Configuração</w:t>
            </w:r>
            <w:r>
              <w:rPr>
                <w:noProof/>
              </w:rPr>
              <w:tab/>
              <w:fldChar w:fldCharType="begin"/>
              <w:instrText xml:space="preserve"> PAGEREF _Toc238670270 \h </w:instrText>
              <w:fldChar w:fldCharType="separate"/>
              <w:t>11</w:t>
              <w:fldChar w:fldCharType="end"/>
            </w:r>
          </w:hyperlink>
        </w:p>
        <w:p w14:paraId="65EC05D9" w14:textId="5E288FFB" w:rsidR="004D3E45" w:rsidRDefault="0063076D">
          <w:pPr>
            <w:pStyle w:val="Sumrio2"/>
            <w:tabs>
              <w:tab w:val="right" w:leader="dot" w:pos="9628"/>
            </w:tabs>
            <w:rPr>
              <w:rFonts w:asciiTheme="minorHAnsi" w:eastAsiaTheme="minorEastAsia" w:hAnsiTheme="minorHAnsi" w:cstheme="minorBidi"/>
              <w:noProof/>
            </w:rPr>
          </w:pPr>
          <w:hyperlink w:anchor="_Toc238670271" w:history="1">
            <w:r>
              <w:rPr>
                <w:rStyle w:val="Hyperlink"/>
                <w:b/>
                <w:bCs/>
                <w:noProof/>
              </w:rPr>
              <w:t>4.1 Itens de Configuração</w:t>
            </w:r>
            <w:r>
              <w:rPr>
                <w:noProof/>
              </w:rPr>
              <w:tab/>
              <w:fldChar w:fldCharType="begin"/>
              <w:instrText xml:space="preserve"> PAGEREF _Toc238670271 \h </w:instrText>
              <w:fldChar w:fldCharType="separate"/>
              <w:t>11</w:t>
              <w:fldChar w:fldCharType="end"/>
            </w:r>
          </w:hyperlink>
        </w:p>
        <w:p w14:paraId="2AA94327" w14:textId="4D128626" w:rsidR="004D3E45" w:rsidRDefault="0063076D">
          <w:pPr>
            <w:pStyle w:val="Sumrio2"/>
            <w:tabs>
              <w:tab w:val="right" w:leader="dot" w:pos="9628"/>
            </w:tabs>
            <w:rPr>
              <w:rFonts w:asciiTheme="minorHAnsi" w:eastAsiaTheme="minorEastAsia" w:hAnsiTheme="minorHAnsi" w:cstheme="minorBidi"/>
              <w:noProof/>
            </w:rPr>
          </w:pPr>
          <w:hyperlink w:anchor="_Toc238670272" w:history="1">
            <w:r>
              <w:rPr>
                <w:rStyle w:val="Hyperlink"/>
                <w:b/>
                <w:bCs/>
                <w:noProof/>
              </w:rPr>
              <w:t>4.2 Convenção de Nomenclatura</w:t>
            </w:r>
            <w:r>
              <w:rPr>
                <w:noProof/>
              </w:rPr>
              <w:tab/>
              <w:fldChar w:fldCharType="begin"/>
              <w:instrText xml:space="preserve"> PAGEREF _Toc238670272 \h </w:instrText>
              <w:fldChar w:fldCharType="separate"/>
              <w:t>12</w:t>
              <w:fldChar w:fldCharType="end"/>
            </w:r>
          </w:hyperlink>
        </w:p>
        <w:p w14:paraId="3A820988" w14:textId="543FF1C4" w:rsidR="004D3E45" w:rsidRDefault="0063076D">
          <w:pPr>
            <w:pStyle w:val="Sumrio2"/>
            <w:tabs>
              <w:tab w:val="right" w:leader="dot" w:pos="9628"/>
            </w:tabs>
            <w:rPr>
              <w:rFonts w:asciiTheme="minorHAnsi" w:eastAsiaTheme="minorEastAsia" w:hAnsiTheme="minorHAnsi" w:cstheme="minorBidi"/>
              <w:noProof/>
            </w:rPr>
          </w:pPr>
          <w:hyperlink w:anchor="_Toc238670273" w:history="1">
            <w:r>
              <w:rPr>
                <w:rStyle w:val="Hyperlink"/>
                <w:b/>
                <w:bCs/>
                <w:noProof/>
              </w:rPr>
              <w:t>4.3 Estrutura do Repositório</w:t>
            </w:r>
            <w:r>
              <w:rPr>
                <w:noProof/>
              </w:rPr>
              <w:tab/>
              <w:fldChar w:fldCharType="begin"/>
              <w:instrText xml:space="preserve"> PAGEREF _Toc238670273 \h </w:instrText>
              <w:fldChar w:fldCharType="separate"/>
              <w:t>12</w:t>
              <w:fldChar w:fldCharType="end"/>
            </w:r>
          </w:hyperlink>
        </w:p>
        <w:p w14:paraId="29B4827F" w14:textId="60C5D11E" w:rsidR="004D3E45" w:rsidRDefault="0063076D">
          <w:pPr>
            <w:pStyle w:val="Sumrio1"/>
            <w:tabs>
              <w:tab w:val="right" w:leader="dot" w:pos="9628"/>
            </w:tabs>
            <w:rPr>
              <w:rFonts w:asciiTheme="minorHAnsi" w:eastAsiaTheme="minorEastAsia" w:hAnsiTheme="minorHAnsi" w:cstheme="minorBidi"/>
              <w:noProof/>
            </w:rPr>
          </w:pPr>
          <w:hyperlink w:anchor="_Toc238670274" w:history="1">
            <w:r>
              <w:rPr>
                <w:rStyle w:val="Hyperlink"/>
                <w:b/>
                <w:bCs/>
                <w:noProof/>
              </w:rPr>
              <w:t>5. Integração Contínua (CI)</w:t>
            </w:r>
            <w:r>
              <w:rPr>
                <w:noProof/>
              </w:rPr>
              <w:tab/>
              <w:fldChar w:fldCharType="begin"/>
              <w:instrText xml:space="preserve"> PAGEREF _Toc238670274 \h </w:instrText>
              <w:fldChar w:fldCharType="separate"/>
              <w:t>13</w:t>
              <w:fldChar w:fldCharType="end"/>
            </w:r>
          </w:hyperlink>
        </w:p>
        <w:p w14:paraId="0CFEFEAF" w14:textId="13826F6E" w:rsidR="004D3E45" w:rsidRDefault="0063076D">
          <w:pPr>
            <w:pStyle w:val="Sumrio2"/>
            <w:tabs>
              <w:tab w:val="right" w:leader="dot" w:pos="9628"/>
            </w:tabs>
            <w:rPr>
              <w:rFonts w:asciiTheme="minorHAnsi" w:eastAsiaTheme="minorEastAsia" w:hAnsiTheme="minorHAnsi" w:cstheme="minorBidi"/>
              <w:noProof/>
            </w:rPr>
          </w:pPr>
          <w:hyperlink w:anchor="_Toc238670275" w:history="1">
            <w:r>
              <w:rPr>
                <w:rStyle w:val="Hyperlink"/>
                <w:b/>
                <w:bCs/>
                <w:noProof/>
              </w:rPr>
              <w:t>5.1 Etapas do Pipeline de CI</w:t>
            </w:r>
            <w:r>
              <w:rPr>
                <w:noProof/>
              </w:rPr>
              <w:tab/>
              <w:fldChar w:fldCharType="begin"/>
              <w:instrText xml:space="preserve"> PAGEREF _Toc238670275 \h </w:instrText>
              <w:fldChar w:fldCharType="separate"/>
              <w:t>13</w:t>
              <w:fldChar w:fldCharType="end"/>
            </w:r>
          </w:hyperlink>
        </w:p>
        <w:p w14:paraId="2D7D2A0F" w14:textId="06188C04" w:rsidR="004D3E45" w:rsidRDefault="0063076D">
          <w:pPr>
            <w:pStyle w:val="Sumrio2"/>
            <w:tabs>
              <w:tab w:val="right" w:leader="dot" w:pos="9628"/>
            </w:tabs>
            <w:rPr>
              <w:rFonts w:asciiTheme="minorHAnsi" w:eastAsiaTheme="minorEastAsia" w:hAnsiTheme="minorHAnsi" w:cstheme="minorBidi"/>
              <w:noProof/>
            </w:rPr>
          </w:pPr>
          <w:hyperlink w:anchor="_Toc238670276" w:history="1">
            <w:r>
              <w:rPr>
                <w:rStyle w:val="Hyperlink"/>
                <w:b/>
                <w:bCs/>
                <w:noProof/>
              </w:rPr>
              <w:t>5.2 Política de Pull Request e Revisão de Código</w:t>
            </w:r>
            <w:r>
              <w:rPr>
                <w:noProof/>
              </w:rPr>
              <w:tab/>
              <w:fldChar w:fldCharType="begin"/>
              <w:instrText xml:space="preserve"> PAGEREF _Toc238670276 \h </w:instrText>
              <w:fldChar w:fldCharType="separate"/>
              <w:t>13</w:t>
              <w:fldChar w:fldCharType="end"/>
            </w:r>
          </w:hyperlink>
        </w:p>
        <w:p w14:paraId="35C35AEA" w14:textId="185D55D3" w:rsidR="004D3E45" w:rsidRDefault="0063076D">
          <w:pPr>
            <w:pStyle w:val="Sumrio2"/>
            <w:tabs>
              <w:tab w:val="right" w:leader="dot" w:pos="9628"/>
            </w:tabs>
            <w:rPr>
              <w:rFonts w:asciiTheme="minorHAnsi" w:eastAsiaTheme="minorEastAsia" w:hAnsiTheme="minorHAnsi" w:cstheme="minorBidi"/>
              <w:noProof/>
            </w:rPr>
          </w:pPr>
          <w:hyperlink w:anchor="_Toc238670277" w:history="1">
            <w:r>
              <w:rPr>
                <w:rStyle w:val="Hyperlink"/>
                <w:b/>
                <w:bCs/>
                <w:noProof/>
                <w:lang w:val="en-US"/>
              </w:rPr>
              <w:t>5.3 Critérios de Qualidade (Quality Gate)</w:t>
            </w:r>
            <w:r>
              <w:rPr>
                <w:noProof/>
              </w:rPr>
              <w:tab/>
              <w:fldChar w:fldCharType="begin"/>
              <w:instrText xml:space="preserve"> PAGEREF _Toc238670277 \h </w:instrText>
              <w:fldChar w:fldCharType="separate"/>
              <w:t>14</w:t>
              <w:fldChar w:fldCharType="end"/>
            </w:r>
          </w:hyperlink>
        </w:p>
        <w:p w14:paraId="22839834" w14:textId="1AB8FAA6" w:rsidR="004D3E45" w:rsidRDefault="0063076D">
          <w:pPr>
            <w:pStyle w:val="Sumrio1"/>
            <w:tabs>
              <w:tab w:val="right" w:leader="dot" w:pos="9628"/>
            </w:tabs>
            <w:rPr>
              <w:rFonts w:asciiTheme="minorHAnsi" w:eastAsiaTheme="minorEastAsia" w:hAnsiTheme="minorHAnsi" w:cstheme="minorBidi"/>
              <w:noProof/>
            </w:rPr>
          </w:pPr>
          <w:hyperlink w:anchor="_Toc238670278" w:history="1">
            <w:r>
              <w:rPr>
                <w:rStyle w:val="Hyperlink"/>
                <w:b/>
                <w:bCs/>
                <w:noProof/>
              </w:rPr>
              <w:t>6. Entrega e Implantação Contínua (CD)</w:t>
            </w:r>
            <w:r>
              <w:rPr>
                <w:noProof/>
              </w:rPr>
              <w:tab/>
              <w:fldChar w:fldCharType="begin"/>
              <w:instrText xml:space="preserve"> PAGEREF _Toc238670278 \h </w:instrText>
              <w:fldChar w:fldCharType="separate"/>
              <w:t>15</w:t>
              <w:fldChar w:fldCharType="end"/>
            </w:r>
          </w:hyperlink>
        </w:p>
        <w:p w14:paraId="2D72CA86" w14:textId="381728E8" w:rsidR="004D3E45" w:rsidRDefault="0063076D">
          <w:pPr>
            <w:pStyle w:val="Sumrio2"/>
            <w:tabs>
              <w:tab w:val="right" w:leader="dot" w:pos="9628"/>
            </w:tabs>
            <w:rPr>
              <w:rFonts w:asciiTheme="minorHAnsi" w:eastAsiaTheme="minorEastAsia" w:hAnsiTheme="minorHAnsi" w:cstheme="minorBidi"/>
              <w:noProof/>
            </w:rPr>
          </w:pPr>
          <w:hyperlink w:anchor="_Toc238670279" w:history="1">
            <w:r>
              <w:rPr>
                <w:rStyle w:val="Hyperlink"/>
                <w:b/>
                <w:bCs/>
                <w:noProof/>
              </w:rPr>
              <w:t>6.1 Etapas do Pipeline de CD</w:t>
            </w:r>
            <w:r>
              <w:rPr>
                <w:noProof/>
              </w:rPr>
              <w:tab/>
              <w:fldChar w:fldCharType="begin"/>
              <w:instrText xml:space="preserve"> PAGEREF _Toc238670279 \h </w:instrText>
              <w:fldChar w:fldCharType="separate"/>
              <w:t>15</w:t>
              <w:fldChar w:fldCharType="end"/>
            </w:r>
          </w:hyperlink>
        </w:p>
        <w:p w14:paraId="27D04309" w14:textId="170C5D51" w:rsidR="004D3E45" w:rsidRDefault="0063076D">
          <w:pPr>
            <w:pStyle w:val="Sumrio2"/>
            <w:tabs>
              <w:tab w:val="right" w:leader="dot" w:pos="9628"/>
            </w:tabs>
            <w:rPr>
              <w:rFonts w:asciiTheme="minorHAnsi" w:eastAsiaTheme="minorEastAsia" w:hAnsiTheme="minorHAnsi" w:cstheme="minorBidi"/>
              <w:noProof/>
            </w:rPr>
          </w:pPr>
          <w:hyperlink w:anchor="_Toc238670280" w:history="1">
            <w:r>
              <w:rPr>
                <w:rStyle w:val="Hyperlink"/>
                <w:b/>
                <w:bCs/>
                <w:noProof/>
              </w:rPr>
              <w:t>6.2 Estratégias de Implantação</w:t>
            </w:r>
            <w:r>
              <w:rPr>
                <w:noProof/>
              </w:rPr>
              <w:tab/>
              <w:fldChar w:fldCharType="begin"/>
              <w:instrText xml:space="preserve"> PAGEREF _Toc238670280 \h </w:instrText>
              <w:fldChar w:fldCharType="separate"/>
              <w:t>15</w:t>
              <w:fldChar w:fldCharType="end"/>
            </w:r>
          </w:hyperlink>
        </w:p>
        <w:p w14:paraId="7BA86743" w14:textId="46FD81C2" w:rsidR="004D3E45" w:rsidRDefault="0063076D">
          <w:pPr>
            <w:pStyle w:val="Sumrio2"/>
            <w:tabs>
              <w:tab w:val="right" w:leader="dot" w:pos="9628"/>
            </w:tabs>
            <w:rPr>
              <w:rFonts w:asciiTheme="minorHAnsi" w:eastAsiaTheme="minorEastAsia" w:hAnsiTheme="minorHAnsi" w:cstheme="minorBidi"/>
              <w:noProof/>
            </w:rPr>
          </w:pPr>
          <w:hyperlink w:anchor="_Toc238670281" w:history="1">
            <w:r>
              <w:rPr>
                <w:rStyle w:val="Hyperlink"/>
                <w:b/>
                <w:bCs/>
                <w:noProof/>
              </w:rPr>
              <w:t>6.3 Rollback e Recuperação</w:t>
            </w:r>
            <w:r>
              <w:rPr>
                <w:noProof/>
              </w:rPr>
              <w:tab/>
              <w:fldChar w:fldCharType="begin"/>
              <w:instrText xml:space="preserve"> PAGEREF _Toc238670281 \h </w:instrText>
              <w:fldChar w:fldCharType="separate"/>
              <w:t>15</w:t>
              <w:fldChar w:fldCharType="end"/>
            </w:r>
          </w:hyperlink>
        </w:p>
        <w:p w14:paraId="068E81FC" w14:textId="0B5E7D68" w:rsidR="004D3E45" w:rsidRDefault="0063076D">
          <w:pPr>
            <w:pStyle w:val="Sumrio1"/>
            <w:tabs>
              <w:tab w:val="right" w:leader="dot" w:pos="9628"/>
            </w:tabs>
            <w:rPr>
              <w:rFonts w:asciiTheme="minorHAnsi" w:eastAsiaTheme="minorEastAsia" w:hAnsiTheme="minorHAnsi" w:cstheme="minorBidi"/>
              <w:noProof/>
            </w:rPr>
          </w:pPr>
          <w:hyperlink w:anchor="_Toc238670282" w:history="1">
            <w:r>
              <w:rPr>
                <w:rStyle w:val="Hyperlink"/>
                <w:b/>
                <w:bCs/>
                <w:noProof/>
              </w:rPr>
              <w:t>7. Infraestrutura como Código (IaC)</w:t>
            </w:r>
            <w:r>
              <w:rPr>
                <w:noProof/>
              </w:rPr>
              <w:tab/>
              <w:fldChar w:fldCharType="begin"/>
              <w:instrText xml:space="preserve"> PAGEREF _Toc238670282 \h </w:instrText>
              <w:fldChar w:fldCharType="separate"/>
              <w:t>16</w:t>
              <w:fldChar w:fldCharType="end"/>
            </w:r>
          </w:hyperlink>
        </w:p>
        <w:p w14:paraId="241D51C7" w14:textId="28220B97" w:rsidR="004D3E45" w:rsidRDefault="0063076D">
          <w:pPr>
            <w:pStyle w:val="Sumrio2"/>
            <w:tabs>
              <w:tab w:val="right" w:leader="dot" w:pos="9628"/>
            </w:tabs>
            <w:rPr>
              <w:rFonts w:asciiTheme="minorHAnsi" w:eastAsiaTheme="minorEastAsia" w:hAnsiTheme="minorHAnsi" w:cstheme="minorBidi"/>
              <w:noProof/>
            </w:rPr>
          </w:pPr>
          <w:hyperlink w:anchor="_Toc238670283" w:history="1">
            <w:r>
              <w:rPr>
                <w:rStyle w:val="Hyperlink"/>
                <w:b/>
                <w:bCs/>
                <w:noProof/>
              </w:rPr>
              <w:t>7.1 Versionamento de Infraestrutura</w:t>
            </w:r>
            <w:r>
              <w:rPr>
                <w:noProof/>
              </w:rPr>
              <w:tab/>
              <w:fldChar w:fldCharType="begin"/>
              <w:instrText xml:space="preserve"> PAGEREF _Toc238670283 \h </w:instrText>
              <w:fldChar w:fldCharType="separate"/>
              <w:t>16</w:t>
              <w:fldChar w:fldCharType="end"/>
            </w:r>
          </w:hyperlink>
        </w:p>
        <w:p w14:paraId="13D6FFBC" w14:textId="7F9AD3DE" w:rsidR="004D3E45" w:rsidRDefault="0063076D">
          <w:pPr>
            <w:pStyle w:val="Sumrio2"/>
            <w:tabs>
              <w:tab w:val="right" w:leader="dot" w:pos="9628"/>
            </w:tabs>
            <w:rPr>
              <w:rFonts w:asciiTheme="minorHAnsi" w:eastAsiaTheme="minorEastAsia" w:hAnsiTheme="minorHAnsi" w:cstheme="minorBidi"/>
              <w:noProof/>
            </w:rPr>
          </w:pPr>
          <w:hyperlink w:anchor="_Toc238670284" w:history="1">
            <w:r>
              <w:rPr>
                <w:rStyle w:val="Hyperlink"/>
                <w:b/>
                <w:bCs/>
                <w:noProof/>
              </w:rPr>
              <w:t>7.2 Ambientes Efêmeros</w:t>
            </w:r>
            <w:r>
              <w:rPr>
                <w:noProof/>
              </w:rPr>
              <w:tab/>
              <w:fldChar w:fldCharType="begin"/>
              <w:instrText xml:space="preserve"> PAGEREF _Toc238670284 \h </w:instrText>
              <w:fldChar w:fldCharType="separate"/>
              <w:t>16</w:t>
              <w:fldChar w:fldCharType="end"/>
            </w:r>
          </w:hyperlink>
        </w:p>
        <w:p w14:paraId="3A1D8ADE" w14:textId="229D4C17" w:rsidR="004D3E45" w:rsidRDefault="0063076D">
          <w:pPr>
            <w:pStyle w:val="Sumrio1"/>
            <w:tabs>
              <w:tab w:val="right" w:leader="dot" w:pos="9628"/>
            </w:tabs>
            <w:rPr>
              <w:rFonts w:asciiTheme="minorHAnsi" w:eastAsiaTheme="minorEastAsia" w:hAnsiTheme="minorHAnsi" w:cstheme="minorBidi"/>
              <w:noProof/>
            </w:rPr>
          </w:pPr>
          <w:hyperlink w:anchor="_Toc238670285" w:history="1">
            <w:r>
              <w:rPr>
                <w:rStyle w:val="Hyperlink"/>
                <w:b/>
                <w:bCs/>
                <w:noProof/>
              </w:rPr>
              <w:t>8. Controle de Configuração e Mudança</w:t>
            </w:r>
            <w:r>
              <w:rPr>
                <w:noProof/>
              </w:rPr>
              <w:tab/>
              <w:fldChar w:fldCharType="begin"/>
              <w:instrText xml:space="preserve"> PAGEREF _Toc238670285 \h </w:instrText>
              <w:fldChar w:fldCharType="separate"/>
              <w:t>16</w:t>
              <w:fldChar w:fldCharType="end"/>
            </w:r>
          </w:hyperlink>
        </w:p>
        <w:p w14:paraId="1A6529A3" w14:textId="2E510C3E" w:rsidR="004D3E45" w:rsidRDefault="0063076D">
          <w:pPr>
            <w:pStyle w:val="Sumrio2"/>
            <w:tabs>
              <w:tab w:val="right" w:leader="dot" w:pos="9628"/>
            </w:tabs>
            <w:rPr>
              <w:rFonts w:asciiTheme="minorHAnsi" w:eastAsiaTheme="minorEastAsia" w:hAnsiTheme="minorHAnsi" w:cstheme="minorBidi"/>
              <w:noProof/>
            </w:rPr>
          </w:pPr>
          <w:hyperlink w:anchor="_Toc238670286" w:history="1">
            <w:r>
              <w:rPr>
                <w:rStyle w:val="Hyperlink"/>
                <w:b/>
                <w:bCs/>
                <w:noProof/>
              </w:rPr>
              <w:t>8.1 Processo de Solicitação de Mudança</w:t>
            </w:r>
            <w:r>
              <w:rPr>
                <w:noProof/>
              </w:rPr>
              <w:tab/>
              <w:fldChar w:fldCharType="begin"/>
              <w:instrText xml:space="preserve"> PAGEREF _Toc238670286 \h </w:instrText>
              <w:fldChar w:fldCharType="separate"/>
              <w:t>16</w:t>
              <w:fldChar w:fldCharType="end"/>
            </w:r>
          </w:hyperlink>
        </w:p>
        <w:p w14:paraId="35FB1487" w14:textId="5976EB22" w:rsidR="004D3E45" w:rsidRDefault="0063076D">
          <w:pPr>
            <w:pStyle w:val="Sumrio2"/>
            <w:tabs>
              <w:tab w:val="right" w:leader="dot" w:pos="9628"/>
            </w:tabs>
            <w:rPr>
              <w:rFonts w:asciiTheme="minorHAnsi" w:eastAsiaTheme="minorEastAsia" w:hAnsiTheme="minorHAnsi" w:cstheme="minorBidi"/>
              <w:noProof/>
            </w:rPr>
          </w:pPr>
          <w:hyperlink w:anchor="_Toc238670287" w:history="1">
            <w:r>
              <w:rPr>
                <w:rStyle w:val="Hyperlink"/>
                <w:b/>
                <w:bCs/>
                <w:noProof/>
              </w:rPr>
              <w:t>8.2 Comitê de Controle de Mudança (CCM)</w:t>
            </w:r>
            <w:r>
              <w:rPr>
                <w:noProof/>
              </w:rPr>
              <w:tab/>
              <w:fldChar w:fldCharType="begin"/>
              <w:instrText xml:space="preserve"> PAGEREF _Toc238670287 \h </w:instrText>
              <w:fldChar w:fldCharType="separate"/>
              <w:t>16</w:t>
              <w:fldChar w:fldCharType="end"/>
            </w:r>
          </w:hyperlink>
        </w:p>
        <w:p w14:paraId="7C4F4F5D" w14:textId="16465440" w:rsidR="004D3E45" w:rsidRDefault="0063076D">
          <w:pPr>
            <w:pStyle w:val="Sumrio1"/>
            <w:tabs>
              <w:tab w:val="right" w:leader="dot" w:pos="9628"/>
            </w:tabs>
            <w:rPr>
              <w:rFonts w:asciiTheme="minorHAnsi" w:eastAsiaTheme="minorEastAsia" w:hAnsiTheme="minorHAnsi" w:cstheme="minorBidi"/>
              <w:noProof/>
            </w:rPr>
          </w:pPr>
          <w:hyperlink w:anchor="_Toc238670288" w:history="1">
            <w:r>
              <w:rPr>
                <w:rStyle w:val="Hyperlink"/>
                <w:b/>
                <w:bCs/>
                <w:noProof/>
              </w:rPr>
              <w:t>9. Baselines e Releases</w:t>
            </w:r>
            <w:r>
              <w:rPr>
                <w:noProof/>
              </w:rPr>
              <w:tab/>
              <w:fldChar w:fldCharType="begin"/>
              <w:instrText xml:space="preserve"> PAGEREF _Toc238670288 \h </w:instrText>
              <w:fldChar w:fldCharType="separate"/>
              <w:t>17</w:t>
              <w:fldChar w:fldCharType="end"/>
            </w:r>
          </w:hyperlink>
        </w:p>
        <w:p w14:paraId="09A49834" w14:textId="3003132F" w:rsidR="004D3E45" w:rsidRDefault="0063076D">
          <w:pPr>
            <w:pStyle w:val="Sumrio2"/>
            <w:tabs>
              <w:tab w:val="right" w:leader="dot" w:pos="9628"/>
            </w:tabs>
            <w:rPr>
              <w:rFonts w:asciiTheme="minorHAnsi" w:eastAsiaTheme="minorEastAsia" w:hAnsiTheme="minorHAnsi" w:cstheme="minorBidi"/>
              <w:noProof/>
            </w:rPr>
          </w:pPr>
          <w:hyperlink w:anchor="_Toc238670289" w:history="1">
            <w:r>
              <w:rPr>
                <w:rStyle w:val="Hyperlink"/>
                <w:b/>
                <w:bCs/>
                <w:noProof/>
              </w:rPr>
              <w:t>9.1 Geração Automática de Baseline</w:t>
            </w:r>
            <w:r>
              <w:rPr>
                <w:noProof/>
              </w:rPr>
              <w:tab/>
              <w:fldChar w:fldCharType="begin"/>
              <w:instrText xml:space="preserve"> PAGEREF _Toc238670289 \h </w:instrText>
              <w:fldChar w:fldCharType="separate"/>
              <w:t>17</w:t>
              <w:fldChar w:fldCharType="end"/>
            </w:r>
          </w:hyperlink>
        </w:p>
        <w:p w14:paraId="0A6FA849" w14:textId="724EF733" w:rsidR="004D3E45" w:rsidRDefault="0063076D">
          <w:pPr>
            <w:pStyle w:val="Sumrio2"/>
            <w:tabs>
              <w:tab w:val="right" w:leader="dot" w:pos="9628"/>
            </w:tabs>
            <w:rPr>
              <w:rFonts w:asciiTheme="minorHAnsi" w:eastAsiaTheme="minorEastAsia" w:hAnsiTheme="minorHAnsi" w:cstheme="minorBidi"/>
              <w:noProof/>
            </w:rPr>
          </w:pPr>
          <w:hyperlink w:anchor="_Toc238670290" w:history="1">
            <w:r>
              <w:rPr>
                <w:rStyle w:val="Hyperlink"/>
                <w:b/>
                <w:bCs/>
                <w:noProof/>
              </w:rPr>
              <w:t>9.2 Notas de Versão (Release Notes)</w:t>
            </w:r>
            <w:r>
              <w:rPr>
                <w:noProof/>
              </w:rPr>
              <w:tab/>
              <w:fldChar w:fldCharType="begin"/>
              <w:instrText xml:space="preserve"> PAGEREF _Toc238670290 \h </w:instrText>
              <w:fldChar w:fldCharType="separate"/>
              <w:t>17</w:t>
              <w:fldChar w:fldCharType="end"/>
            </w:r>
          </w:hyperlink>
        </w:p>
        <w:p w14:paraId="78979E21" w14:textId="7413CD7D" w:rsidR="004D3E45" w:rsidRDefault="0063076D">
          <w:pPr>
            <w:pStyle w:val="Sumrio1"/>
            <w:tabs>
              <w:tab w:val="right" w:leader="dot" w:pos="9628"/>
            </w:tabs>
            <w:rPr>
              <w:rFonts w:asciiTheme="minorHAnsi" w:eastAsiaTheme="minorEastAsia" w:hAnsiTheme="minorHAnsi" w:cstheme="minorBidi"/>
              <w:noProof/>
            </w:rPr>
          </w:pPr>
          <w:hyperlink w:anchor="_Toc238670291" w:history="1">
            <w:r>
              <w:rPr>
                <w:rStyle w:val="Hyperlink"/>
                <w:b/>
                <w:bCs/>
                <w:noProof/>
              </w:rPr>
              <w:t>10. Estimativa do Status de Configuração</w:t>
            </w:r>
            <w:r>
              <w:rPr>
                <w:noProof/>
              </w:rPr>
              <w:tab/>
              <w:fldChar w:fldCharType="begin"/>
              <w:instrText xml:space="preserve"> PAGEREF _Toc238670291 \h </w:instrText>
              <w:fldChar w:fldCharType="separate"/>
              <w:t>17</w:t>
              <w:fldChar w:fldCharType="end"/>
            </w:r>
          </w:hyperlink>
        </w:p>
        <w:p w14:paraId="6B9A5F3B" w14:textId="340CB8DB" w:rsidR="004D3E45" w:rsidRDefault="0063076D">
          <w:pPr>
            <w:pStyle w:val="Sumrio2"/>
            <w:tabs>
              <w:tab w:val="right" w:leader="dot" w:pos="9628"/>
            </w:tabs>
            <w:rPr>
              <w:rFonts w:asciiTheme="minorHAnsi" w:eastAsiaTheme="minorEastAsia" w:hAnsiTheme="minorHAnsi" w:cstheme="minorBidi"/>
              <w:noProof/>
            </w:rPr>
          </w:pPr>
          <w:hyperlink w:anchor="_Toc238670292" w:history="1">
            <w:r>
              <w:rPr>
                <w:rStyle w:val="Hyperlink"/>
                <w:b/>
                <w:bCs/>
                <w:noProof/>
              </w:rPr>
              <w:t>10.1 Monitoramento e Observabilidade</w:t>
            </w:r>
            <w:r>
              <w:rPr>
                <w:noProof/>
              </w:rPr>
              <w:tab/>
              <w:fldChar w:fldCharType="begin"/>
              <w:instrText xml:space="preserve"> PAGEREF _Toc238670292 \h </w:instrText>
              <w:fldChar w:fldCharType="separate"/>
              <w:t>17</w:t>
              <w:fldChar w:fldCharType="end"/>
            </w:r>
          </w:hyperlink>
        </w:p>
        <w:p w14:paraId="1C445565" w14:textId="406FB66A" w:rsidR="004D3E45" w:rsidRDefault="0063076D">
          <w:pPr>
            <w:pStyle w:val="Sumrio2"/>
            <w:tabs>
              <w:tab w:val="right" w:leader="dot" w:pos="9628"/>
            </w:tabs>
            <w:rPr>
              <w:rFonts w:asciiTheme="minorHAnsi" w:eastAsiaTheme="minorEastAsia" w:hAnsiTheme="minorHAnsi" w:cstheme="minorBidi"/>
              <w:noProof/>
            </w:rPr>
          </w:pPr>
          <w:hyperlink w:anchor="_Toc238670293" w:history="1">
            <w:r>
              <w:rPr>
                <w:rStyle w:val="Hyperlink"/>
                <w:b/>
                <w:bCs/>
                <w:noProof/>
              </w:rPr>
              <w:t>10.2 Métricas DORA</w:t>
            </w:r>
            <w:r>
              <w:rPr>
                <w:noProof/>
              </w:rPr>
              <w:tab/>
              <w:fldChar w:fldCharType="begin"/>
              <w:instrText xml:space="preserve"> PAGEREF _Toc238670293 \h </w:instrText>
              <w:fldChar w:fldCharType="separate"/>
              <w:t>17</w:t>
              <w:fldChar w:fldCharType="end"/>
            </w:r>
          </w:hyperlink>
        </w:p>
        <w:p w14:paraId="048CBA05" w14:textId="3EE15B62" w:rsidR="004D3E45" w:rsidRDefault="0063076D">
          <w:pPr>
            <w:pStyle w:val="Sumrio2"/>
            <w:tabs>
              <w:tab w:val="right" w:leader="dot" w:pos="9628"/>
            </w:tabs>
            <w:rPr>
              <w:rFonts w:asciiTheme="minorHAnsi" w:eastAsiaTheme="minorEastAsia" w:hAnsiTheme="minorHAnsi" w:cstheme="minorBidi"/>
              <w:noProof/>
            </w:rPr>
          </w:pPr>
          <w:hyperlink w:anchor="_Toc238670294" w:history="1">
            <w:r>
              <w:rPr>
                <w:rStyle w:val="Hyperlink"/>
                <w:b/>
                <w:bCs/>
                <w:noProof/>
              </w:rPr>
              <w:t>10.3 Relatórios e Auditorias</w:t>
            </w:r>
            <w:r>
              <w:rPr>
                <w:noProof/>
              </w:rPr>
              <w:tab/>
              <w:fldChar w:fldCharType="begin"/>
              <w:instrText xml:space="preserve"> PAGEREF _Toc238670294 \h </w:instrText>
              <w:fldChar w:fldCharType="separate"/>
              <w:t>18</w:t>
              <w:fldChar w:fldCharType="end"/>
            </w:r>
          </w:hyperlink>
        </w:p>
        <w:p w14:paraId="25C8F961" w14:textId="0B14AF5E" w:rsidR="004D3E45" w:rsidRDefault="0063076D">
          <w:pPr>
            <w:pStyle w:val="Sumrio1"/>
            <w:tabs>
              <w:tab w:val="right" w:leader="dot" w:pos="9628"/>
            </w:tabs>
            <w:rPr>
              <w:rFonts w:asciiTheme="minorHAnsi" w:eastAsiaTheme="minorEastAsia" w:hAnsiTheme="minorHAnsi" w:cstheme="minorBidi"/>
              <w:noProof/>
            </w:rPr>
          </w:pPr>
          <w:hyperlink w:anchor="_Toc238670295" w:history="1">
            <w:r>
              <w:rPr>
                <w:rStyle w:val="Hyperlink"/>
                <w:b/>
                <w:bCs/>
                <w:noProof/>
              </w:rPr>
              <w:t>11. Marcos</w:t>
            </w:r>
            <w:r>
              <w:rPr>
                <w:noProof/>
              </w:rPr>
              <w:tab/>
              <w:fldChar w:fldCharType="begin"/>
              <w:instrText xml:space="preserve"> PAGEREF _Toc238670295 \h </w:instrText>
              <w:fldChar w:fldCharType="separate"/>
              <w:t>18</w:t>
              <w:fldChar w:fldCharType="end"/>
            </w:r>
          </w:hyperlink>
        </w:p>
        <w:p w14:paraId="2A13D47B" w14:textId="43C7B6CC" w:rsidR="004D3E45" w:rsidRDefault="0063076D">
          <w:pPr>
            <w:pStyle w:val="Sumrio1"/>
            <w:tabs>
              <w:tab w:val="right" w:leader="dot" w:pos="9628"/>
            </w:tabs>
            <w:rPr>
              <w:rFonts w:asciiTheme="minorHAnsi" w:eastAsiaTheme="minorEastAsia" w:hAnsiTheme="minorHAnsi" w:cstheme="minorBidi"/>
              <w:noProof/>
            </w:rPr>
          </w:pPr>
          <w:hyperlink w:anchor="_Toc238670296" w:history="1">
            <w:r>
              <w:rPr>
                <w:rStyle w:val="Hyperlink"/>
                <w:b/>
                <w:bCs/>
                <w:noProof/>
              </w:rPr>
              <w:t>12. Treinamento e Recursos</w:t>
            </w:r>
            <w:r>
              <w:rPr>
                <w:noProof/>
              </w:rPr>
              <w:tab/>
              <w:fldChar w:fldCharType="begin"/>
              <w:instrText xml:space="preserve"> PAGEREF _Toc238670296 \h </w:instrText>
              <w:fldChar w:fldCharType="separate"/>
              <w:t>18</w:t>
              <w:fldChar w:fldCharType="end"/>
            </w:r>
          </w:hyperlink>
        </w:p>
        <w:p w14:paraId="55CB4F25" w14:textId="008BE39A" w:rsidR="004D3E45" w:rsidRDefault="0063076D">
          <w:pPr>
            <w:pStyle w:val="Sumrio1"/>
            <w:tabs>
              <w:tab w:val="right" w:leader="dot" w:pos="9628"/>
            </w:tabs>
            <w:rPr>
              <w:rFonts w:asciiTheme="minorHAnsi" w:eastAsiaTheme="minorEastAsia" w:hAnsiTheme="minorHAnsi" w:cstheme="minorBidi"/>
              <w:noProof/>
            </w:rPr>
          </w:pPr>
          <w:hyperlink w:anchor="_Toc238670297" w:history="1">
            <w:r>
              <w:rPr>
                <w:rStyle w:val="Hyperlink"/>
                <w:b/>
                <w:bCs/>
                <w:noProof/>
              </w:rPr>
              <w:t>13. Controle de Software de Subcontratados, Fornecedores e Dependências de Terceiros</w:t>
            </w:r>
            <w:r>
              <w:rPr>
                <w:noProof/>
              </w:rPr>
              <w:tab/>
              <w:fldChar w:fldCharType="begin"/>
              <w:instrText xml:space="preserve"> PAGEREF _Toc238670297 \h </w:instrText>
              <w:fldChar w:fldCharType="separate"/>
              <w:t>19</w:t>
              <w:fldChar w:fldCharType="end"/>
            </w:r>
          </w:hyperlink>
        </w:p>
        <w:p w14:paraId="73A81DD3" w14:textId="443713EE" w:rsidR="004D3E45" w:rsidRDefault="0063076D">
          <w:pPr>
            <w:pStyle w:val="Sumrio1"/>
            <w:tabs>
              <w:tab w:val="right" w:leader="dot" w:pos="9628"/>
            </w:tabs>
            <w:rPr>
              <w:rFonts w:asciiTheme="minorHAnsi" w:eastAsiaTheme="minorEastAsia" w:hAnsiTheme="minorHAnsi" w:cstheme="minorBidi"/>
              <w:noProof/>
            </w:rPr>
          </w:pPr>
          <w:hyperlink w:anchor="_Toc238670298" w:history="1">
            <w:r>
              <w:rPr>
                <w:rStyle w:val="Hyperlink"/>
                <w:b/>
                <w:bCs/>
                <w:noProof/>
              </w:rPr>
              <w:t>14. Quadro-Resumo do Pipeline CI/CD</w:t>
            </w:r>
            <w:r>
              <w:rPr>
                <w:noProof/>
              </w:rPr>
              <w:tab/>
              <w:fldChar w:fldCharType="begin"/>
              <w:instrText xml:space="preserve"> PAGEREF _Toc238670298 \h </w:instrText>
              <w:fldChar w:fldCharType="separate"/>
              <w:t>19</w:t>
              <w:fldChar w:fldCharType="end"/>
            </w:r>
          </w:hyperlink>
        </w:p>
        <w:p w14:paraId="5DAB6C7B" w14:textId="138D0A43" w:rsidR="00763366" w:rsidRDefault="006769E2">
          <w:r>
            <w:fldChar w:fldCharType="end"/>
          </w:r>
        </w:p>
      </w:sdtContent>
    </w:sdt>
    <w:p w14:paraId="02EB378F" w14:textId="77777777" w:rsidR="00763366" w:rsidRDefault="006769E2">
      <w:r>
        <w:br w:type="page"/>
      </w:r>
    </w:p>
    <w:p w14:paraId="0C4D7865" w14:textId="77777777" w:rsidR="00763366" w:rsidRDefault="6C43E1AC" w:rsidP="6C43E1AC">
      <w:pPr>
        <w:pStyle w:val="Ttulo1"/>
        <w:keepNext/>
        <w:pBdr>
          <w:bottom w:val="single" w:sz="6" w:space="4" w:color="2E5395"/>
        </w:pBdr>
        <w:spacing w:before="480" w:after="240"/>
        <w:rPr>
          <w:b/>
          <w:bCs/>
          <w:color w:val="auto"/>
          <w:sz w:val="30"/>
          <w:szCs w:val="30"/>
        </w:rPr>
      </w:pPr>
      <w:bookmarkStart w:id="121" w:name="_Toc238670259"/>
      <w:r>
        <w:rPr>
          <w:b/>
          <w:bCs/>
          <w:color w:val="auto"/>
          <w:sz w:val="30"/>
          <w:szCs w:val="30"/>
        </w:rPr>
        <w:lastRenderedPageBreak/>
        <w:t>1. Introdução</w:t>
      </w:r>
      <w:bookmarkEnd w:id="121"/>
    </w:p>
    <w:p w14:paraId="45471FE5" w14:textId="69C64C3A" w:rsidR="006437F4" w:rsidRDefault="006437F4" w:rsidP="006437F4">
      <w:pPr>
        <w:spacing w:after="160"/>
        <w:jc w:val="both"/>
      </w:pPr>
      <w:r>
        <w:t xml:space="preserve">Este Plano de Gerenciamento de Configuração (PGC) descreve as atividades de Gestão de Configuração de Software (GCS) aplicadas ao projeto BGLP — Big Gym Landing Page, repositório público hospedado em https://github.com/viaaanx/biggym-landing-page, cujo produto é uma landing page institucional (HTML5, CSS3 e JavaScript vanilla) desenvolvida para uma academia real e publicada via GitHub Pages. O plano tem enfoque em práticas de DevOps — Integração Contínua (CI), Entrega Contínua (CD) e automação de pipelines — para substituir controles documentais manuais por evidências automatizadas de rastreabilidade: histórico de commits, execuções de pipeline, aprovações registradas, tags de versão e artefatos publicados.</w:t>
      </w:r>
    </w:p>
    <w:p w14:paraId="549F5BBF" w14:textId="1651E9A8" w:rsidR="006437F4" w:rsidRDefault="006437F4" w:rsidP="006437F4">
      <w:pPr>
        <w:spacing w:after="160"/>
        <w:jc w:val="both"/>
      </w:pPr>
      <w:r>
        <w:t xml:space="preserve">O projeto é conduzido por um único desenvolvedor, que atua como Desenvolvedor Líder e acumula os papéis de Product Owner, Engenheiro DevOps, Desenvolvedor, QA e responsável por segurança. Como o GitHub não permite que o autor aprove o próprio Pull Request, a revisão de código é feita por um par de revisão: um colega da disciplina com acesso de escrita ao repositório, que revisa e aprova as mudanças antes do merge (e cujo projeto é revisado em contrapartida). Os controles automatizados do pipeline complementam essa revisão humana, sem substituí-la.</w:t>
      </w:r>
    </w:p>
    <w:p w14:paraId="1267E8E7" w14:textId="77777777" w:rsidR="00763366" w:rsidRDefault="6C43E1AC" w:rsidP="6C43E1AC">
      <w:pPr>
        <w:pStyle w:val="Ttulo2"/>
        <w:keepNext/>
        <w:spacing w:before="320" w:after="160"/>
        <w:rPr>
          <w:b/>
          <w:bCs/>
          <w:color w:val="auto"/>
          <w:sz w:val="25"/>
          <w:szCs w:val="25"/>
        </w:rPr>
      </w:pPr>
      <w:bookmarkStart w:id="122" w:name="_Toc238670260"/>
      <w:r>
        <w:rPr>
          <w:b/>
          <w:bCs/>
          <w:color w:val="auto"/>
          <w:sz w:val="25"/>
          <w:szCs w:val="25"/>
        </w:rPr>
        <w:t>1.1 Finalidade</w:t>
      </w:r>
      <w:bookmarkEnd w:id="122"/>
    </w:p>
    <w:p w14:paraId="0FEC5494" w14:textId="77777777" w:rsidR="006437F4" w:rsidRDefault="006437F4" w:rsidP="006437F4">
      <w:pPr>
        <w:spacing w:after="160"/>
        <w:jc w:val="both"/>
      </w:pPr>
      <w:r>
        <w:t>Este PGC tem por finalidade estabelecer, de forma formal e vinculante para todas as contribuições ao repositório BGLP, um padrão único de identificação, versionamento, controle de mudanças e auditoria dos itens de configuração do produto. Especificamente, o plano busca:</w:t>
      </w:r>
    </w:p>
    <w:p w14:paraId="787562D7" w14:textId="77777777" w:rsidR="006437F4" w:rsidRDefault="006437F4" w:rsidP="006437F4">
      <w:pPr>
        <w:pStyle w:val="PargrafodaLista"/>
        <w:numPr>
          <w:ilvl w:val="0"/>
          <w:numId w:val="4"/>
        </w:numPr>
        <w:spacing w:after="100"/>
        <w:jc w:val="both"/>
      </w:pPr>
      <w:r>
        <w:t xml:space="preserve">Padronizar a forma como o código-fonte (HTML, CSS, JavaScript), os artefatos de configuração de pipeline e a documentação técnica são identificados, nomeados e versionados;</w:t>
      </w:r>
    </w:p>
    <w:p w14:paraId="4A5DD155" w14:textId="77777777" w:rsidR="006437F4" w:rsidRDefault="006437F4" w:rsidP="006437F4">
      <w:pPr>
        <w:pStyle w:val="PargrafodaLista"/>
        <w:numPr>
          <w:ilvl w:val="0"/>
          <w:numId w:val="4"/>
        </w:numPr>
        <w:spacing w:after="100"/>
        <w:jc w:val="both"/>
      </w:pPr>
      <w:r>
        <w:t xml:space="preserve">Garantir rastreabilidade fim-a-fim entre uma mudança solicitada (issue), o código que a implementa (commit/branch), a revisão realizada (Pull Request) e a versão publicada em produção (tag/release);</w:t>
      </w:r>
    </w:p>
    <w:p w14:paraId="0C349435" w14:textId="387F6255" w:rsidR="006437F4" w:rsidRDefault="006437F4" w:rsidP="006437F4">
      <w:pPr>
        <w:pStyle w:val="PargrafodaLista"/>
        <w:numPr>
          <w:ilvl w:val="0"/>
          <w:numId w:val="4"/>
        </w:numPr>
        <w:spacing w:after="100"/>
        <w:jc w:val="both"/>
      </w:pPr>
      <w:r>
        <w:t xml:space="preserve">Eliminar controles manuais e propensos a falha humana como deploys realizados via upload manual de arquivos, anotações de versão em planilhas paralelas ou aprovações verbais substituindo-os por gates automatizados de qualidade dentro do pipeline de CI/CD;</w:t>
      </w:r>
    </w:p>
    <w:p w14:paraId="58265F10" w14:textId="77777777" w:rsidR="006437F4" w:rsidRDefault="006437F4" w:rsidP="006437F4">
      <w:pPr>
        <w:pStyle w:val="PargrafodaLista"/>
        <w:numPr>
          <w:ilvl w:val="0"/>
          <w:numId w:val="4"/>
        </w:numPr>
        <w:spacing w:after="100"/>
        <w:jc w:val="both"/>
      </w:pPr>
      <w:r>
        <w:t xml:space="preserve">Assegurar que qualquer estado do site publicado em produção seja reproduzível a partir do histórico versionado do repositório, sem dependência de conhecimento tácito do autor.</w:t>
      </w:r>
    </w:p>
    <w:p w14:paraId="5050D350" w14:textId="77777777" w:rsidR="00763366" w:rsidRDefault="6C43E1AC" w:rsidP="6C43E1AC">
      <w:pPr>
        <w:pStyle w:val="Ttulo2"/>
        <w:keepNext/>
        <w:spacing w:before="320" w:after="160"/>
        <w:rPr>
          <w:b/>
          <w:bCs/>
          <w:color w:val="auto"/>
          <w:sz w:val="25"/>
          <w:szCs w:val="25"/>
        </w:rPr>
      </w:pPr>
      <w:bookmarkStart w:id="123" w:name="_Toc238670261"/>
      <w:r>
        <w:rPr>
          <w:b/>
          <w:bCs/>
          <w:color w:val="auto"/>
          <w:sz w:val="25"/>
          <w:szCs w:val="25"/>
        </w:rPr>
        <w:t>1.2 Escopo</w:t>
      </w:r>
      <w:bookmarkEnd w:id="123"/>
    </w:p>
    <w:p w14:paraId="7FB05459" w14:textId="764BB033" w:rsidR="006437F4" w:rsidRDefault="006437F4" w:rsidP="006437F4">
      <w:pPr>
        <w:spacing w:after="160"/>
        <w:jc w:val="both"/>
      </w:pPr>
      <w:r>
        <w:t xml:space="preserve">Este PGC é destinado ao desenvolvedor responsável pelo projeto BGLP (Enzo Henrique Viana) e ao seu par de revisão, abrangendo integralmente o repositório https://github.com/viaaanx/biggym-landing-page e todos os artefatos nele versionados, incluindo:</w:t>
      </w:r>
    </w:p>
    <w:p w14:paraId="2AA0D764" w14:textId="77777777" w:rsidR="006437F4" w:rsidRDefault="006437F4" w:rsidP="006437F4">
      <w:pPr>
        <w:pStyle w:val="PargrafodaLista"/>
        <w:numPr>
          <w:ilvl w:val="0"/>
          <w:numId w:val="4"/>
        </w:numPr>
        <w:spacing w:after="100"/>
        <w:jc w:val="both"/>
      </w:pPr>
      <w:r>
        <w:t xml:space="preserve">Código-fonte da aplicação: index.html (estrutura semântica), style.css (Flexbox/Grid) e script.js (Lightbox de galeria, carrossel de depoimentos em JavaScript vanilla, animações via Intersection Observer, contadores animados);</w:t>
      </w:r>
    </w:p>
    <w:p w14:paraId="7773D0F2" w14:textId="77777777" w:rsidR="006437F4" w:rsidRDefault="006437F4" w:rsidP="006437F4">
      <w:pPr>
        <w:pStyle w:val="PargrafodaLista"/>
        <w:numPr>
          <w:ilvl w:val="0"/>
          <w:numId w:val="4"/>
        </w:numPr>
        <w:spacing w:after="100"/>
        <w:jc w:val="both"/>
      </w:pPr>
      <w:r>
        <w:t xml:space="preserve">Artefatos de SEO e dados estruturados: sitemap.xml, robots.txt e o bloco JSON-LD (schema.org/LocalBusiness) embutido no index.html, utilizados para indexação e rich snippets no Google;</w:t>
      </w:r>
    </w:p>
    <w:p w14:paraId="3123C7E7" w14:textId="77777777" w:rsidR="006437F4" w:rsidRDefault="006437F4" w:rsidP="006437F4">
      <w:pPr>
        <w:pStyle w:val="PargrafodaLista"/>
        <w:numPr>
          <w:ilvl w:val="0"/>
          <w:numId w:val="4"/>
        </w:numPr>
        <w:spacing w:after="100"/>
        <w:jc w:val="both"/>
      </w:pPr>
      <w:r>
        <w:t xml:space="preserve">Artefatos estáticos versionados no diretório /assets (imagens da academia, ícones e mídias utilizadas na galeria e na seção de instrutores);</w:t>
      </w:r>
    </w:p>
    <w:p w:rsidR="006437F4" w:rsidRDefault="006437F4" w:rsidP="006437F4">
      <w:pPr>
        <w:pStyle w:val="PargrafodaLista"/>
        <w:numPr>
          <w:ilvl w:val="0"/>
          <w:numId w:val="4"/>
        </w:numPr>
        <w:spacing w:after="100"/>
        <w:jc w:val="both"/>
      </w:pPr>
      <w:r>
        <w:t xml:space="preserve">Ferramentas de qualidade e testes: package.json e package-lock.json (versões exatas das ferramentas), arquivos de configuração de lint, testes automatizados em /tests e scripts de build em /scripts;</w:t>
      </w:r>
    </w:p>
    <w:p w:rsidR="006437F4" w:rsidRDefault="006437F4" w:rsidP="006437F4">
      <w:pPr>
        <w:pStyle w:val="PargrafodaLista"/>
        <w:numPr>
          <w:ilvl w:val="0"/>
          <w:numId w:val="4"/>
        </w:numPr>
        <w:spacing w:after="100"/>
        <w:jc w:val="both"/>
      </w:pPr>
      <w:r>
        <w:t xml:space="preserve">Pipeline e colaboração como código: workflows do GitHub Actions (.github/workflows/), modelos de Pull Request e de Issue, CODEOWNERS e a configuração do Dependabot;</w:t>
      </w:r>
    </w:p>
    <w:p w:rsidR="006437F4" w:rsidRDefault="006437F4" w:rsidP="006437F4">
      <w:pPr>
        <w:pStyle w:val="PargrafodaLista"/>
        <w:numPr>
          <w:ilvl w:val="0"/>
          <w:numId w:val="4"/>
        </w:numPr>
        <w:spacing w:after="100"/>
        <w:jc w:val="both"/>
      </w:pPr>
      <w:r>
        <w:t xml:space="preserve">Documentação técnica: README.md e este próprio PGC, versionado em /docs;</w:t>
      </w:r>
    </w:p>
    <w:p w:rsidR="006437F4" w:rsidRDefault="006437F4" w:rsidP="006437F4">
      <w:pPr>
        <w:pStyle w:val="PargrafodaLista"/>
        <w:numPr>
          <w:ilvl w:val="0"/>
          <w:numId w:val="4"/>
        </w:numPr>
        <w:spacing w:after="100"/>
        <w:jc w:val="both"/>
      </w:pPr>
      <w:r>
        <w:t xml:space="preserve">A infraestrutura de hospedagem, limitada ao serviço gerenciado GitHub Pages, publicado a partir da branch gh-pages (produção na raiz e staging em /staging). Não há servidores, containers ou bancos de dados sob responsabilidade da squad, o que reduz a superfície de GCS a código-fonte, pipeline e conteúdo estático versionado.</w:t>
      </w:r>
    </w:p>
    <w:p w14:paraId="6CBABF22" w14:textId="77777777" w:rsidR="006437F4" w:rsidRDefault="006437F4" w:rsidP="006437F4">
      <w:pPr>
        <w:spacing w:after="160"/>
        <w:jc w:val="both"/>
      </w:pPr>
      <w:r>
        <w:lastRenderedPageBreak/>
        <w:t xml:space="preserve">Ficam fora do escopo deste plano: sistemas de terceiros consumidos apenas por link externo (ex.: WhatsApp Business, Google Maps incorporado via iframe), cuja configuração não é versionada neste repositório, e qualquer eventual back-end futuro, que exigiria revisão e extensão deste PGC.</w:t>
      </w:r>
    </w:p>
    <w:p w14:paraId="41C11E4F" w14:textId="77777777" w:rsidR="00763366" w:rsidRDefault="6C43E1AC" w:rsidP="6C43E1AC">
      <w:pPr>
        <w:pStyle w:val="Ttulo2"/>
        <w:keepNext/>
        <w:spacing w:before="320" w:after="160"/>
        <w:rPr>
          <w:b/>
          <w:bCs/>
          <w:color w:val="auto"/>
          <w:sz w:val="25"/>
          <w:szCs w:val="25"/>
        </w:rPr>
      </w:pPr>
      <w:bookmarkStart w:id="124" w:name="_Toc238670262"/>
      <w:r>
        <w:rPr>
          <w:b/>
          <w:bCs/>
          <w:color w:val="auto"/>
          <w:sz w:val="25"/>
          <w:szCs w:val="25"/>
        </w:rPr>
        <w:t>1.3 Definições, Acrônimos e Abreviações</w:t>
      </w:r>
      <w:bookmarkEnd w:id="124"/>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720"/>
      </w:tblGrid>
      <w:tr w:rsidR="00763366" w14:paraId="608A3096" w14:textId="77777777" w:rsidTr="6C43E1AC">
        <w:trPr>
          <w:tblHeader/>
        </w:trPr>
        <w:tc>
          <w:tcPr>
            <w:tcW w:w="1800" w:type="dxa"/>
            <w:shd w:val="clear" w:color="auto" w:fill="0070C0"/>
            <w:tcMar>
              <w:top w:w="80" w:type="dxa"/>
              <w:left w:w="100" w:type="dxa"/>
              <w:bottom w:w="80" w:type="dxa"/>
              <w:right w:w="100" w:type="dxa"/>
            </w:tcMar>
            <w:vAlign w:val="center"/>
          </w:tcPr>
          <w:p w14:paraId="5FD8CB70" w14:textId="77777777" w:rsidR="00763366" w:rsidRDefault="6C43E1AC">
            <w:r>
              <w:rPr>
                <w:b/>
                <w:bCs/>
                <w:color w:val="FFFFFF"/>
                <w:sz w:val="20"/>
                <w:szCs w:val="20"/>
              </w:rPr>
              <w:t>Termo</w:t>
            </w:r>
          </w:p>
        </w:tc>
        <w:tc>
          <w:tcPr>
            <w:tcW w:w="7720" w:type="dxa"/>
            <w:shd w:val="clear" w:color="auto" w:fill="0070C0"/>
            <w:tcMar>
              <w:top w:w="80" w:type="dxa"/>
              <w:left w:w="100" w:type="dxa"/>
              <w:bottom w:w="80" w:type="dxa"/>
              <w:right w:w="100" w:type="dxa"/>
            </w:tcMar>
            <w:vAlign w:val="center"/>
          </w:tcPr>
          <w:p w14:paraId="75C91A51" w14:textId="77777777" w:rsidR="00763366" w:rsidRDefault="6C43E1AC">
            <w:r>
              <w:rPr>
                <w:b/>
                <w:bCs/>
                <w:color w:val="FFFFFF"/>
                <w:sz w:val="20"/>
                <w:szCs w:val="20"/>
              </w:rPr>
              <w:t>Significado</w:t>
            </w:r>
          </w:p>
        </w:tc>
      </w:tr>
      <w:tr w:rsidR="00763366" w:rsidTr="6C43E1AC">
        <w:tc>
          <w:tcPr>
            <w:tcW w:w="1800" w:type="dxa"/>
            <w:tcMar>
              <w:top w:w="80" w:type="dxa"/>
              <w:left w:w="100" w:type="dxa"/>
              <w:bottom w:w="80" w:type="dxa"/>
              <w:right w:w="100" w:type="dxa"/>
            </w:tcMar>
            <w:vAlign w:val="center"/>
          </w:tcPr>
          <w:p w14:paraId="20C3FFC9" w14:textId="77777777" w:rsidR="00763366" w:rsidRDefault="6C43E1AC">
            <w:r>
              <w:rPr>
                <w:color w:val="000000"/>
                <w:sz w:val="20"/>
                <w:szCs w:val="20"/>
              </w:rPr>
              <w:t xml:space="preserve">GCS</w:t>
            </w:r>
          </w:p>
        </w:tc>
        <w:tc>
          <w:tcPr>
            <w:tcW w:w="7720" w:type="dxa"/>
            <w:tcMar>
              <w:top w:w="80" w:type="dxa"/>
              <w:left w:w="100" w:type="dxa"/>
              <w:bottom w:w="80" w:type="dxa"/>
              <w:right w:w="100" w:type="dxa"/>
            </w:tcMar>
            <w:vAlign w:val="center"/>
          </w:tcPr>
          <w:p w14:paraId="6FE54F84" w14:textId="77777777" w:rsidR="00763366" w:rsidRDefault="6C43E1AC">
            <w:r>
              <w:rPr>
                <w:color w:val="000000"/>
                <w:sz w:val="20"/>
                <w:szCs w:val="20"/>
              </w:rPr>
              <w:t xml:space="preserve">Gestão de Configuração de Software</w:t>
            </w:r>
          </w:p>
        </w:tc>
      </w:tr>
      <w:tr w:rsidR="00763366" w:rsidTr="6C43E1AC">
        <w:tc>
          <w:tcPr>
            <w:tcW w:w="1800" w:type="dxa"/>
            <w:shd w:val="clear" w:color="auto" w:fill="F2F2F2"/>
            <w:tcMar>
              <w:top w:w="80" w:type="dxa"/>
              <w:left w:w="100" w:type="dxa"/>
              <w:bottom w:w="80" w:type="dxa"/>
              <w:right w:w="100" w:type="dxa"/>
            </w:tcMar>
            <w:vAlign w:val="center"/>
          </w:tcPr>
          <w:p w14:paraId="68B0BB42" w14:textId="77777777" w:rsidR="00763366" w:rsidRDefault="6C43E1AC">
            <w:r>
              <w:rPr>
                <w:color w:val="000000"/>
                <w:sz w:val="20"/>
                <w:szCs w:val="20"/>
              </w:rPr>
              <w:t xml:space="preserve">CI</w:t>
            </w:r>
          </w:p>
        </w:tc>
        <w:tc>
          <w:tcPr>
            <w:tcW w:w="7720" w:type="dxa"/>
            <w:shd w:val="clear" w:color="auto" w:fill="F2F2F2"/>
            <w:tcMar>
              <w:top w:w="80" w:type="dxa"/>
              <w:left w:w="100" w:type="dxa"/>
              <w:bottom w:w="80" w:type="dxa"/>
              <w:right w:w="100" w:type="dxa"/>
            </w:tcMar>
            <w:vAlign w:val="center"/>
          </w:tcPr>
          <w:p w14:paraId="0695A849" w14:textId="77777777" w:rsidR="00763366" w:rsidRDefault="6C43E1AC">
            <w:r>
              <w:rPr>
                <w:color w:val="000000"/>
                <w:sz w:val="20"/>
                <w:szCs w:val="20"/>
              </w:rPr>
              <w:t xml:space="preserve">Integração Contínua (Continuous Integration)</w:t>
            </w:r>
          </w:p>
        </w:tc>
      </w:tr>
      <w:tr w:rsidR="00763366" w:rsidTr="6C43E1AC">
        <w:tc>
          <w:tcPr>
            <w:tcW w:w="1800" w:type="dxa"/>
            <w:tcMar>
              <w:top w:w="80" w:type="dxa"/>
              <w:left w:w="100" w:type="dxa"/>
              <w:bottom w:w="80" w:type="dxa"/>
              <w:right w:w="100" w:type="dxa"/>
            </w:tcMar>
            <w:vAlign w:val="center"/>
          </w:tcPr>
          <w:p w14:paraId="20C3FFC9" w14:textId="77777777" w:rsidR="00763366" w:rsidRDefault="6C43E1AC">
            <w:r>
              <w:rPr>
                <w:color w:val="000000"/>
                <w:sz w:val="20"/>
                <w:szCs w:val="20"/>
              </w:rPr>
              <w:t xml:space="preserve">CD</w:t>
            </w:r>
          </w:p>
        </w:tc>
        <w:tc>
          <w:tcPr>
            <w:tcW w:w="7720" w:type="dxa"/>
            <w:tcMar>
              <w:top w:w="80" w:type="dxa"/>
              <w:left w:w="100" w:type="dxa"/>
              <w:bottom w:w="80" w:type="dxa"/>
              <w:right w:w="100" w:type="dxa"/>
            </w:tcMar>
            <w:vAlign w:val="center"/>
          </w:tcPr>
          <w:p w14:paraId="6FE54F84" w14:textId="77777777" w:rsidR="00763366" w:rsidRDefault="6C43E1AC">
            <w:r>
              <w:rPr>
                <w:color w:val="000000"/>
                <w:sz w:val="20"/>
                <w:szCs w:val="20"/>
              </w:rPr>
              <w:t xml:space="preserve">Entrega Contínua (Continuous Delivery): toda mudança mesclada chega a staging automaticamente e à produção mediante aprovação</w:t>
            </w:r>
          </w:p>
        </w:tc>
      </w:tr>
      <w:tr w:rsidR="00763366" w:rsidTr="6C43E1AC">
        <w:tc>
          <w:tcPr>
            <w:tcW w:w="1800" w:type="dxa"/>
            <w:shd w:val="clear" w:color="auto" w:fill="F2F2F2"/>
            <w:tcMar>
              <w:top w:w="80" w:type="dxa"/>
              <w:left w:w="100" w:type="dxa"/>
              <w:bottom w:w="80" w:type="dxa"/>
              <w:right w:w="100" w:type="dxa"/>
            </w:tcMar>
            <w:vAlign w:val="center"/>
          </w:tcPr>
          <w:p w14:paraId="68B0BB42" w14:textId="77777777" w:rsidR="00763366" w:rsidRDefault="6C43E1AC">
            <w:r>
              <w:rPr>
                <w:color w:val="000000"/>
                <w:sz w:val="20"/>
                <w:szCs w:val="20"/>
              </w:rPr>
              <w:t xml:space="preserve">IaC</w:t>
            </w:r>
          </w:p>
        </w:tc>
        <w:tc>
          <w:tcPr>
            <w:tcW w:w="7720" w:type="dxa"/>
            <w:shd w:val="clear" w:color="auto" w:fill="F2F2F2"/>
            <w:tcMar>
              <w:top w:w="80" w:type="dxa"/>
              <w:left w:w="100" w:type="dxa"/>
              <w:bottom w:w="80" w:type="dxa"/>
              <w:right w:w="100" w:type="dxa"/>
            </w:tcMar>
            <w:vAlign w:val="center"/>
          </w:tcPr>
          <w:p w14:paraId="0695A849" w14:textId="77777777" w:rsidR="00763366" w:rsidRDefault="6C43E1AC">
            <w:r>
              <w:rPr>
                <w:color w:val="000000"/>
                <w:sz w:val="20"/>
                <w:szCs w:val="20"/>
              </w:rPr>
              <w:t xml:space="preserve">Infraestrutura como Código (Infrastructure as Code)</w:t>
            </w:r>
          </w:p>
        </w:tc>
      </w:tr>
      <w:tr w:rsidR="00763366" w:rsidTr="6C43E1AC">
        <w:tc>
          <w:tcPr>
            <w:tcW w:w="1800" w:type="dxa"/>
            <w:tcMar>
              <w:top w:w="80" w:type="dxa"/>
              <w:left w:w="100" w:type="dxa"/>
              <w:bottom w:w="80" w:type="dxa"/>
              <w:right w:w="100" w:type="dxa"/>
            </w:tcMar>
            <w:vAlign w:val="center"/>
          </w:tcPr>
          <w:p w14:paraId="20C3FFC9" w14:textId="77777777" w:rsidR="00763366" w:rsidRDefault="6C43E1AC">
            <w:r>
              <w:rPr>
                <w:color w:val="000000"/>
                <w:sz w:val="20"/>
                <w:szCs w:val="20"/>
              </w:rPr>
              <w:t xml:space="preserve">CCM</w:t>
            </w:r>
          </w:p>
        </w:tc>
        <w:tc>
          <w:tcPr>
            <w:tcW w:w="7720" w:type="dxa"/>
            <w:tcMar>
              <w:top w:w="80" w:type="dxa"/>
              <w:left w:w="100" w:type="dxa"/>
              <w:bottom w:w="80" w:type="dxa"/>
              <w:right w:w="100" w:type="dxa"/>
            </w:tcMar>
            <w:vAlign w:val="center"/>
          </w:tcPr>
          <w:p w14:paraId="6FE54F84" w14:textId="77777777" w:rsidR="00763366" w:rsidRDefault="6C43E1AC">
            <w:r>
              <w:rPr>
                <w:color w:val="000000"/>
                <w:sz w:val="20"/>
                <w:szCs w:val="20"/>
              </w:rPr>
              <w:t xml:space="preserve">Comitê de Controle de Mudanças</w:t>
            </w:r>
          </w:p>
        </w:tc>
      </w:tr>
      <w:tr w:rsidR="00763366" w:rsidTr="6C43E1AC">
        <w:tc>
          <w:tcPr>
            <w:tcW w:w="1800" w:type="dxa"/>
            <w:shd w:val="clear" w:color="auto" w:fill="F2F2F2"/>
            <w:tcMar>
              <w:top w:w="80" w:type="dxa"/>
              <w:left w:w="100" w:type="dxa"/>
              <w:bottom w:w="80" w:type="dxa"/>
              <w:right w:w="100" w:type="dxa"/>
            </w:tcMar>
            <w:vAlign w:val="center"/>
          </w:tcPr>
          <w:p w14:paraId="68B0BB42" w14:textId="77777777" w:rsidR="00763366" w:rsidRDefault="6C43E1AC">
            <w:r>
              <w:rPr>
                <w:color w:val="000000"/>
                <w:sz w:val="20"/>
                <w:szCs w:val="20"/>
              </w:rPr>
              <w:t xml:space="preserve">Baseline</w:t>
            </w:r>
          </w:p>
        </w:tc>
        <w:tc>
          <w:tcPr>
            <w:tcW w:w="7720" w:type="dxa"/>
            <w:shd w:val="clear" w:color="auto" w:fill="F2F2F2"/>
            <w:tcMar>
              <w:top w:w="80" w:type="dxa"/>
              <w:left w:w="100" w:type="dxa"/>
              <w:bottom w:w="80" w:type="dxa"/>
              <w:right w:w="100" w:type="dxa"/>
            </w:tcMar>
            <w:vAlign w:val="center"/>
          </w:tcPr>
          <w:p w14:paraId="0695A849" w14:textId="77777777" w:rsidR="00763366" w:rsidRDefault="6C43E1AC">
            <w:r>
              <w:rPr>
                <w:color w:val="000000"/>
                <w:sz w:val="20"/>
                <w:szCs w:val="20"/>
              </w:rPr>
              <w:t xml:space="preserve">Conjunto de itens de configuração que atingiu um estado comprovado de estabilidade; aqui, cada tag vX.Y.Z publicada em produção</w:t>
            </w:r>
          </w:p>
        </w:tc>
      </w:tr>
      <w:tr w:rsidR="00763366" w:rsidTr="6C43E1AC">
        <w:tc>
          <w:tcPr>
            <w:tcW w:w="1800" w:type="dxa"/>
            <w:tcMar>
              <w:top w:w="80" w:type="dxa"/>
              <w:left w:w="100" w:type="dxa"/>
              <w:bottom w:w="80" w:type="dxa"/>
              <w:right w:w="100" w:type="dxa"/>
            </w:tcMar>
            <w:vAlign w:val="center"/>
          </w:tcPr>
          <w:p w14:paraId="20C3FFC9" w14:textId="77777777" w:rsidR="00763366" w:rsidRDefault="6C43E1AC">
            <w:r>
              <w:rPr>
                <w:color w:val="000000"/>
                <w:sz w:val="20"/>
                <w:szCs w:val="20"/>
              </w:rPr>
              <w:t xml:space="preserve">Pipeline</w:t>
            </w:r>
          </w:p>
        </w:tc>
        <w:tc>
          <w:tcPr>
            <w:tcW w:w="7720" w:type="dxa"/>
            <w:tcMar>
              <w:top w:w="80" w:type="dxa"/>
              <w:left w:w="100" w:type="dxa"/>
              <w:bottom w:w="80" w:type="dxa"/>
              <w:right w:w="100" w:type="dxa"/>
            </w:tcMar>
            <w:vAlign w:val="center"/>
          </w:tcPr>
          <w:p w14:paraId="6FE54F84" w14:textId="77777777" w:rsidR="00763366" w:rsidRDefault="6C43E1AC">
            <w:r>
              <w:rPr>
                <w:color w:val="000000"/>
                <w:sz w:val="20"/>
                <w:szCs w:val="20"/>
              </w:rPr>
              <w:t xml:space="preserve">Sequência automatizada de etapas de build, teste, análise e implantação</w:t>
            </w:r>
          </w:p>
        </w:tc>
      </w:tr>
      <w:tr w:rsidR="00763366" w:rsidTr="6C43E1AC">
        <w:tc>
          <w:tcPr>
            <w:tcW w:w="1800" w:type="dxa"/>
            <w:shd w:val="clear" w:color="auto" w:fill="F2F2F2"/>
            <w:tcMar>
              <w:top w:w="80" w:type="dxa"/>
              <w:left w:w="100" w:type="dxa"/>
              <w:bottom w:w="80" w:type="dxa"/>
              <w:right w:w="100" w:type="dxa"/>
            </w:tcMar>
            <w:vAlign w:val="center"/>
          </w:tcPr>
          <w:p w14:paraId="68B0BB42" w14:textId="77777777" w:rsidR="00763366" w:rsidRDefault="6C43E1AC">
            <w:r>
              <w:rPr>
                <w:color w:val="000000"/>
                <w:sz w:val="20"/>
                <w:szCs w:val="20"/>
              </w:rPr>
              <w:t xml:space="preserve">GitHub Flow</w:t>
            </w:r>
          </w:p>
        </w:tc>
        <w:tc>
          <w:tcPr>
            <w:tcW w:w="7720" w:type="dxa"/>
            <w:shd w:val="clear" w:color="auto" w:fill="F2F2F2"/>
            <w:tcMar>
              <w:top w:w="80" w:type="dxa"/>
              <w:left w:w="100" w:type="dxa"/>
              <w:bottom w:w="80" w:type="dxa"/>
              <w:right w:w="100" w:type="dxa"/>
            </w:tcMar>
            <w:vAlign w:val="center"/>
          </w:tcPr>
          <w:p w14:paraId="0695A849" w14:textId="77777777" w:rsidR="00763366" w:rsidRDefault="6C43E1AC">
            <w:r>
              <w:rPr>
                <w:color w:val="000000"/>
                <w:sz w:val="20"/>
                <w:szCs w:val="20"/>
              </w:rPr>
              <w:t xml:space="preserve">Estratégia de branching com uma única branch principal (main) sempre implantável e branches curtas integradas por Pull Request</w:t>
            </w:r>
          </w:p>
        </w:tc>
      </w:tr>
      <w:tr w:rsidR="00763366" w:rsidTr="6C43E1AC">
        <w:tc>
          <w:tcPr>
            <w:tcW w:w="1800" w:type="dxa"/>
            <w:tcMar>
              <w:top w:w="80" w:type="dxa"/>
              <w:left w:w="100" w:type="dxa"/>
              <w:bottom w:w="80" w:type="dxa"/>
              <w:right w:w="100" w:type="dxa"/>
            </w:tcMar>
            <w:vAlign w:val="center"/>
          </w:tcPr>
          <w:p w14:paraId="20C3FFC9" w14:textId="77777777" w:rsidR="00763366" w:rsidRDefault="6C43E1AC">
            <w:r>
              <w:rPr>
                <w:color w:val="000000"/>
                <w:sz w:val="20"/>
                <w:szCs w:val="20"/>
              </w:rPr>
              <w:t xml:space="preserve">PR</w:t>
            </w:r>
          </w:p>
        </w:tc>
        <w:tc>
          <w:tcPr>
            <w:tcW w:w="7720" w:type="dxa"/>
            <w:tcMar>
              <w:top w:w="80" w:type="dxa"/>
              <w:left w:w="100" w:type="dxa"/>
              <w:bottom w:w="80" w:type="dxa"/>
              <w:right w:w="100" w:type="dxa"/>
            </w:tcMar>
            <w:vAlign w:val="center"/>
          </w:tcPr>
          <w:p w14:paraId="6FE54F84" w14:textId="77777777" w:rsidR="00763366" w:rsidRDefault="6C43E1AC">
            <w:r>
              <w:rPr>
                <w:color w:val="000000"/>
                <w:sz w:val="20"/>
                <w:szCs w:val="20"/>
              </w:rPr>
              <w:t xml:space="preserve">Pull Request: proposta de mudança revisada e validada antes do merge na main</w:t>
            </w:r>
          </w:p>
        </w:tc>
      </w:tr>
      <w:tr w:rsidR="00763366" w:rsidTr="6C43E1AC">
        <w:tc>
          <w:tcPr>
            <w:tcW w:w="1800" w:type="dxa"/>
            <w:shd w:val="clear" w:color="auto" w:fill="F2F2F2"/>
            <w:tcMar>
              <w:top w:w="80" w:type="dxa"/>
              <w:left w:w="100" w:type="dxa"/>
              <w:bottom w:w="80" w:type="dxa"/>
              <w:right w:w="100" w:type="dxa"/>
            </w:tcMar>
            <w:vAlign w:val="center"/>
          </w:tcPr>
          <w:p w14:paraId="68B0BB42" w14:textId="77777777" w:rsidR="00763366" w:rsidRDefault="6C43E1AC">
            <w:r>
              <w:rPr>
                <w:color w:val="000000"/>
                <w:sz w:val="20"/>
                <w:szCs w:val="20"/>
              </w:rPr>
              <w:t xml:space="preserve">Par de revisão</w:t>
            </w:r>
          </w:p>
        </w:tc>
        <w:tc>
          <w:tcPr>
            <w:tcW w:w="7720" w:type="dxa"/>
            <w:shd w:val="clear" w:color="auto" w:fill="F2F2F2"/>
            <w:tcMar>
              <w:top w:w="80" w:type="dxa"/>
              <w:left w:w="100" w:type="dxa"/>
              <w:bottom w:w="80" w:type="dxa"/>
              <w:right w:w="100" w:type="dxa"/>
            </w:tcMar>
            <w:vAlign w:val="center"/>
          </w:tcPr>
          <w:p w14:paraId="0695A849" w14:textId="77777777" w:rsidR="00763366" w:rsidRDefault="6C43E1AC">
            <w:r>
              <w:rPr>
                <w:color w:val="000000"/>
                <w:sz w:val="20"/>
                <w:szCs w:val="20"/>
              </w:rPr>
              <w:t xml:space="preserve">Colega com permissão de escrita que revisa e aprova os PRs do projeto</w:t>
            </w:r>
          </w:p>
        </w:tc>
      </w:tr>
      <w:tr w:rsidR="00763366" w:rsidTr="6C43E1AC">
        <w:tc>
          <w:tcPr>
            <w:tcW w:w="1800" w:type="dxa"/>
            <w:tcMar>
              <w:top w:w="80" w:type="dxa"/>
              <w:left w:w="100" w:type="dxa"/>
              <w:bottom w:w="80" w:type="dxa"/>
              <w:right w:w="100" w:type="dxa"/>
            </w:tcMar>
            <w:vAlign w:val="center"/>
          </w:tcPr>
          <w:p w14:paraId="20C3FFC9" w14:textId="77777777" w:rsidR="00763366" w:rsidRDefault="6C43E1AC">
            <w:r>
              <w:rPr>
                <w:color w:val="000000"/>
                <w:sz w:val="20"/>
                <w:szCs w:val="20"/>
              </w:rPr>
              <w:t xml:space="preserve">Squash merge</w:t>
            </w:r>
          </w:p>
        </w:tc>
        <w:tc>
          <w:tcPr>
            <w:tcW w:w="7720" w:type="dxa"/>
            <w:tcMar>
              <w:top w:w="80" w:type="dxa"/>
              <w:left w:w="100" w:type="dxa"/>
              <w:bottom w:w="80" w:type="dxa"/>
              <w:right w:w="100" w:type="dxa"/>
            </w:tcMar>
            <w:vAlign w:val="center"/>
          </w:tcPr>
          <w:p w14:paraId="6FE54F84" w14:textId="77777777" w:rsidR="00763366" w:rsidRDefault="6C43E1AC">
            <w:r>
              <w:rPr>
                <w:color w:val="000000"/>
                <w:sz w:val="20"/>
                <w:szCs w:val="20"/>
              </w:rPr>
              <w:t xml:space="preserve">Merge que junta todos os commits do PR em um único commit na main, cuja mensagem é o título do PR</w:t>
            </w:r>
          </w:p>
        </w:tc>
      </w:tr>
      <w:tr w:rsidR="00763366" w:rsidTr="6C43E1AC">
        <w:tc>
          <w:tcPr>
            <w:tcW w:w="1800" w:type="dxa"/>
            <w:shd w:val="clear" w:color="auto" w:fill="F2F2F2"/>
            <w:tcMar>
              <w:top w:w="80" w:type="dxa"/>
              <w:left w:w="100" w:type="dxa"/>
              <w:bottom w:w="80" w:type="dxa"/>
              <w:right w:w="100" w:type="dxa"/>
            </w:tcMar>
            <w:vAlign w:val="center"/>
          </w:tcPr>
          <w:p w14:paraId="68B0BB42" w14:textId="77777777" w:rsidR="00763366" w:rsidRDefault="6C43E1AC">
            <w:r>
              <w:rPr>
                <w:color w:val="000000"/>
                <w:sz w:val="20"/>
                <w:szCs w:val="20"/>
              </w:rPr>
              <w:t xml:space="preserve">Quality gate</w:t>
            </w:r>
          </w:p>
        </w:tc>
        <w:tc>
          <w:tcPr>
            <w:tcW w:w="7720" w:type="dxa"/>
            <w:shd w:val="clear" w:color="auto" w:fill="F2F2F2"/>
            <w:tcMar>
              <w:top w:w="80" w:type="dxa"/>
              <w:left w:w="100" w:type="dxa"/>
              <w:bottom w:w="80" w:type="dxa"/>
              <w:right w:w="100" w:type="dxa"/>
            </w:tcMar>
            <w:vAlign w:val="center"/>
          </w:tcPr>
          <w:p w14:paraId="0695A849" w14:textId="77777777" w:rsidR="00763366" w:rsidRDefault="6C43E1AC">
            <w:r>
              <w:rPr>
                <w:color w:val="000000"/>
                <w:sz w:val="20"/>
                <w:szCs w:val="20"/>
              </w:rPr>
              <w:t xml:space="preserve">Conjunto de critérios objetivos que o pipeline exige para liberar o merge</w:t>
            </w:r>
          </w:p>
        </w:tc>
      </w:tr>
      <w:tr w:rsidR="00763366" w:rsidTr="6C43E1AC">
        <w:tc>
          <w:tcPr>
            <w:tcW w:w="1800" w:type="dxa"/>
            <w:tcMar>
              <w:top w:w="80" w:type="dxa"/>
              <w:left w:w="100" w:type="dxa"/>
              <w:bottom w:w="80" w:type="dxa"/>
              <w:right w:w="100" w:type="dxa"/>
            </w:tcMar>
            <w:vAlign w:val="center"/>
          </w:tcPr>
          <w:p w14:paraId="20C3FFC9" w14:textId="77777777" w:rsidR="00763366" w:rsidRDefault="6C43E1AC">
            <w:r>
              <w:rPr>
                <w:color w:val="000000"/>
                <w:sz w:val="20"/>
                <w:szCs w:val="20"/>
              </w:rPr>
              <w:t xml:space="preserve">Environment</w:t>
            </w:r>
          </w:p>
        </w:tc>
        <w:tc>
          <w:tcPr>
            <w:tcW w:w="7720" w:type="dxa"/>
            <w:tcMar>
              <w:top w:w="80" w:type="dxa"/>
              <w:left w:w="100" w:type="dxa"/>
              <w:bottom w:w="80" w:type="dxa"/>
              <w:right w:w="100" w:type="dxa"/>
            </w:tcMar>
            <w:vAlign w:val="center"/>
          </w:tcPr>
          <w:p w14:paraId="6FE54F84" w14:textId="77777777" w:rsidR="00763366" w:rsidRDefault="6C43E1AC">
            <w:r>
              <w:rPr>
                <w:color w:val="000000"/>
                <w:sz w:val="20"/>
                <w:szCs w:val="20"/>
              </w:rPr>
              <w:t xml:space="preserve">Ambiente de implantação do GitHub (staging, production) com regras de proteção, como aprovação obrigatória</w:t>
            </w:r>
          </w:p>
        </w:tc>
      </w:tr>
      <w:tr w:rsidR="00763366" w:rsidTr="6C43E1AC">
        <w:tc>
          <w:tcPr>
            <w:tcW w:w="1800" w:type="dxa"/>
            <w:shd w:val="clear" w:color="auto" w:fill="F2F2F2"/>
            <w:tcMar>
              <w:top w:w="80" w:type="dxa"/>
              <w:left w:w="100" w:type="dxa"/>
              <w:bottom w:w="80" w:type="dxa"/>
              <w:right w:w="100" w:type="dxa"/>
            </w:tcMar>
            <w:vAlign w:val="center"/>
          </w:tcPr>
          <w:p w14:paraId="68B0BB42" w14:textId="77777777" w:rsidR="00763366" w:rsidRDefault="6C43E1AC">
            <w:r>
              <w:rPr>
                <w:color w:val="000000"/>
                <w:sz w:val="20"/>
                <w:szCs w:val="20"/>
              </w:rPr>
              <w:t xml:space="preserve">Smoke test</w:t>
            </w:r>
          </w:p>
        </w:tc>
        <w:tc>
          <w:tcPr>
            <w:tcW w:w="7720" w:type="dxa"/>
            <w:shd w:val="clear" w:color="auto" w:fill="F2F2F2"/>
            <w:tcMar>
              <w:top w:w="80" w:type="dxa"/>
              <w:left w:w="100" w:type="dxa"/>
              <w:bottom w:w="80" w:type="dxa"/>
              <w:right w:w="100" w:type="dxa"/>
            </w:tcMar>
            <w:vAlign w:val="center"/>
          </w:tcPr>
          <w:p w14:paraId="0695A849" w14:textId="77777777" w:rsidR="00763366" w:rsidRDefault="6C43E1AC">
            <w:r>
              <w:rPr>
                <w:color w:val="000000"/>
                <w:sz w:val="20"/>
                <w:szCs w:val="20"/>
              </w:rPr>
              <w:t xml:space="preserve">Verificação rápida, após o deploy, de que a versão nova está no ar</w:t>
            </w:r>
          </w:p>
        </w:tc>
      </w:tr>
      <w:tr w:rsidR="00763366" w:rsidTr="6C43E1AC">
        <w:tc>
          <w:tcPr>
            <w:tcW w:w="1800" w:type="dxa"/>
            <w:tcMar>
              <w:top w:w="80" w:type="dxa"/>
              <w:left w:w="100" w:type="dxa"/>
              <w:bottom w:w="80" w:type="dxa"/>
              <w:right w:w="100" w:type="dxa"/>
            </w:tcMar>
            <w:vAlign w:val="center"/>
          </w:tcPr>
          <w:p w14:paraId="20C3FFC9" w14:textId="77777777" w:rsidR="00763366" w:rsidRDefault="6C43E1AC">
            <w:r>
              <w:rPr>
                <w:color w:val="000000"/>
                <w:sz w:val="20"/>
                <w:szCs w:val="20"/>
              </w:rPr>
              <w:t xml:space="preserve">SemVer</w:t>
            </w:r>
          </w:p>
        </w:tc>
        <w:tc>
          <w:tcPr>
            <w:tcW w:w="7720" w:type="dxa"/>
            <w:tcMar>
              <w:top w:w="80" w:type="dxa"/>
              <w:left w:w="100" w:type="dxa"/>
              <w:bottom w:w="80" w:type="dxa"/>
              <w:right w:w="100" w:type="dxa"/>
            </w:tcMar>
            <w:vAlign w:val="center"/>
          </w:tcPr>
          <w:p w14:paraId="6FE54F84" w14:textId="77777777" w:rsidR="00763366" w:rsidRDefault="6C43E1AC">
            <w:r>
              <w:rPr>
                <w:color w:val="000000"/>
                <w:sz w:val="20"/>
                <w:szCs w:val="20"/>
              </w:rPr>
              <w:t xml:space="preserve">Versionamento Semântico (MAJOR.MINOR.PATCH), ex.: 1.4.2</w:t>
            </w:r>
          </w:p>
        </w:tc>
      </w:tr>
      <w:tr w:rsidR="00763366" w:rsidTr="6C43E1AC">
        <w:tc>
          <w:tcPr>
            <w:tcW w:w="1800" w:type="dxa"/>
            <w:shd w:val="clear" w:color="auto" w:fill="F2F2F2"/>
            <w:tcMar>
              <w:top w:w="80" w:type="dxa"/>
              <w:left w:w="100" w:type="dxa"/>
              <w:bottom w:w="80" w:type="dxa"/>
              <w:right w:w="100" w:type="dxa"/>
            </w:tcMar>
            <w:vAlign w:val="center"/>
          </w:tcPr>
          <w:p w14:paraId="68B0BB42" w14:textId="77777777" w:rsidR="00763366" w:rsidRDefault="6C43E1AC">
            <w:r>
              <w:rPr>
                <w:color w:val="000000"/>
                <w:sz w:val="20"/>
                <w:szCs w:val="20"/>
              </w:rPr>
              <w:t xml:space="preserve">SCA</w:t>
            </w:r>
          </w:p>
        </w:tc>
        <w:tc>
          <w:tcPr>
            <w:tcW w:w="7720" w:type="dxa"/>
            <w:shd w:val="clear" w:color="auto" w:fill="F2F2F2"/>
            <w:tcMar>
              <w:top w:w="80" w:type="dxa"/>
              <w:left w:w="100" w:type="dxa"/>
              <w:bottom w:w="80" w:type="dxa"/>
              <w:right w:w="100" w:type="dxa"/>
            </w:tcMar>
            <w:vAlign w:val="center"/>
          </w:tcPr>
          <w:p w14:paraId="0695A849" w14:textId="77777777" w:rsidR="00763366" w:rsidRDefault="6C43E1AC">
            <w:r>
              <w:rPr>
                <w:color w:val="000000"/>
                <w:sz w:val="20"/>
                <w:szCs w:val="20"/>
              </w:rPr>
              <w:t xml:space="preserve">Análise de Composição de Software: verificação de vulnerabilidades em dependências</w:t>
            </w:r>
          </w:p>
        </w:tc>
      </w:tr>
      <w:tr w:rsidR="00763366" w:rsidTr="6C43E1AC">
        <w:tc>
          <w:tcPr>
            <w:tcW w:w="1800" w:type="dxa"/>
            <w:tcMar>
              <w:top w:w="80" w:type="dxa"/>
              <w:left w:w="100" w:type="dxa"/>
              <w:bottom w:w="80" w:type="dxa"/>
              <w:right w:w="100" w:type="dxa"/>
            </w:tcMar>
            <w:vAlign w:val="center"/>
          </w:tcPr>
          <w:p w14:paraId="20C3FFC9" w14:textId="77777777" w:rsidR="00763366" w:rsidRDefault="6C43E1AC">
            <w:r>
              <w:rPr>
                <w:color w:val="000000"/>
                <w:sz w:val="20"/>
                <w:szCs w:val="20"/>
              </w:rPr>
              <w:t xml:space="preserve">LGPD</w:t>
            </w:r>
          </w:p>
        </w:tc>
        <w:tc>
          <w:tcPr>
            <w:tcW w:w="7720" w:type="dxa"/>
            <w:tcMar>
              <w:top w:w="80" w:type="dxa"/>
              <w:left w:w="100" w:type="dxa"/>
              <w:bottom w:w="80" w:type="dxa"/>
              <w:right w:w="100" w:type="dxa"/>
            </w:tcMar>
            <w:vAlign w:val="center"/>
          </w:tcPr>
          <w:p w14:paraId="6FE54F84" w14:textId="77777777" w:rsidR="00763366" w:rsidRDefault="6C43E1AC">
            <w:r>
              <w:rPr>
                <w:color w:val="000000"/>
                <w:sz w:val="20"/>
                <w:szCs w:val="20"/>
              </w:rPr>
              <w:t xml:space="preserve">Lei Geral de Proteção de Dados Pessoais (Lei 13.709/2018)</w:t>
            </w:r>
          </w:p>
        </w:tc>
      </w:tr>
      <w:tr w:rsidR="00763366" w:rsidTr="6C43E1AC">
        <w:tc>
          <w:tcPr>
            <w:tcW w:w="1800" w:type="dxa"/>
            <w:shd w:val="clear" w:color="auto" w:fill="F2F2F2"/>
            <w:tcMar>
              <w:top w:w="80" w:type="dxa"/>
              <w:left w:w="100" w:type="dxa"/>
              <w:bottom w:w="80" w:type="dxa"/>
              <w:right w:w="100" w:type="dxa"/>
            </w:tcMar>
            <w:vAlign w:val="center"/>
          </w:tcPr>
          <w:p w14:paraId="68B0BB42" w14:textId="77777777" w:rsidR="00763366" w:rsidRDefault="6C43E1AC">
            <w:r>
              <w:rPr>
                <w:color w:val="000000"/>
                <w:sz w:val="20"/>
                <w:szCs w:val="20"/>
              </w:rPr>
              <w:t xml:space="preserve">DORA Metrics</w:t>
            </w:r>
          </w:p>
        </w:tc>
        <w:tc>
          <w:tcPr>
            <w:tcW w:w="7720" w:type="dxa"/>
            <w:shd w:val="clear" w:color="auto" w:fill="F2F2F2"/>
            <w:tcMar>
              <w:top w:w="80" w:type="dxa"/>
              <w:left w:w="100" w:type="dxa"/>
              <w:bottom w:w="80" w:type="dxa"/>
              <w:right w:w="100" w:type="dxa"/>
            </w:tcMar>
            <w:vAlign w:val="center"/>
          </w:tcPr>
          <w:p w14:paraId="0695A849" w14:textId="77777777" w:rsidR="00763366" w:rsidRDefault="6C43E1AC">
            <w:r>
              <w:rPr>
                <w:color w:val="000000"/>
                <w:sz w:val="20"/>
                <w:szCs w:val="20"/>
              </w:rPr>
              <w:t xml:space="preserve">Métricas de desempenho DevOps (Deployment Frequency, Lead Time for Changes, Change Failure Rate, MTTR)</w:t>
            </w:r>
          </w:p>
        </w:tc>
      </w:tr>
    </w:tbl>
    <w:p w14:paraId="2D82A5A0" w14:textId="77777777" w:rsidR="00763366" w:rsidRDefault="6C43E1AC" w:rsidP="6C43E1AC">
      <w:pPr>
        <w:pStyle w:val="Ttulo2"/>
        <w:keepNext/>
        <w:spacing w:before="320" w:after="160"/>
        <w:rPr>
          <w:b/>
          <w:bCs/>
          <w:color w:val="auto"/>
          <w:sz w:val="25"/>
          <w:szCs w:val="25"/>
          <w:lang w:val="en-US"/>
        </w:rPr>
      </w:pPr>
      <w:bookmarkStart w:id="125" w:name="_Toc238670263"/>
      <w:r>
        <w:rPr>
          <w:b/>
          <w:bCs/>
          <w:color w:val="auto"/>
          <w:sz w:val="25"/>
          <w:szCs w:val="25"/>
          <w:lang w:val="en-US"/>
        </w:rPr>
        <w:t>1.4 Referências</w:t>
      </w:r>
      <w:bookmarkEnd w:id="125"/>
    </w:p>
    <w:p w14:paraId="484E8DF3" w14:textId="77777777" w:rsidR="006437F4" w:rsidRDefault="006437F4" w:rsidP="006437F4">
      <w:pPr>
        <w:pStyle w:val="PargrafodaLista"/>
        <w:numPr>
          <w:ilvl w:val="0"/>
          <w:numId w:val="4"/>
        </w:numPr>
        <w:spacing w:after="100"/>
        <w:jc w:val="both"/>
      </w:pPr>
      <w:r>
        <w:t>Documento base: Processos de Desenvolvimento de Software e a Integração com GCS — material da disciplina de Engenharia de Software, Católica SC.</w:t>
      </w:r>
    </w:p>
    <w:p w14:paraId="08A8752D" w14:textId="672B139E" w:rsidR="006437F4" w:rsidRDefault="006437F4" w:rsidP="006437F4">
      <w:pPr>
        <w:pStyle w:val="PargrafodaLista"/>
        <w:numPr>
          <w:ilvl w:val="0"/>
          <w:numId w:val="4"/>
        </w:numPr>
        <w:spacing w:after="100"/>
        <w:jc w:val="both"/>
      </w:pPr>
      <w:r>
        <w:t xml:space="preserve">Template do Plano de Gerenciamento de Configuração (RUP 7.0, IBM) — adaptado </w:t>
      </w:r>
    </w:p>
    <w:p w14:paraId="41A40747" w14:textId="77777777" w:rsidR="006437F4" w:rsidRDefault="006437F4" w:rsidP="006437F4">
      <w:pPr>
        <w:pStyle w:val="PargrafodaLista"/>
        <w:numPr>
          <w:ilvl w:val="0"/>
          <w:numId w:val="4"/>
        </w:numPr>
        <w:spacing w:after="100"/>
        <w:jc w:val="both"/>
      </w:pPr>
      <w:r>
        <w:t xml:space="preserve">Conventional Commits, especificação v1.0.0 — conventionalcommits.org.</w:t>
      </w:r>
    </w:p>
    <w:p w14:paraId="4CB81705" w14:textId="77777777" w:rsidR="006437F4" w:rsidRDefault="006437F4" w:rsidP="006437F4">
      <w:pPr>
        <w:pStyle w:val="PargrafodaLista"/>
        <w:numPr>
          <w:ilvl w:val="0"/>
          <w:numId w:val="4"/>
        </w:numPr>
        <w:spacing w:after="100"/>
        <w:jc w:val="both"/>
      </w:pPr>
      <w:r>
        <w:t xml:space="preserve">Semantic Versioning, especificação 2.0.0 — semver.org.</w:t>
      </w:r>
    </w:p>
    <w:p w14:paraId="4D57E7B1" w14:textId="77777777" w:rsidR="006437F4" w:rsidRDefault="006437F4" w:rsidP="006437F4">
      <w:pPr>
        <w:pStyle w:val="PargrafodaLista"/>
        <w:numPr>
          <w:ilvl w:val="0"/>
          <w:numId w:val="4"/>
        </w:numPr>
        <w:spacing w:after="100"/>
        <w:jc w:val="both"/>
      </w:pPr>
      <w:r>
        <w:t xml:space="preserve">Documentação oficial do GitHub: GitHub Actions, GitHub Pages e Branch Protection Rules — docs.github.com.</w:t>
      </w:r>
    </w:p>
    <w:p w14:paraId="40605914" w14:textId="77777777" w:rsidR="006437F4" w:rsidRDefault="006437F4" w:rsidP="006437F4">
      <w:pPr>
        <w:pStyle w:val="PargrafodaLista"/>
        <w:numPr>
          <w:ilvl w:val="0"/>
          <w:numId w:val="4"/>
        </w:numPr>
        <w:spacing w:after="100"/>
        <w:jc w:val="both"/>
      </w:pPr>
      <w:r>
        <w:t xml:space="preserve">Google web.dev, documentação do Lighthouse e do Lighthouse CI; documentação do Vitest, ESLint, Stylelint e HTMLHint.</w:t>
      </w:r>
    </w:p>
    <w:p w:rsidR="006437F4" w:rsidRDefault="006437F4" w:rsidP="006437F4">
      <w:pPr>
        <w:pStyle w:val="PargrafodaLista"/>
        <w:numPr>
          <w:ilvl w:val="0"/>
          <w:numId w:val="4"/>
        </w:numPr>
        <w:spacing w:after="100"/>
        <w:jc w:val="both"/>
      </w:pPr>
      <w:r>
        <w:t xml:space="preserve">Repositório de referência ONGConecta (github.com/lzcamargo/ongconecta) e roteiros das atividades práticas em docs/aulas, que orientam a implantação deste plano.</w:t>
      </w:r>
    </w:p>
    <w:p w14:paraId="4B461DB2" w14:textId="77777777" w:rsidR="006437F4" w:rsidRDefault="006437F4" w:rsidP="006437F4">
      <w:pPr>
        <w:pStyle w:val="PargrafodaLista"/>
        <w:numPr>
          <w:ilvl w:val="0"/>
          <w:numId w:val="4"/>
        </w:numPr>
        <w:spacing w:after="100"/>
        <w:jc w:val="both"/>
      </w:pPr>
      <w:r>
        <w:t xml:space="preserve">DORA — Accelerate: State of DevOps Reports (Google Cloud), como referência para as métricas de desempenho descritas neste plano.</w:t>
      </w:r>
    </w:p>
    <w:p w14:paraId="5BEE0FCD" w14:textId="77777777" w:rsidR="006437F4" w:rsidRDefault="006437F4" w:rsidP="006437F4">
      <w:pPr>
        <w:pStyle w:val="PargrafodaLista"/>
        <w:numPr>
          <w:ilvl w:val="0"/>
          <w:numId w:val="4"/>
        </w:numPr>
        <w:spacing w:after="100"/>
        <w:jc w:val="both"/>
      </w:pPr>
      <w:r>
        <w:t>Repositório-fonte do projeto: https://github.com/viaaanx/biggym-landing-page e ambiente de produção: https://viaaanx.github.io/biggym-landing-page/.</w:t>
      </w:r>
    </w:p>
    <w:p w14:paraId="6E8103A6" w14:textId="77777777" w:rsidR="00763366" w:rsidRDefault="6C43E1AC" w:rsidP="6C43E1AC">
      <w:pPr>
        <w:pStyle w:val="Ttulo2"/>
        <w:keepNext/>
        <w:spacing w:before="320" w:after="160"/>
        <w:rPr>
          <w:b/>
          <w:bCs/>
          <w:color w:val="auto"/>
          <w:sz w:val="25"/>
          <w:szCs w:val="25"/>
        </w:rPr>
      </w:pPr>
      <w:bookmarkStart w:id="126" w:name="_Toc238670264"/>
      <w:r>
        <w:rPr>
          <w:b/>
          <w:bCs/>
          <w:color w:val="auto"/>
          <w:sz w:val="25"/>
          <w:szCs w:val="25"/>
        </w:rPr>
        <w:t>1.5 Visão Geral</w:t>
      </w:r>
      <w:bookmarkEnd w:id="126"/>
    </w:p>
    <w:p w14:paraId="4CF54E49" w14:textId="5B462609" w:rsidR="006437F4" w:rsidRDefault="006437F4" w:rsidP="006437F4">
      <w:pPr>
        <w:spacing w:after="160"/>
        <w:jc w:val="both"/>
      </w:pPr>
      <w:r>
        <w:t xml:space="preserve">Em um modelo tradicional e burocrático de GCS, a publicação de uma alteração na landing page dependeria de um ciclo predominantemente manual: o desenvolvedor editaria os arquivos localmente, validaria visualmente no navegador, copiaria (ou faria upload via FTP/painel de hospedagem) os arquivos alterados para o servidor de produção, e registraria a mudança  quando registrada em uma planilha de controle de versões apartada do código. Nesse cenário, não há garantia de que o que está em produção corresponde a um commit identificável, a validação de qualidade é subjetiva (visual, ad hoc) e o rollback depende de o desenvolvedor ter guardado manualmente uma cópia da versão anterior.</w:t>
      </w:r>
    </w:p>
    <w:p w14:paraId="79C913B2" w14:textId="1A1FCB5D" w:rsidR="006437F4" w:rsidRDefault="006437F4" w:rsidP="006437F4">
      <w:pPr>
        <w:spacing w:after="160"/>
        <w:jc w:val="both"/>
      </w:pPr>
      <w:r>
        <w:t xml:space="preserve">Neste plano, a GCS é parte constante e automatizada da esteira de entrega. Cada Pull Request aberto contra a branch main dispara um pipeline de CI (GitHub Actions) que executa lint de HTML, CSS e JavaScript, testes automatizados com cobertura mínima, análise de dependências e uma auditoria Lighthouse; um segundo workflow confere se o título do PR segue Conventional Commits. O merge só é liberado com o pipeline verde e a aprovação do par de revisão, regras impostas pela proteção da branch. Após o merge, o pipeline de CD calcula a próxima versão, gera o build uma única vez e o publica automaticamente em staging; a promoção do mesmo artefato à produção aguarda a aprovação do Desenvolvedor Líder. Cada publicação em produção deixa evidências permanentes — log do workflow, registro da aprovação, tag SemVer e Release com notas —, dispensando controles documentais paralelos.</w:t>
      </w:r>
    </w:p>
    <w:p w14:paraId="25A4801C" w14:textId="77777777" w:rsidR="00763366" w:rsidRDefault="6C43E1AC" w:rsidP="6C43E1AC">
      <w:pPr>
        <w:pStyle w:val="Ttulo1"/>
        <w:keepNext/>
        <w:pBdr>
          <w:bottom w:val="single" w:sz="6" w:space="4" w:color="2E5395"/>
        </w:pBdr>
        <w:spacing w:before="480" w:after="240"/>
        <w:rPr>
          <w:b/>
          <w:bCs/>
          <w:color w:val="auto"/>
          <w:sz w:val="30"/>
          <w:szCs w:val="30"/>
        </w:rPr>
      </w:pPr>
      <w:bookmarkStart w:id="127" w:name="_Toc238670265"/>
      <w:r>
        <w:rPr>
          <w:b/>
          <w:bCs/>
          <w:color w:val="auto"/>
          <w:sz w:val="30"/>
          <w:szCs w:val="30"/>
        </w:rPr>
        <w:t>2. Cultura DevOps e Papéis na Gerência de Configuração</w:t>
      </w:r>
      <w:bookmarkEnd w:id="127"/>
    </w:p>
    <w:p w14:paraId="59B8AC1F" w14:textId="4FDD60BB" w:rsidR="00756FAE" w:rsidRDefault="00756FAE" w:rsidP="00756FAE">
      <w:pPr>
        <w:spacing w:after="160"/>
        <w:jc w:val="both"/>
      </w:pPr>
      <w:r>
        <w:t xml:space="preserve">A GCS do projeto BGLP adota o princípio DevOps de responsabilidade compartilhada entre desenvolvimento e operação, "you build it, you run it": quem escreve o código também responde por fazê-lo chegar à produção com qualidade e rastreabilidade. Como o projeto tem um único desenvolvedor, a maioria dos papéis é exercida pela mesma pessoa (Enzo Henrique Viana), mas cada um é descrito separadamente porque delimita responsabilidades distintas. A exceção é a revisão de código, que exige outra pessoa: ela cabe ao par de revisão.</w:t>
      </w:r>
    </w:p>
    <w:p w14:paraId="1CB00764" w14:textId="77777777" w:rsidR="00756FAE" w:rsidRDefault="00756FAE" w:rsidP="00756FAE">
      <w:pPr>
        <w:spacing w:after="160"/>
        <w:jc w:val="both"/>
      </w:pPr>
      <w:r>
        <w:t xml:space="preserve">O Comitê de Controle de Mudanças (CCM) é formado pelo Desenvolvedor Líder e pelo par de revisão. Nas mudanças de rotina, sua função é cumprida pelo próprio fluxo de Pull Request: quality gate automatizado (Seção 5.3) mais aprovação do par. O CCM só é acionado formalmente nas mudanças de alto risco listadas na Seção 8.2.</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120"/>
      </w:tblGrid>
      <w:tr w:rsidR="00763366" w14:paraId="67CF07EA" w14:textId="77777777" w:rsidTr="6C43E1AC">
        <w:trPr>
          <w:tblHeader/>
        </w:trPr>
        <w:tc>
          <w:tcPr>
            <w:tcW w:w="2400" w:type="dxa"/>
            <w:shd w:val="clear" w:color="auto" w:fill="0070C0"/>
            <w:tcMar>
              <w:top w:w="80" w:type="dxa"/>
              <w:left w:w="100" w:type="dxa"/>
              <w:bottom w:w="80" w:type="dxa"/>
              <w:right w:w="100" w:type="dxa"/>
            </w:tcMar>
            <w:vAlign w:val="center"/>
          </w:tcPr>
          <w:p w14:paraId="4143A095" w14:textId="77777777" w:rsidR="00763366" w:rsidRDefault="6C43E1AC">
            <w:pPr>
              <w:keepNext/>
            </w:pPr>
            <w:r>
              <w:rPr>
                <w:b/>
                <w:bCs/>
                <w:color w:val="FFFFFF"/>
                <w:sz w:val="20"/>
                <w:szCs w:val="20"/>
              </w:rPr>
              <w:t>Papel</w:t>
            </w:r>
          </w:p>
        </w:tc>
        <w:tc>
          <w:tcPr>
            <w:tcW w:w="7120" w:type="dxa"/>
            <w:shd w:val="clear" w:color="auto" w:fill="0070C0"/>
            <w:tcMar>
              <w:top w:w="80" w:type="dxa"/>
              <w:left w:w="100" w:type="dxa"/>
              <w:bottom w:w="80" w:type="dxa"/>
              <w:right w:w="100" w:type="dxa"/>
            </w:tcMar>
            <w:vAlign w:val="center"/>
          </w:tcPr>
          <w:p w14:paraId="27B65EBD" w14:textId="77777777" w:rsidR="00763366" w:rsidRDefault="6C43E1AC">
            <w:pPr>
              <w:keepNext/>
            </w:pPr>
            <w:r>
              <w:rPr>
                <w:b/>
                <w:bCs/>
                <w:color w:val="FFFFFF"/>
                <w:sz w:val="20"/>
                <w:szCs w:val="20"/>
              </w:rPr>
              <w:t>Responsabilidades</w:t>
            </w:r>
          </w:p>
        </w:tc>
      </w:tr>
      <w:tr w:rsidR="00763366" w:rsidTr="6C43E1AC">
        <w:tc>
          <w:tcPr>
            <w:tcW w:w="2400" w:type="dxa"/>
            <w:tcMar>
              <w:top w:w="80" w:type="dxa"/>
              <w:left w:w="100" w:type="dxa"/>
              <w:bottom w:w="80" w:type="dxa"/>
              <w:right w:w="100" w:type="dxa"/>
            </w:tcMar>
            <w:vAlign w:val="center"/>
          </w:tcPr>
          <w:p w14:paraId="6147807F" w14:textId="6E325285" w:rsidR="00763366" w:rsidRDefault="004D3E45">
            <w:pPr>
              <w:keepNext/>
            </w:pPr>
            <w:r>
              <w:rPr>
                <w:sz w:val="20"/>
                <w:szCs w:val="20"/>
              </w:rPr>
              <w:t xml:space="preserve">Product Owner (Enzo)</w:t>
            </w:r>
          </w:p>
        </w:tc>
        <w:tc>
          <w:tcPr>
            <w:tcW w:w="7120" w:type="dxa"/>
            <w:tcMar>
              <w:top w:w="80" w:type="dxa"/>
              <w:left w:w="100" w:type="dxa"/>
              <w:bottom w:w="80" w:type="dxa"/>
              <w:right w:w="100" w:type="dxa"/>
            </w:tcMar>
            <w:vAlign w:val="center"/>
          </w:tcPr>
          <w:p w14:paraId="016EA3ED" w14:textId="0833F37C" w:rsidR="00763366" w:rsidRDefault="004D3E45" w:rsidP="004D3E45">
            <w:pPr>
              <w:keepNext/>
              <w:spacing w:after="40"/>
            </w:pPr>
            <w:r>
              <w:rPr>
                <w:sz w:val="20"/>
                <w:szCs w:val="20"/>
              </w:rPr>
              <w:t xml:space="preserve">Define e prioriza as mudanças de conteúdo e funcionalidade da landing page (novas seções, textos, imagens, campanhas), registra-as como Issues e valida o resultado em staging antes de aprovar a produção.</w:t>
            </w:r>
          </w:p>
        </w:tc>
      </w:tr>
      <w:tr w:rsidR="00763366" w:rsidTr="6C43E1AC">
        <w:tc>
          <w:tcPr>
            <w:tcW w:w="2400" w:type="dxa"/>
            <w:shd w:val="clear" w:color="auto" w:fill="F2F2F2"/>
            <w:tcMar>
              <w:top w:w="80" w:type="dxa"/>
              <w:left w:w="100" w:type="dxa"/>
              <w:bottom w:w="80" w:type="dxa"/>
              <w:right w:w="100" w:type="dxa"/>
            </w:tcMar>
            <w:vAlign w:val="center"/>
          </w:tcPr>
          <w:p w14:paraId="73A6172F" w14:textId="3DBBE352" w:rsidR="00763366" w:rsidRDefault="004D3E45">
            <w:pPr>
              <w:keepNext/>
            </w:pPr>
            <w:r>
              <w:rPr>
                <w:sz w:val="20"/>
                <w:szCs w:val="20"/>
              </w:rPr>
              <w:t xml:space="preserve">Desenvolvedor Líder / Engenheiro DevOps (Enzo)</w:t>
            </w:r>
          </w:p>
        </w:tc>
        <w:tc>
          <w:tcPr>
            <w:tcW w:w="7120" w:type="dxa"/>
            <w:shd w:val="clear" w:color="auto" w:fill="F2F2F2"/>
            <w:tcMar>
              <w:top w:w="80" w:type="dxa"/>
              <w:left w:w="100" w:type="dxa"/>
              <w:bottom w:w="80" w:type="dxa"/>
              <w:right w:w="100" w:type="dxa"/>
            </w:tcMar>
            <w:vAlign w:val="center"/>
          </w:tcPr>
          <w:p w14:paraId="1DD9CDB4" w14:textId="0C25E5A4" w:rsidR="00763366" w:rsidRDefault="004D3E45">
            <w:pPr>
              <w:keepNext/>
            </w:pPr>
            <w:r>
              <w:rPr>
                <w:sz w:val="20"/>
                <w:szCs w:val="20"/>
              </w:rPr>
              <w:t xml:space="preserve">Mantém os workflows do GitHub Actions, a estratégia de branching e versionamento (Seção 3.3), a proteção da branch main e os Environments; é o aprovador obrigatório do deploy em produção e o dono do código nas áreas definidas no CODEOWNERS.</w:t>
            </w:r>
          </w:p>
        </w:tc>
      </w:tr>
      <w:tr w:rsidR="00763366" w:rsidTr="6C43E1AC">
        <w:tc>
          <w:tcPr>
            <w:tcW w:w="2400" w:type="dxa"/>
            <w:tcMar>
              <w:top w:w="80" w:type="dxa"/>
              <w:left w:w="100" w:type="dxa"/>
              <w:bottom w:w="80" w:type="dxa"/>
              <w:right w:w="100" w:type="dxa"/>
            </w:tcMar>
            <w:vAlign w:val="center"/>
          </w:tcPr>
          <w:p w14:paraId="6147807F" w14:textId="6E325285" w:rsidR="00763366" w:rsidRDefault="004D3E45">
            <w:pPr>
              <w:keepNext/>
            </w:pPr>
            <w:r>
              <w:rPr>
                <w:sz w:val="20"/>
                <w:szCs w:val="20"/>
              </w:rPr>
              <w:t xml:space="preserve">Desenvolvedor (Enzo)</w:t>
            </w:r>
          </w:p>
        </w:tc>
        <w:tc>
          <w:tcPr>
            <w:tcW w:w="7120" w:type="dxa"/>
            <w:tcMar>
              <w:top w:w="80" w:type="dxa"/>
              <w:left w:w="100" w:type="dxa"/>
              <w:bottom w:w="80" w:type="dxa"/>
              <w:right w:w="100" w:type="dxa"/>
            </w:tcMar>
            <w:vAlign w:val="center"/>
          </w:tcPr>
          <w:p w14:paraId="016EA3ED" w14:textId="0833F37C" w:rsidR="00763366" w:rsidRDefault="004D3E45" w:rsidP="004D3E45">
            <w:pPr>
              <w:keepNext/>
              <w:spacing w:after="40"/>
            </w:pPr>
            <w:r>
              <w:rPr>
                <w:sz w:val="20"/>
                <w:szCs w:val="20"/>
              </w:rPr>
              <w:t xml:space="preserve">Implementa as mudanças de HTML/CSS/JS em branches curtas, abre os Pull Requests com título em Conventional Commits e checklist preenchido, e corrige as falhas apontadas pelo pipeline ou pela revisão.</w:t>
            </w:r>
          </w:p>
        </w:tc>
      </w:tr>
      <w:tr w:rsidR="00763366" w:rsidTr="6C43E1AC">
        <w:tc>
          <w:tcPr>
            <w:tcW w:w="2400" w:type="dxa"/>
            <w:shd w:val="clear" w:color="auto" w:fill="F2F2F2"/>
            <w:tcMar>
              <w:top w:w="80" w:type="dxa"/>
              <w:left w:w="100" w:type="dxa"/>
              <w:bottom w:w="80" w:type="dxa"/>
              <w:right w:w="100" w:type="dxa"/>
            </w:tcMar>
            <w:vAlign w:val="center"/>
          </w:tcPr>
          <w:p w14:paraId="73A6172F" w14:textId="3DBBE352" w:rsidR="00763366" w:rsidRDefault="004D3E45">
            <w:pPr>
              <w:keepNext/>
            </w:pPr>
            <w:r>
              <w:rPr>
                <w:sz w:val="20"/>
                <w:szCs w:val="20"/>
              </w:rPr>
              <w:t xml:space="preserve">Par de revisão (colega da disciplina)</w:t>
            </w:r>
          </w:p>
        </w:tc>
        <w:tc>
          <w:tcPr>
            <w:tcW w:w="7120" w:type="dxa"/>
            <w:shd w:val="clear" w:color="auto" w:fill="F2F2F2"/>
            <w:tcMar>
              <w:top w:w="80" w:type="dxa"/>
              <w:left w:w="100" w:type="dxa"/>
              <w:bottom w:w="80" w:type="dxa"/>
              <w:right w:w="100" w:type="dxa"/>
            </w:tcMar>
            <w:vAlign w:val="center"/>
          </w:tcPr>
          <w:p w14:paraId="1DD9CDB4" w14:textId="0C25E5A4" w:rsidR="00763366" w:rsidRDefault="004D3E45">
            <w:pPr>
              <w:keepNext/>
            </w:pPr>
            <w:r>
              <w:rPr>
                <w:sz w:val="20"/>
                <w:szCs w:val="20"/>
              </w:rPr>
              <w:t xml:space="preserve">Revisa os Pull Requests com base no checklist do template, testa o build gerado pelo CI quando a mudança é visual, comenta e aprova ou pede alterações. Sem a sua aprovação, o merge é bloqueado.</w:t>
            </w:r>
          </w:p>
        </w:tc>
      </w:tr>
      <w:tr w:rsidR="00763366" w:rsidTr="6C43E1AC">
        <w:tc>
          <w:tcPr>
            <w:tcW w:w="2400" w:type="dxa"/>
            <w:tcMar>
              <w:top w:w="80" w:type="dxa"/>
              <w:left w:w="100" w:type="dxa"/>
              <w:bottom w:w="80" w:type="dxa"/>
              <w:right w:w="100" w:type="dxa"/>
            </w:tcMar>
            <w:vAlign w:val="center"/>
          </w:tcPr>
          <w:p w14:paraId="6147807F" w14:textId="6E325285" w:rsidR="00763366" w:rsidRDefault="004D3E45">
            <w:pPr>
              <w:keepNext/>
            </w:pPr>
            <w:r>
              <w:rPr>
                <w:sz w:val="20"/>
                <w:szCs w:val="20"/>
              </w:rPr>
              <w:t xml:space="preserve">QA / Automação de Testes (Enzo)</w:t>
            </w:r>
          </w:p>
        </w:tc>
        <w:tc>
          <w:tcPr>
            <w:tcW w:w="7120" w:type="dxa"/>
            <w:tcMar>
              <w:top w:w="80" w:type="dxa"/>
              <w:left w:w="100" w:type="dxa"/>
              <w:bottom w:w="80" w:type="dxa"/>
              <w:right w:w="100" w:type="dxa"/>
            </w:tcMar>
            <w:vAlign w:val="center"/>
          </w:tcPr>
          <w:p w14:paraId="016EA3ED" w14:textId="0833F37C" w:rsidR="00763366" w:rsidRDefault="004D3E45" w:rsidP="004D3E45">
            <w:pPr>
              <w:keepNext/>
              <w:spacing w:after="40"/>
            </w:pPr>
            <w:r>
              <w:rPr>
                <w:sz w:val="20"/>
                <w:szCs w:val="20"/>
              </w:rPr>
              <w:t xml:space="preserve">Mantém os testes em /tests e as verificações do pipeline (lint, cobertura, Lighthouse), e valida a responsividade em celular e desktop antes de pedir revisão.</w:t>
            </w:r>
          </w:p>
        </w:tc>
      </w:tr>
      <w:tr w:rsidR="00763366" w:rsidTr="6C43E1AC">
        <w:tc>
          <w:tcPr>
            <w:tcW w:w="2400" w:type="dxa"/>
            <w:shd w:val="clear" w:color="auto" w:fill="F2F2F2"/>
            <w:tcMar>
              <w:top w:w="80" w:type="dxa"/>
              <w:left w:w="100" w:type="dxa"/>
              <w:bottom w:w="80" w:type="dxa"/>
              <w:right w:w="100" w:type="dxa"/>
            </w:tcMar>
            <w:vAlign w:val="center"/>
          </w:tcPr>
          <w:p w14:paraId="73A6172F" w14:textId="3DBBE352" w:rsidR="00763366" w:rsidRDefault="004D3E45">
            <w:pPr>
              <w:keepNext/>
            </w:pPr>
            <w:r>
              <w:rPr>
                <w:sz w:val="20"/>
                <w:szCs w:val="20"/>
              </w:rPr>
              <w:t xml:space="preserve">DevSecOps (Enzo)</w:t>
            </w:r>
          </w:p>
        </w:tc>
        <w:tc>
          <w:tcPr>
            <w:tcW w:w="7120" w:type="dxa"/>
            <w:shd w:val="clear" w:color="auto" w:fill="F2F2F2"/>
            <w:tcMar>
              <w:top w:w="80" w:type="dxa"/>
              <w:left w:w="100" w:type="dxa"/>
              <w:bottom w:w="80" w:type="dxa"/>
              <w:right w:w="100" w:type="dxa"/>
            </w:tcMar>
            <w:vAlign w:val="center"/>
          </w:tcPr>
          <w:p w14:paraId="1DD9CDB4" w14:textId="0C25E5A4" w:rsidR="00763366" w:rsidRDefault="004D3E45">
            <w:pPr>
              <w:keepNext/>
            </w:pPr>
            <w:r>
              <w:rPr>
                <w:sz w:val="20"/>
                <w:szCs w:val="20"/>
              </w:rPr>
              <w:t xml:space="preserve">Garante que segredos nunca sejam versionados, acompanha os alertas e PRs do Dependabot, mantém o npm audit no CI e assegura que o site seja servido apenas via HTTPS.</w:t>
            </w:r>
          </w:p>
        </w:tc>
      </w:tr>
      <w:tr w:rsidR="00763366" w:rsidTr="6C43E1AC">
        <w:tc>
          <w:tcPr>
            <w:tcW w:w="2400" w:type="dxa"/>
            <w:tcMar>
              <w:top w:w="80" w:type="dxa"/>
              <w:left w:w="100" w:type="dxa"/>
              <w:bottom w:w="80" w:type="dxa"/>
              <w:right w:w="100" w:type="dxa"/>
            </w:tcMar>
            <w:vAlign w:val="center"/>
          </w:tcPr>
          <w:p w14:paraId="6147807F" w14:textId="6E325285" w:rsidR="00763366" w:rsidRDefault="004D3E45">
            <w:r>
              <w:rPr>
                <w:sz w:val="20"/>
                <w:szCs w:val="20"/>
              </w:rPr>
              <w:t xml:space="preserve">Comitê de Controle de Mudanças (Enzo + par)</w:t>
            </w:r>
          </w:p>
        </w:tc>
        <w:tc>
          <w:tcPr>
            <w:tcW w:w="7120" w:type="dxa"/>
            <w:tcMar>
              <w:top w:w="80" w:type="dxa"/>
              <w:left w:w="100" w:type="dxa"/>
              <w:bottom w:w="80" w:type="dxa"/>
              <w:right w:w="100" w:type="dxa"/>
            </w:tcMar>
            <w:vAlign w:val="center"/>
          </w:tcPr>
          <w:p w14:paraId="016EA3ED" w14:textId="0833F37C" w:rsidR="00763366" w:rsidRDefault="004D3E45" w:rsidP="004D3E45">
            <w:pPr>
              <w:spacing w:after="40"/>
            </w:pPr>
            <w:r>
              <w:rPr>
                <w:sz w:val="20"/>
                <w:szCs w:val="20"/>
              </w:rPr>
              <w:t xml:space="preserve">Analisa e registra a decisão sobre mudanças de alto risco (Seção 8.2) por meio do modelo de Issue "Mudança de alto risco".</w:t>
            </w:r>
          </w:p>
        </w:tc>
      </w:tr>
    </w:tbl>
    <w:p w14:paraId="4515E38B" w14:textId="77777777" w:rsidR="00763366" w:rsidRDefault="6C43E1AC" w:rsidP="6C43E1AC">
      <w:pPr>
        <w:pStyle w:val="Ttulo1"/>
        <w:keepNext/>
        <w:pBdr>
          <w:bottom w:val="single" w:sz="6" w:space="4" w:color="2E5395"/>
        </w:pBdr>
        <w:spacing w:before="480" w:after="240"/>
        <w:rPr>
          <w:b/>
          <w:bCs/>
          <w:color w:val="auto"/>
          <w:sz w:val="30"/>
          <w:szCs w:val="30"/>
        </w:rPr>
      </w:pPr>
      <w:bookmarkStart w:id="128" w:name="_Toc238670266"/>
      <w:r>
        <w:rPr>
          <w:b/>
          <w:bCs/>
          <w:color w:val="auto"/>
          <w:sz w:val="30"/>
          <w:szCs w:val="30"/>
        </w:rPr>
        <w:lastRenderedPageBreak/>
        <w:t>3. Ferramentas, Ambientes e Infraestrutura</w:t>
      </w:r>
      <w:bookmarkEnd w:id="128"/>
    </w:p>
    <w:p w14:paraId="75170A32" w14:textId="77777777" w:rsidR="00763366" w:rsidRDefault="6C43E1AC" w:rsidP="6C43E1AC">
      <w:pPr>
        <w:pStyle w:val="Ttulo2"/>
        <w:keepNext/>
        <w:spacing w:before="320" w:after="160"/>
        <w:rPr>
          <w:b/>
          <w:bCs/>
          <w:color w:val="auto"/>
          <w:sz w:val="25"/>
          <w:szCs w:val="25"/>
        </w:rPr>
      </w:pPr>
      <w:bookmarkStart w:id="129" w:name="_Toc238670267"/>
      <w:r>
        <w:rPr>
          <w:b/>
          <w:bCs/>
          <w:color w:val="auto"/>
          <w:sz w:val="25"/>
          <w:szCs w:val="25"/>
        </w:rPr>
        <w:t>3.1 Ferramentas do Pipeline</w:t>
      </w:r>
      <w:bookmarkEnd w:id="129"/>
    </w:p>
    <w:p w14:paraId="46873D64" w14:textId="77777777" w:rsidR="00756FAE" w:rsidRDefault="00756FAE" w:rsidP="00756FAE">
      <w:pPr>
        <w:spacing w:after="160"/>
        <w:jc w:val="both"/>
      </w:pPr>
      <w:r>
        <w:t xml:space="preserve">A matriz abaixo relaciona as ferramentas adotadas no pipeline do projeto BGLP. Todas são gratuitas ou incluídas no plano gratuito do GitHub para repositórios públicos, condição necessária para usar aprovação em Environments.</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720"/>
      </w:tblGrid>
      <w:tr w:rsidR="00763366" w14:paraId="5EB3CF46" w14:textId="77777777" w:rsidTr="6C43E1AC">
        <w:trPr>
          <w:tblHeader/>
        </w:trPr>
        <w:tc>
          <w:tcPr>
            <w:tcW w:w="2400" w:type="dxa"/>
            <w:shd w:val="clear" w:color="auto" w:fill="0070C0"/>
            <w:tcMar>
              <w:top w:w="80" w:type="dxa"/>
              <w:left w:w="100" w:type="dxa"/>
              <w:bottom w:w="80" w:type="dxa"/>
              <w:right w:w="100" w:type="dxa"/>
            </w:tcMar>
            <w:vAlign w:val="center"/>
          </w:tcPr>
          <w:p w14:paraId="6FF50195" w14:textId="77777777" w:rsidR="00763366" w:rsidRDefault="6C43E1AC">
            <w:r>
              <w:rPr>
                <w:b/>
                <w:bCs/>
                <w:color w:val="FFFFFF"/>
                <w:sz w:val="20"/>
                <w:szCs w:val="20"/>
              </w:rPr>
              <w:t xml:space="preserve">Categoria</w:t>
            </w:r>
          </w:p>
        </w:tc>
        <w:tc>
          <w:tcPr>
            <w:tcW w:w="2400" w:type="dxa"/>
            <w:shd w:val="clear" w:color="auto" w:fill="0070C0"/>
            <w:tcMar>
              <w:top w:w="80" w:type="dxa"/>
              <w:left w:w="100" w:type="dxa"/>
              <w:bottom w:w="80" w:type="dxa"/>
              <w:right w:w="100" w:type="dxa"/>
            </w:tcMar>
            <w:vAlign w:val="center"/>
          </w:tcPr>
          <w:p w14:paraId="6EFD89B1" w14:textId="77777777" w:rsidR="00763366" w:rsidRDefault="6C43E1AC">
            <w:r>
              <w:rPr>
                <w:b/>
                <w:bCs/>
                <w:color w:val="FFFFFF"/>
                <w:sz w:val="20"/>
                <w:szCs w:val="20"/>
              </w:rPr>
              <w:t xml:space="preserve">Ferramenta(s) adotada(s)</w:t>
            </w:r>
          </w:p>
        </w:tc>
        <w:tc>
          <w:tcPr>
            <w:tcW w:w="4720" w:type="dxa"/>
            <w:shd w:val="clear" w:color="auto" w:fill="0070C0"/>
            <w:tcMar>
              <w:top w:w="80" w:type="dxa"/>
              <w:left w:w="100" w:type="dxa"/>
              <w:bottom w:w="80" w:type="dxa"/>
              <w:right w:w="100" w:type="dxa"/>
            </w:tcMar>
            <w:vAlign w:val="center"/>
          </w:tcPr>
          <w:p w14:paraId="7CC69E15" w14:textId="77777777" w:rsidR="00763366" w:rsidRDefault="6C43E1AC">
            <w:r>
              <w:rPr>
                <w:b/>
                <w:bCs/>
                <w:color w:val="FFFFFF"/>
                <w:sz w:val="20"/>
                <w:szCs w:val="20"/>
              </w:rPr>
              <w:t xml:space="preserve">Finalidade</w:t>
            </w:r>
          </w:p>
        </w:tc>
      </w:tr>
      <w:tr w:rsidR="00763366" w:rsidTr="6C43E1AC">
        <w:tc>
          <w:tcPr>
            <w:tcW w:w="2400" w:type="dxa"/>
            <w:tcMar>
              <w:top w:w="80" w:type="dxa"/>
              <w:left w:w="100" w:type="dxa"/>
              <w:bottom w:w="80" w:type="dxa"/>
              <w:right w:w="100" w:type="dxa"/>
            </w:tcMar>
            <w:vAlign w:val="center"/>
          </w:tcPr>
          <w:p w14:paraId="08A11E30" w14:textId="77777777" w:rsidR="00763366" w:rsidRDefault="6C43E1AC">
            <w:r>
              <w:rPr>
                <w:color w:val="000000"/>
                <w:sz w:val="20"/>
                <w:szCs w:val="20"/>
              </w:rPr>
              <w:t xml:space="preserve">Controle de versão</w:t>
            </w:r>
          </w:p>
        </w:tc>
        <w:tc>
          <w:tcPr>
            <w:tcW w:w="2400" w:type="dxa"/>
            <w:tcMar>
              <w:top w:w="80" w:type="dxa"/>
              <w:left w:w="100" w:type="dxa"/>
              <w:bottom w:w="80" w:type="dxa"/>
              <w:right w:w="100" w:type="dxa"/>
            </w:tcMar>
            <w:vAlign w:val="center"/>
          </w:tcPr>
          <w:p w14:paraId="4F0A0F32" w14:textId="15D2DB6C" w:rsidR="00763366" w:rsidRDefault="00756FAE">
            <w:r>
              <w:rPr>
                <w:sz w:val="20"/>
                <w:szCs w:val="20"/>
              </w:rPr>
              <w:t xml:space="preserve">Git + GitHub</w:t>
            </w:r>
          </w:p>
        </w:tc>
        <w:tc>
          <w:tcPr>
            <w:tcW w:w="4720" w:type="dxa"/>
            <w:tcMar>
              <w:top w:w="80" w:type="dxa"/>
              <w:left w:w="100" w:type="dxa"/>
              <w:bottom w:w="80" w:type="dxa"/>
              <w:right w:w="100" w:type="dxa"/>
            </w:tcMar>
            <w:vAlign w:val="center"/>
          </w:tcPr>
          <w:p w14:paraId="200BE1E1" w14:textId="77777777" w:rsidR="00756FAE" w:rsidRDefault="00756FAE" w:rsidP="00756FAE">
            <w:pPr>
              <w:spacing w:after="40"/>
            </w:pPr>
            <w:r>
              <w:rPr>
                <w:sz w:val="20"/>
                <w:szCs w:val="20"/>
              </w:rPr>
              <w:t xml:space="preserve">Versionamento do código-fonte, dos artefatos estáticos, das configurações e do pipeline como código.</w:t>
            </w:r>
          </w:p>
        </w:tc>
      </w:tr>
      <w:tr w:rsidR="00763366" w:rsidTr="6C43E1AC">
        <w:tc>
          <w:tcPr>
            <w:tcW w:w="2400" w:type="dxa"/>
            <w:shd w:val="clear" w:color="auto" w:fill="F2F2F2"/>
            <w:tcMar>
              <w:top w:w="80" w:type="dxa"/>
              <w:left w:w="100" w:type="dxa"/>
              <w:bottom w:w="80" w:type="dxa"/>
              <w:right w:w="100" w:type="dxa"/>
            </w:tcMar>
            <w:vAlign w:val="center"/>
          </w:tcPr>
          <w:p w14:paraId="46AF95A2" w14:textId="77777777" w:rsidR="00763366" w:rsidRDefault="6C43E1AC">
            <w:r>
              <w:rPr>
                <w:color w:val="000000"/>
                <w:sz w:val="20"/>
                <w:szCs w:val="20"/>
              </w:rPr>
              <w:t xml:space="preserve">Repositório e colaboração</w:t>
            </w:r>
          </w:p>
        </w:tc>
        <w:tc>
          <w:tcPr>
            <w:tcW w:w="2400" w:type="dxa"/>
            <w:shd w:val="clear" w:color="auto" w:fill="F2F2F2"/>
            <w:tcMar>
              <w:top w:w="80" w:type="dxa"/>
              <w:left w:w="100" w:type="dxa"/>
              <w:bottom w:w="80" w:type="dxa"/>
              <w:right w:w="100" w:type="dxa"/>
            </w:tcMar>
            <w:vAlign w:val="center"/>
          </w:tcPr>
          <w:p w14:paraId="20143242" w14:textId="1886244D" w:rsidR="00763366" w:rsidRDefault="00756FAE">
            <w:r>
              <w:rPr>
                <w:sz w:val="20"/>
                <w:szCs w:val="20"/>
              </w:rPr>
              <w:t xml:space="preserve">GitHub (repositório público), Issues, Pull Requests, CODEOWNERS</w:t>
            </w:r>
          </w:p>
        </w:tc>
        <w:tc>
          <w:tcPr>
            <w:tcW w:w="4720" w:type="dxa"/>
            <w:shd w:val="clear" w:color="auto" w:fill="F2F2F2"/>
            <w:tcMar>
              <w:top w:w="80" w:type="dxa"/>
              <w:left w:w="100" w:type="dxa"/>
              <w:bottom w:w="80" w:type="dxa"/>
              <w:right w:w="100" w:type="dxa"/>
            </w:tcMar>
            <w:vAlign w:val="center"/>
          </w:tcPr>
          <w:p w14:paraId="476EBD79" w14:textId="07B11FCA" w:rsidR="00763366" w:rsidRDefault="00756FAE">
            <w:r>
              <w:rPr>
                <w:sz w:val="20"/>
                <w:szCs w:val="20"/>
              </w:rPr>
              <w:t xml:space="preserve">Histórico completo, modelos de PR e Issue, revisão por par e regras de proteção da main.</w:t>
            </w:r>
          </w:p>
        </w:tc>
      </w:tr>
      <w:tr w:rsidR="00763366" w:rsidTr="6C43E1AC">
        <w:tc>
          <w:tcPr>
            <w:tcW w:w="2400" w:type="dxa"/>
            <w:tcMar>
              <w:top w:w="80" w:type="dxa"/>
              <w:left w:w="100" w:type="dxa"/>
              <w:bottom w:w="80" w:type="dxa"/>
              <w:right w:w="100" w:type="dxa"/>
            </w:tcMar>
            <w:vAlign w:val="center"/>
          </w:tcPr>
          <w:p w14:paraId="08A11E30" w14:textId="77777777" w:rsidR="00763366" w:rsidRDefault="6C43E1AC">
            <w:r>
              <w:rPr>
                <w:color w:val="000000"/>
                <w:sz w:val="20"/>
                <w:szCs w:val="20"/>
              </w:rPr>
              <w:t xml:space="preserve">Orquestração de CI/CD</w:t>
            </w:r>
          </w:p>
        </w:tc>
        <w:tc>
          <w:tcPr>
            <w:tcW w:w="2400" w:type="dxa"/>
            <w:tcMar>
              <w:top w:w="80" w:type="dxa"/>
              <w:left w:w="100" w:type="dxa"/>
              <w:bottom w:w="80" w:type="dxa"/>
              <w:right w:w="100" w:type="dxa"/>
            </w:tcMar>
            <w:vAlign w:val="center"/>
          </w:tcPr>
          <w:p w14:paraId="4F0A0F32" w14:textId="15D2DB6C" w:rsidR="00763366" w:rsidRDefault="00756FAE">
            <w:r>
              <w:rPr>
                <w:sz w:val="20"/>
                <w:szCs w:val="20"/>
              </w:rPr>
              <w:t xml:space="preserve">GitHub Actions</w:t>
            </w:r>
          </w:p>
        </w:tc>
        <w:tc>
          <w:tcPr>
            <w:tcW w:w="4720" w:type="dxa"/>
            <w:tcMar>
              <w:top w:w="80" w:type="dxa"/>
              <w:left w:w="100" w:type="dxa"/>
              <w:bottom w:w="80" w:type="dxa"/>
              <w:right w:w="100" w:type="dxa"/>
            </w:tcMar>
            <w:vAlign w:val="center"/>
          </w:tcPr>
          <w:p w14:paraId="200BE1E1" w14:textId="77777777" w:rsidR="00756FAE" w:rsidRDefault="00756FAE" w:rsidP="00756FAE">
            <w:pPr>
              <w:spacing w:after="40"/>
            </w:pPr>
            <w:r>
              <w:rPr>
                <w:sz w:val="20"/>
                <w:szCs w:val="20"/>
              </w:rPr>
              <w:t xml:space="preserve">Workflows ci.yml, pr-titulo.yml, cd.yml, rollback.yml e monitoramento.yml.</w:t>
            </w:r>
          </w:p>
        </w:tc>
      </w:tr>
      <w:tr w:rsidR="00763366" w:rsidTr="6C43E1AC">
        <w:tc>
          <w:tcPr>
            <w:tcW w:w="2400" w:type="dxa"/>
            <w:shd w:val="clear" w:color="auto" w:fill="F2F2F2"/>
            <w:tcMar>
              <w:top w:w="80" w:type="dxa"/>
              <w:left w:w="100" w:type="dxa"/>
              <w:bottom w:w="80" w:type="dxa"/>
              <w:right w:w="100" w:type="dxa"/>
            </w:tcMar>
            <w:vAlign w:val="center"/>
          </w:tcPr>
          <w:p w14:paraId="46AF95A2" w14:textId="77777777" w:rsidR="00763366" w:rsidRDefault="6C43E1AC">
            <w:r>
              <w:rPr>
                <w:color w:val="000000"/>
                <w:sz w:val="20"/>
                <w:szCs w:val="20"/>
              </w:rPr>
              <w:t xml:space="preserve">Ferramentas e dependências</w:t>
            </w:r>
          </w:p>
        </w:tc>
        <w:tc>
          <w:tcPr>
            <w:tcW w:w="2400" w:type="dxa"/>
            <w:shd w:val="clear" w:color="auto" w:fill="F2F2F2"/>
            <w:tcMar>
              <w:top w:w="80" w:type="dxa"/>
              <w:left w:w="100" w:type="dxa"/>
              <w:bottom w:w="80" w:type="dxa"/>
              <w:right w:w="100" w:type="dxa"/>
            </w:tcMar>
            <w:vAlign w:val="center"/>
          </w:tcPr>
          <w:p w14:paraId="20143242" w14:textId="1886244D" w:rsidR="00763366" w:rsidRDefault="00756FAE">
            <w:r>
              <w:rPr>
                <w:sz w:val="20"/>
                <w:szCs w:val="20"/>
              </w:rPr>
              <w:t xml:space="preserve">Node.js 22 + npm (package-lock.json)</w:t>
            </w:r>
          </w:p>
        </w:tc>
        <w:tc>
          <w:tcPr>
            <w:tcW w:w="4720" w:type="dxa"/>
            <w:shd w:val="clear" w:color="auto" w:fill="F2F2F2"/>
            <w:tcMar>
              <w:top w:w="80" w:type="dxa"/>
              <w:left w:w="100" w:type="dxa"/>
              <w:bottom w:w="80" w:type="dxa"/>
              <w:right w:w="100" w:type="dxa"/>
            </w:tcMar>
            <w:vAlign w:val="center"/>
          </w:tcPr>
          <w:p w14:paraId="476EBD79" w14:textId="07B11FCA" w:rsidR="00763366" w:rsidRDefault="00756FAE">
            <w:r>
              <w:rPr>
                <w:sz w:val="20"/>
                <w:szCs w:val="20"/>
              </w:rPr>
              <w:t xml:space="preserve">Instalação reprodutível das ferramentas com npm ci. O site em si não depende de Node.</w:t>
            </w:r>
          </w:p>
        </w:tc>
      </w:tr>
      <w:tr w:rsidR="00763366" w:rsidTr="6C43E1AC">
        <w:tc>
          <w:tcPr>
            <w:tcW w:w="2400" w:type="dxa"/>
            <w:tcMar>
              <w:top w:w="80" w:type="dxa"/>
              <w:left w:w="100" w:type="dxa"/>
              <w:bottom w:w="80" w:type="dxa"/>
              <w:right w:w="100" w:type="dxa"/>
            </w:tcMar>
            <w:vAlign w:val="center"/>
          </w:tcPr>
          <w:p w14:paraId="08A11E30" w14:textId="77777777" w:rsidR="00763366" w:rsidRDefault="6C43E1AC">
            <w:r>
              <w:rPr>
                <w:color w:val="000000"/>
                <w:sz w:val="20"/>
                <w:szCs w:val="20"/>
              </w:rPr>
              <w:t xml:space="preserve">Linting de HTML</w:t>
            </w:r>
          </w:p>
        </w:tc>
        <w:tc>
          <w:tcPr>
            <w:tcW w:w="2400" w:type="dxa"/>
            <w:tcMar>
              <w:top w:w="80" w:type="dxa"/>
              <w:left w:w="100" w:type="dxa"/>
              <w:bottom w:w="80" w:type="dxa"/>
              <w:right w:w="100" w:type="dxa"/>
            </w:tcMar>
            <w:vAlign w:val="center"/>
          </w:tcPr>
          <w:p w14:paraId="4F0A0F32" w14:textId="15D2DB6C" w:rsidR="00763366" w:rsidRDefault="00756FAE">
            <w:r>
              <w:rPr>
                <w:sz w:val="20"/>
                <w:szCs w:val="20"/>
              </w:rPr>
              <w:t xml:space="preserve">HTMLHint (.htmlhintrc)</w:t>
            </w:r>
          </w:p>
        </w:tc>
        <w:tc>
          <w:tcPr>
            <w:tcW w:w="4720" w:type="dxa"/>
            <w:tcMar>
              <w:top w:w="80" w:type="dxa"/>
              <w:left w:w="100" w:type="dxa"/>
              <w:bottom w:w="80" w:type="dxa"/>
              <w:right w:w="100" w:type="dxa"/>
            </w:tcMar>
            <w:vAlign w:val="center"/>
          </w:tcPr>
          <w:p w14:paraId="200BE1E1" w14:textId="77777777" w:rsidR="00756FAE" w:rsidRDefault="00756FAE" w:rsidP="00756FAE">
            <w:pPr>
              <w:spacing w:after="40"/>
            </w:pPr>
            <w:r>
              <w:rPr>
                <w:sz w:val="20"/>
                <w:szCs w:val="20"/>
              </w:rPr>
              <w:t xml:space="preserve">Sintaxe, atributos obrigatórios (alt, lang, title), IDs únicos e pares de tags no index.html.</w:t>
            </w:r>
          </w:p>
        </w:tc>
      </w:tr>
      <w:tr w:rsidR="00763366" w:rsidTr="6C43E1AC">
        <w:tc>
          <w:tcPr>
            <w:tcW w:w="2400" w:type="dxa"/>
            <w:shd w:val="clear" w:color="auto" w:fill="F2F2F2"/>
            <w:tcMar>
              <w:top w:w="80" w:type="dxa"/>
              <w:left w:w="100" w:type="dxa"/>
              <w:bottom w:w="80" w:type="dxa"/>
              <w:right w:w="100" w:type="dxa"/>
            </w:tcMar>
            <w:vAlign w:val="center"/>
          </w:tcPr>
          <w:p w14:paraId="46AF95A2" w14:textId="77777777" w:rsidR="00763366" w:rsidRDefault="6C43E1AC">
            <w:r>
              <w:rPr>
                <w:color w:val="000000"/>
                <w:sz w:val="20"/>
                <w:szCs w:val="20"/>
              </w:rPr>
              <w:t xml:space="preserve">Linting de CSS</w:t>
            </w:r>
          </w:p>
        </w:tc>
        <w:tc>
          <w:tcPr>
            <w:tcW w:w="2400" w:type="dxa"/>
            <w:shd w:val="clear" w:color="auto" w:fill="F2F2F2"/>
            <w:tcMar>
              <w:top w:w="80" w:type="dxa"/>
              <w:left w:w="100" w:type="dxa"/>
              <w:bottom w:w="80" w:type="dxa"/>
              <w:right w:w="100" w:type="dxa"/>
            </w:tcMar>
            <w:vAlign w:val="center"/>
          </w:tcPr>
          <w:p w14:paraId="20143242" w14:textId="1886244D" w:rsidR="00763366" w:rsidRDefault="00756FAE">
            <w:r>
              <w:rPr>
                <w:sz w:val="20"/>
                <w:szCs w:val="20"/>
              </w:rPr>
              <w:t xml:space="preserve">Stylelint (stylelint-config-recommended)</w:t>
            </w:r>
          </w:p>
        </w:tc>
        <w:tc>
          <w:tcPr>
            <w:tcW w:w="4720" w:type="dxa"/>
            <w:shd w:val="clear" w:color="auto" w:fill="F2F2F2"/>
            <w:tcMar>
              <w:top w:w="80" w:type="dxa"/>
              <w:left w:w="100" w:type="dxa"/>
              <w:bottom w:w="80" w:type="dxa"/>
              <w:right w:w="100" w:type="dxa"/>
            </w:tcMar>
            <w:vAlign w:val="center"/>
          </w:tcPr>
          <w:p w14:paraId="476EBD79" w14:textId="07B11FCA" w:rsidR="00763366" w:rsidRDefault="00756FAE">
            <w:r>
              <w:rPr>
                <w:sz w:val="20"/>
                <w:szCs w:val="20"/>
              </w:rPr>
              <w:t xml:space="preserve">Erros e redundâncias no style.css: propriedades duplicadas ou inválidas, unidades em zero, valores redundantes.</w:t>
            </w:r>
          </w:p>
        </w:tc>
      </w:tr>
      <w:tr w:rsidR="00763366" w:rsidTr="6C43E1AC">
        <w:tc>
          <w:tcPr>
            <w:tcW w:w="2400" w:type="dxa"/>
            <w:tcMar>
              <w:top w:w="80" w:type="dxa"/>
              <w:left w:w="100" w:type="dxa"/>
              <w:bottom w:w="80" w:type="dxa"/>
              <w:right w:w="100" w:type="dxa"/>
            </w:tcMar>
            <w:vAlign w:val="center"/>
          </w:tcPr>
          <w:p w14:paraId="08A11E30" w14:textId="77777777" w:rsidR="00763366" w:rsidRDefault="6C43E1AC">
            <w:r>
              <w:rPr>
                <w:color w:val="000000"/>
                <w:sz w:val="20"/>
                <w:szCs w:val="20"/>
              </w:rPr>
              <w:t xml:space="preserve">Linting de JavaScript</w:t>
            </w:r>
          </w:p>
        </w:tc>
        <w:tc>
          <w:tcPr>
            <w:tcW w:w="2400" w:type="dxa"/>
            <w:tcMar>
              <w:top w:w="80" w:type="dxa"/>
              <w:left w:w="100" w:type="dxa"/>
              <w:bottom w:w="80" w:type="dxa"/>
              <w:right w:w="100" w:type="dxa"/>
            </w:tcMar>
            <w:vAlign w:val="center"/>
          </w:tcPr>
          <w:p w14:paraId="4F0A0F32" w14:textId="15D2DB6C" w:rsidR="00763366" w:rsidRDefault="00756FAE">
            <w:r>
              <w:rPr>
                <w:sz w:val="20"/>
                <w:szCs w:val="20"/>
              </w:rPr>
              <w:t xml:space="preserve">ESLint 9 (eslint.config.js)</w:t>
            </w:r>
          </w:p>
        </w:tc>
        <w:tc>
          <w:tcPr>
            <w:tcW w:w="4720" w:type="dxa"/>
            <w:tcMar>
              <w:top w:w="80" w:type="dxa"/>
              <w:left w:w="100" w:type="dxa"/>
              <w:bottom w:w="80" w:type="dxa"/>
              <w:right w:w="100" w:type="dxa"/>
            </w:tcMar>
            <w:vAlign w:val="center"/>
          </w:tcPr>
          <w:p w14:paraId="200BE1E1" w14:textId="77777777" w:rsidR="00756FAE" w:rsidRDefault="00756FAE" w:rsidP="00756FAE">
            <w:pPr>
              <w:spacing w:after="40"/>
            </w:pPr>
            <w:r>
              <w:rPr>
                <w:sz w:val="20"/>
                <w:szCs w:val="20"/>
              </w:rPr>
              <w:t xml:space="preserve">Erros estáticos no script.js, nos testes e nos scripts: variáveis não usadas ou não declaradas, comparações inseguras.</w:t>
            </w:r>
          </w:p>
        </w:tc>
      </w:tr>
      <w:tr w:rsidR="00763366" w:rsidTr="6C43E1AC">
        <w:tc>
          <w:tcPr>
            <w:tcW w:w="2400" w:type="dxa"/>
            <w:shd w:val="clear" w:color="auto" w:fill="F2F2F2"/>
            <w:tcMar>
              <w:top w:w="80" w:type="dxa"/>
              <w:left w:w="100" w:type="dxa"/>
              <w:bottom w:w="80" w:type="dxa"/>
              <w:right w:w="100" w:type="dxa"/>
            </w:tcMar>
            <w:vAlign w:val="center"/>
          </w:tcPr>
          <w:p w14:paraId="46AF95A2" w14:textId="77777777" w:rsidR="00763366" w:rsidRDefault="6C43E1AC">
            <w:r>
              <w:rPr>
                <w:color w:val="000000"/>
                <w:sz w:val="20"/>
                <w:szCs w:val="20"/>
              </w:rPr>
              <w:t xml:space="preserve">Testes automatizados</w:t>
            </w:r>
          </w:p>
        </w:tc>
        <w:tc>
          <w:tcPr>
            <w:tcW w:w="2400" w:type="dxa"/>
            <w:shd w:val="clear" w:color="auto" w:fill="F2F2F2"/>
            <w:tcMar>
              <w:top w:w="80" w:type="dxa"/>
              <w:left w:w="100" w:type="dxa"/>
              <w:bottom w:w="80" w:type="dxa"/>
              <w:right w:w="100" w:type="dxa"/>
            </w:tcMar>
            <w:vAlign w:val="center"/>
          </w:tcPr>
          <w:p w14:paraId="20143242" w14:textId="1886244D" w:rsidR="00763366" w:rsidRDefault="00756FAE">
            <w:r>
              <w:rPr>
                <w:sz w:val="20"/>
                <w:szCs w:val="20"/>
              </w:rPr>
              <w:t xml:space="preserve">Vitest + jsdom + cobertura v8</w:t>
            </w:r>
          </w:p>
        </w:tc>
        <w:tc>
          <w:tcPr>
            <w:tcW w:w="4720" w:type="dxa"/>
            <w:shd w:val="clear" w:color="auto" w:fill="F2F2F2"/>
            <w:tcMar>
              <w:top w:w="80" w:type="dxa"/>
              <w:left w:w="100" w:type="dxa"/>
              <w:bottom w:w="80" w:type="dxa"/>
              <w:right w:w="100" w:type="dxa"/>
            </w:tcMar>
            <w:vAlign w:val="center"/>
          </w:tcPr>
          <w:p w14:paraId="476EBD79" w14:textId="07B11FCA" w:rsidR="00763366" w:rsidRDefault="00756FAE">
            <w:r>
              <w:rPr>
                <w:sz w:val="20"/>
                <w:szCs w:val="20"/>
              </w:rPr>
              <w:t xml:space="preserve">Comportamento do script.js (menu, lightbox, carrossel, contadores) e integridade do index.html (arquivos e links).</w:t>
            </w:r>
          </w:p>
        </w:tc>
      </w:tr>
      <w:tr w:rsidR="00763366" w:rsidTr="6C43E1AC">
        <w:tc>
          <w:tcPr>
            <w:tcW w:w="2400" w:type="dxa"/>
            <w:tcMar>
              <w:top w:w="80" w:type="dxa"/>
              <w:left w:w="100" w:type="dxa"/>
              <w:bottom w:w="80" w:type="dxa"/>
              <w:right w:w="100" w:type="dxa"/>
            </w:tcMar>
            <w:vAlign w:val="center"/>
          </w:tcPr>
          <w:p w14:paraId="08A11E30" w14:textId="77777777" w:rsidR="00763366" w:rsidRDefault="6C43E1AC">
            <w:r>
              <w:rPr>
                <w:color w:val="000000"/>
                <w:sz w:val="20"/>
                <w:szCs w:val="20"/>
              </w:rPr>
              <w:t xml:space="preserve">Auditoria de qualidade web</w:t>
            </w:r>
          </w:p>
        </w:tc>
        <w:tc>
          <w:tcPr>
            <w:tcW w:w="2400" w:type="dxa"/>
            <w:tcMar>
              <w:top w:w="80" w:type="dxa"/>
              <w:left w:w="100" w:type="dxa"/>
              <w:bottom w:w="80" w:type="dxa"/>
              <w:right w:w="100" w:type="dxa"/>
            </w:tcMar>
            <w:vAlign w:val="center"/>
          </w:tcPr>
          <w:p w14:paraId="4F0A0F32" w14:textId="15D2DB6C" w:rsidR="00763366" w:rsidRDefault="00756FAE">
            <w:r>
              <w:rPr>
                <w:sz w:val="20"/>
                <w:szCs w:val="20"/>
              </w:rPr>
              <w:t xml:space="preserve">Lighthouse CI (lighthouserc.json)</w:t>
            </w:r>
          </w:p>
        </w:tc>
        <w:tc>
          <w:tcPr>
            <w:tcW w:w="4720" w:type="dxa"/>
            <w:tcMar>
              <w:top w:w="80" w:type="dxa"/>
              <w:left w:w="100" w:type="dxa"/>
              <w:bottom w:w="80" w:type="dxa"/>
              <w:right w:w="100" w:type="dxa"/>
            </w:tcMar>
            <w:vAlign w:val="center"/>
          </w:tcPr>
          <w:p w14:paraId="200BE1E1" w14:textId="77777777" w:rsidR="00756FAE" w:rsidRDefault="00756FAE" w:rsidP="00756FAE">
            <w:pPr>
              <w:spacing w:after="40"/>
            </w:pPr>
            <w:r>
              <w:rPr>
                <w:sz w:val="20"/>
                <w:szCs w:val="20"/>
              </w:rPr>
              <w:t xml:space="preserve">Quality gate de Performance, Acessibilidade, SEO e Boas Práticas sobre o build de cada PR.</w:t>
            </w:r>
          </w:p>
        </w:tc>
      </w:tr>
      <w:tr w:rsidR="00763366" w:rsidTr="6C43E1AC">
        <w:tc>
          <w:tcPr>
            <w:tcW w:w="2400" w:type="dxa"/>
            <w:shd w:val="clear" w:color="auto" w:fill="F2F2F2"/>
            <w:tcMar>
              <w:top w:w="80" w:type="dxa"/>
              <w:left w:w="100" w:type="dxa"/>
              <w:bottom w:w="80" w:type="dxa"/>
              <w:right w:w="100" w:type="dxa"/>
            </w:tcMar>
            <w:vAlign w:val="center"/>
          </w:tcPr>
          <w:p w14:paraId="46AF95A2" w14:textId="77777777" w:rsidR="00763366" w:rsidRDefault="6C43E1AC">
            <w:r>
              <w:rPr>
                <w:color w:val="000000"/>
                <w:sz w:val="20"/>
                <w:szCs w:val="20"/>
              </w:rPr>
              <w:t xml:space="preserve">Validação do título do PR</w:t>
            </w:r>
          </w:p>
        </w:tc>
        <w:tc>
          <w:tcPr>
            <w:tcW w:w="2400" w:type="dxa"/>
            <w:shd w:val="clear" w:color="auto" w:fill="F2F2F2"/>
            <w:tcMar>
              <w:top w:w="80" w:type="dxa"/>
              <w:left w:w="100" w:type="dxa"/>
              <w:bottom w:w="80" w:type="dxa"/>
              <w:right w:w="100" w:type="dxa"/>
            </w:tcMar>
            <w:vAlign w:val="center"/>
          </w:tcPr>
          <w:p w14:paraId="20143242" w14:textId="1886244D" w:rsidR="00763366" w:rsidRDefault="00756FAE">
            <w:r>
              <w:rPr>
                <w:sz w:val="20"/>
                <w:szCs w:val="20"/>
              </w:rPr>
              <w:t xml:space="preserve">Workflow pr-titulo.yml</w:t>
            </w:r>
          </w:p>
        </w:tc>
        <w:tc>
          <w:tcPr>
            <w:tcW w:w="4720" w:type="dxa"/>
            <w:shd w:val="clear" w:color="auto" w:fill="F2F2F2"/>
            <w:tcMar>
              <w:top w:w="80" w:type="dxa"/>
              <w:left w:w="100" w:type="dxa"/>
              <w:bottom w:w="80" w:type="dxa"/>
              <w:right w:w="100" w:type="dxa"/>
            </w:tcMar>
            <w:vAlign w:val="center"/>
          </w:tcPr>
          <w:p w14:paraId="476EBD79" w14:textId="07B11FCA" w:rsidR="00763366" w:rsidRDefault="00756FAE">
            <w:r>
              <w:rPr>
                <w:sz w:val="20"/>
                <w:szCs w:val="20"/>
              </w:rPr>
              <w:t xml:space="preserve">Garante o padrão Conventional Commits no título, que vira o commit na main e define a versão.</w:t>
            </w:r>
          </w:p>
        </w:tc>
      </w:tr>
      <w:tr w:rsidR="00763366" w:rsidTr="6C43E1AC">
        <w:tc>
          <w:tcPr>
            <w:tcW w:w="2400" w:type="dxa"/>
            <w:tcMar>
              <w:top w:w="80" w:type="dxa"/>
              <w:left w:w="100" w:type="dxa"/>
              <w:bottom w:w="80" w:type="dxa"/>
              <w:right w:w="100" w:type="dxa"/>
            </w:tcMar>
            <w:vAlign w:val="center"/>
          </w:tcPr>
          <w:p w14:paraId="08A11E30" w14:textId="77777777" w:rsidR="00763366" w:rsidRDefault="6C43E1AC">
            <w:r>
              <w:rPr>
                <w:color w:val="000000"/>
                <w:sz w:val="20"/>
                <w:szCs w:val="20"/>
              </w:rPr>
              <w:t xml:space="preserve">Versionamento e releases</w:t>
            </w:r>
          </w:p>
        </w:tc>
        <w:tc>
          <w:tcPr>
            <w:tcW w:w="2400" w:type="dxa"/>
            <w:tcMar>
              <w:top w:w="80" w:type="dxa"/>
              <w:left w:w="100" w:type="dxa"/>
              <w:bottom w:w="80" w:type="dxa"/>
              <w:right w:w="100" w:type="dxa"/>
            </w:tcMar>
            <w:vAlign w:val="center"/>
          </w:tcPr>
          <w:p w14:paraId="4F0A0F32" w14:textId="15D2DB6C" w:rsidR="00763366" w:rsidRDefault="00756FAE">
            <w:r>
              <w:rPr>
                <w:sz w:val="20"/>
                <w:szCs w:val="20"/>
              </w:rPr>
              <w:t xml:space="preserve">scripts/proxima-versao.mjs + GitHub Releases</w:t>
            </w:r>
          </w:p>
        </w:tc>
        <w:tc>
          <w:tcPr>
            <w:tcW w:w="4720" w:type="dxa"/>
            <w:tcMar>
              <w:top w:w="80" w:type="dxa"/>
              <w:left w:w="100" w:type="dxa"/>
              <w:bottom w:w="80" w:type="dxa"/>
              <w:right w:w="100" w:type="dxa"/>
            </w:tcMar>
            <w:vAlign w:val="center"/>
          </w:tcPr>
          <w:p w14:paraId="200BE1E1" w14:textId="77777777" w:rsidR="00756FAE" w:rsidRDefault="00756FAE" w:rsidP="00756FAE">
            <w:pPr>
              <w:spacing w:after="40"/>
            </w:pPr>
            <w:r>
              <w:rPr>
                <w:sz w:val="20"/>
                <w:szCs w:val="20"/>
              </w:rPr>
              <w:t xml:space="preserve">Cálculo da próxima versão SemVer e das notas de release a partir dos commits.</w:t>
            </w:r>
          </w:p>
        </w:tc>
      </w:tr>
      <w:tr w:rsidR="00763366" w:rsidTr="6C43E1AC">
        <w:tc>
          <w:tcPr>
            <w:tcW w:w="2400" w:type="dxa"/>
            <w:shd w:val="clear" w:color="auto" w:fill="F2F2F2"/>
            <w:tcMar>
              <w:top w:w="80" w:type="dxa"/>
              <w:left w:w="100" w:type="dxa"/>
              <w:bottom w:w="80" w:type="dxa"/>
              <w:right w:w="100" w:type="dxa"/>
            </w:tcMar>
            <w:vAlign w:val="center"/>
          </w:tcPr>
          <w:p w14:paraId="46AF95A2" w14:textId="77777777" w:rsidR="00763366" w:rsidRDefault="6C43E1AC">
            <w:r>
              <w:rPr>
                <w:color w:val="000000"/>
                <w:sz w:val="20"/>
                <w:szCs w:val="20"/>
              </w:rPr>
              <w:t xml:space="preserve">Análise de dependências (SCA)</w:t>
            </w:r>
          </w:p>
        </w:tc>
        <w:tc>
          <w:tcPr>
            <w:tcW w:w="2400" w:type="dxa"/>
            <w:shd w:val="clear" w:color="auto" w:fill="F2F2F2"/>
            <w:tcMar>
              <w:top w:w="80" w:type="dxa"/>
              <w:left w:w="100" w:type="dxa"/>
              <w:bottom w:w="80" w:type="dxa"/>
              <w:right w:w="100" w:type="dxa"/>
            </w:tcMar>
            <w:vAlign w:val="center"/>
          </w:tcPr>
          <w:p w14:paraId="20143242" w14:textId="1886244D" w:rsidR="00763366" w:rsidRDefault="00756FAE">
            <w:r>
              <w:rPr>
                <w:sz w:val="20"/>
                <w:szCs w:val="20"/>
              </w:rPr>
              <w:t xml:space="preserve">npm audit + GitHub Dependabot</w:t>
            </w:r>
          </w:p>
        </w:tc>
        <w:tc>
          <w:tcPr>
            <w:tcW w:w="4720" w:type="dxa"/>
            <w:shd w:val="clear" w:color="auto" w:fill="F2F2F2"/>
            <w:tcMar>
              <w:top w:w="80" w:type="dxa"/>
              <w:left w:w="100" w:type="dxa"/>
              <w:bottom w:w="80" w:type="dxa"/>
              <w:right w:w="100" w:type="dxa"/>
            </w:tcMar>
            <w:vAlign w:val="center"/>
          </w:tcPr>
          <w:p w14:paraId="476EBD79" w14:textId="07B11FCA" w:rsidR="00763366" w:rsidRDefault="00756FAE">
            <w:r>
              <w:rPr>
                <w:sz w:val="20"/>
                <w:szCs w:val="20"/>
              </w:rPr>
              <w:t xml:space="preserve">npm audit no CI e PRs semanais de atualização para pacotes npm e GitHub Actions.</w:t>
            </w:r>
          </w:p>
        </w:tc>
      </w:tr>
      <w:tr w:rsidR="00763366" w:rsidTr="6C43E1AC">
        <w:tc>
          <w:tcPr>
            <w:tcW w:w="2400" w:type="dxa"/>
            <w:tcMar>
              <w:top w:w="80" w:type="dxa"/>
              <w:left w:w="100" w:type="dxa"/>
              <w:bottom w:w="80" w:type="dxa"/>
              <w:right w:w="100" w:type="dxa"/>
            </w:tcMar>
            <w:vAlign w:val="center"/>
          </w:tcPr>
          <w:p w14:paraId="08A11E30" w14:textId="77777777" w:rsidR="00763366" w:rsidRDefault="6C43E1AC">
            <w:r>
              <w:rPr>
                <w:color w:val="000000"/>
                <w:sz w:val="20"/>
                <w:szCs w:val="20"/>
              </w:rPr>
              <w:t xml:space="preserve">Gestão de segredos</w:t>
            </w:r>
          </w:p>
        </w:tc>
        <w:tc>
          <w:tcPr>
            <w:tcW w:w="2400" w:type="dxa"/>
            <w:tcMar>
              <w:top w:w="80" w:type="dxa"/>
              <w:left w:w="100" w:type="dxa"/>
              <w:bottom w:w="80" w:type="dxa"/>
              <w:right w:w="100" w:type="dxa"/>
            </w:tcMar>
            <w:vAlign w:val="center"/>
          </w:tcPr>
          <w:p w14:paraId="4F0A0F32" w14:textId="15D2DB6C" w:rsidR="00763366" w:rsidRDefault="00756FAE">
            <w:r>
              <w:rPr>
                <w:sz w:val="20"/>
                <w:szCs w:val="20"/>
              </w:rPr>
              <w:t xml:space="preserve">GitHub Actions Secrets</w:t>
            </w:r>
          </w:p>
        </w:tc>
        <w:tc>
          <w:tcPr>
            <w:tcW w:w="4720" w:type="dxa"/>
            <w:tcMar>
              <w:top w:w="80" w:type="dxa"/>
              <w:left w:w="100" w:type="dxa"/>
              <w:bottom w:w="80" w:type="dxa"/>
              <w:right w:w="100" w:type="dxa"/>
            </w:tcMar>
            <w:vAlign w:val="center"/>
          </w:tcPr>
          <w:p w14:paraId="200BE1E1" w14:textId="77777777" w:rsidR="00756FAE" w:rsidRDefault="00756FAE" w:rsidP="00756FAE">
            <w:pPr>
              <w:spacing w:after="40"/>
            </w:pPr>
            <w:r>
              <w:rPr>
                <w:sz w:val="20"/>
                <w:szCs w:val="20"/>
              </w:rPr>
              <w:t xml:space="preserve">Armazenamento de tokens; hoje só o GITHUB_TOKEN automático é usado.</w:t>
            </w:r>
          </w:p>
        </w:tc>
      </w:tr>
      <w:tr w:rsidR="00763366" w:rsidTr="6C43E1AC">
        <w:tc>
          <w:tcPr>
            <w:tcW w:w="2400" w:type="dxa"/>
            <w:shd w:val="clear" w:color="auto" w:fill="F2F2F2"/>
            <w:tcMar>
              <w:top w:w="80" w:type="dxa"/>
              <w:left w:w="100" w:type="dxa"/>
              <w:bottom w:w="80" w:type="dxa"/>
              <w:right w:w="100" w:type="dxa"/>
            </w:tcMar>
            <w:vAlign w:val="center"/>
          </w:tcPr>
          <w:p w14:paraId="46AF95A2" w14:textId="77777777" w:rsidR="00763366" w:rsidRDefault="6C43E1AC">
            <w:r>
              <w:rPr>
                <w:color w:val="000000"/>
                <w:sz w:val="20"/>
                <w:szCs w:val="20"/>
              </w:rPr>
              <w:t xml:space="preserve">Ambientes e aprovação</w:t>
            </w:r>
          </w:p>
        </w:tc>
        <w:tc>
          <w:tcPr>
            <w:tcW w:w="2400" w:type="dxa"/>
            <w:shd w:val="clear" w:color="auto" w:fill="F2F2F2"/>
            <w:tcMar>
              <w:top w:w="80" w:type="dxa"/>
              <w:left w:w="100" w:type="dxa"/>
              <w:bottom w:w="80" w:type="dxa"/>
              <w:right w:w="100" w:type="dxa"/>
            </w:tcMar>
            <w:vAlign w:val="center"/>
          </w:tcPr>
          <w:p w14:paraId="20143242" w14:textId="1886244D" w:rsidR="00763366" w:rsidRDefault="00756FAE">
            <w:r>
              <w:rPr>
                <w:sz w:val="20"/>
                <w:szCs w:val="20"/>
              </w:rPr>
              <w:t xml:space="preserve">GitHub Environments (staging, production)</w:t>
            </w:r>
          </w:p>
        </w:tc>
        <w:tc>
          <w:tcPr>
            <w:tcW w:w="4720" w:type="dxa"/>
            <w:shd w:val="clear" w:color="auto" w:fill="F2F2F2"/>
            <w:tcMar>
              <w:top w:w="80" w:type="dxa"/>
              <w:left w:w="100" w:type="dxa"/>
              <w:bottom w:w="80" w:type="dxa"/>
              <w:right w:w="100" w:type="dxa"/>
            </w:tcMar>
            <w:vAlign w:val="center"/>
          </w:tcPr>
          <w:p w14:paraId="476EBD79" w14:textId="07B11FCA" w:rsidR="00763366" w:rsidRDefault="00756FAE">
            <w:r>
              <w:rPr>
                <w:sz w:val="20"/>
                <w:szCs w:val="20"/>
              </w:rPr>
              <w:t xml:space="preserve">Restringe deploys à main e exige aprovação do Desenvolvedor Líder antes da produção.</w:t>
            </w:r>
          </w:p>
        </w:tc>
      </w:tr>
      <w:tr w:rsidR="00763366" w:rsidTr="6C43E1AC">
        <w:tc>
          <w:tcPr>
            <w:tcW w:w="2400" w:type="dxa"/>
            <w:tcMar>
              <w:top w:w="80" w:type="dxa"/>
              <w:left w:w="100" w:type="dxa"/>
              <w:bottom w:w="80" w:type="dxa"/>
              <w:right w:w="100" w:type="dxa"/>
            </w:tcMar>
            <w:vAlign w:val="center"/>
          </w:tcPr>
          <w:p w14:paraId="08A11E30" w14:textId="77777777" w:rsidR="00763366" w:rsidRDefault="6C43E1AC">
            <w:r>
              <w:rPr>
                <w:color w:val="000000"/>
                <w:sz w:val="20"/>
                <w:szCs w:val="20"/>
              </w:rPr>
              <w:t xml:space="preserve">Hospedagem / Deploy</w:t>
            </w:r>
          </w:p>
        </w:tc>
        <w:tc>
          <w:tcPr>
            <w:tcW w:w="2400" w:type="dxa"/>
            <w:tcMar>
              <w:top w:w="80" w:type="dxa"/>
              <w:left w:w="100" w:type="dxa"/>
              <w:bottom w:w="80" w:type="dxa"/>
              <w:right w:w="100" w:type="dxa"/>
            </w:tcMar>
            <w:vAlign w:val="center"/>
          </w:tcPr>
          <w:p w14:paraId="4F0A0F32" w14:textId="15D2DB6C" w:rsidR="00763366" w:rsidRDefault="00756FAE">
            <w:r>
              <w:rPr>
                <w:sz w:val="20"/>
                <w:szCs w:val="20"/>
              </w:rPr>
              <w:t xml:space="preserve">GitHub Pages (branch gh-pages) + peaceiris/actions-gh-pages</w:t>
            </w:r>
          </w:p>
        </w:tc>
        <w:tc>
          <w:tcPr>
            <w:tcW w:w="4720" w:type="dxa"/>
            <w:tcMar>
              <w:top w:w="80" w:type="dxa"/>
              <w:left w:w="100" w:type="dxa"/>
              <w:bottom w:w="80" w:type="dxa"/>
              <w:right w:w="100" w:type="dxa"/>
            </w:tcMar>
            <w:vAlign w:val="center"/>
          </w:tcPr>
          <w:p w14:paraId="200BE1E1" w14:textId="77777777" w:rsidR="00756FAE" w:rsidRDefault="00756FAE" w:rsidP="00756FAE">
            <w:pPr>
              <w:spacing w:after="40"/>
            </w:pPr>
            <w:r>
              <w:rPr>
                <w:sz w:val="20"/>
                <w:szCs w:val="20"/>
              </w:rPr>
              <w:t xml:space="preserve">Produção em https://viaaanx.github.io/biggym-landing-page/ e staging em /staging, com HTTPS e CDN do GitHub.</w:t>
            </w:r>
          </w:p>
        </w:tc>
      </w:tr>
      <w:tr w:rsidR="00763366" w:rsidTr="6C43E1AC">
        <w:tc>
          <w:tcPr>
            <w:tcW w:w="2400" w:type="dxa"/>
            <w:shd w:val="clear" w:color="auto" w:fill="F2F2F2"/>
            <w:tcMar>
              <w:top w:w="80" w:type="dxa"/>
              <w:left w:w="100" w:type="dxa"/>
              <w:bottom w:w="80" w:type="dxa"/>
              <w:right w:w="100" w:type="dxa"/>
            </w:tcMar>
            <w:vAlign w:val="center"/>
          </w:tcPr>
          <w:p w14:paraId="46AF95A2" w14:textId="77777777" w:rsidR="00763366" w:rsidRDefault="6C43E1AC">
            <w:r>
              <w:rPr>
                <w:color w:val="000000"/>
                <w:sz w:val="20"/>
                <w:szCs w:val="20"/>
              </w:rPr>
              <w:t xml:space="preserve">Smoke test e monitoramento</w:t>
            </w:r>
          </w:p>
        </w:tc>
        <w:tc>
          <w:tcPr>
            <w:tcW w:w="2400" w:type="dxa"/>
            <w:shd w:val="clear" w:color="auto" w:fill="F2F2F2"/>
            <w:tcMar>
              <w:top w:w="80" w:type="dxa"/>
              <w:left w:w="100" w:type="dxa"/>
              <w:bottom w:w="80" w:type="dxa"/>
              <w:right w:w="100" w:type="dxa"/>
            </w:tcMar>
            <w:vAlign w:val="center"/>
          </w:tcPr>
          <w:p w14:paraId="20143242" w14:textId="1886244D" w:rsidR="00763366" w:rsidRDefault="00756FAE">
            <w:r>
              <w:rPr>
                <w:sz w:val="20"/>
                <w:szCs w:val="20"/>
              </w:rPr>
              <w:t xml:space="preserve">curl em scripts/aguardar-deploy.sh e workflow agendado</w:t>
            </w:r>
          </w:p>
        </w:tc>
        <w:tc>
          <w:tcPr>
            <w:tcW w:w="4720" w:type="dxa"/>
            <w:shd w:val="clear" w:color="auto" w:fill="F2F2F2"/>
            <w:tcMar>
              <w:top w:w="80" w:type="dxa"/>
              <w:left w:w="100" w:type="dxa"/>
              <w:bottom w:w="80" w:type="dxa"/>
              <w:right w:w="100" w:type="dxa"/>
            </w:tcMar>
            <w:vAlign w:val="center"/>
          </w:tcPr>
          <w:p w14:paraId="476EBD79" w14:textId="07B11FCA" w:rsidR="00763366" w:rsidRDefault="00756FAE">
            <w:r>
              <w:rPr>
                <w:sz w:val="20"/>
                <w:szCs w:val="20"/>
              </w:rPr>
              <w:t xml:space="preserve">Confirma que a versão nova está no ar após cada deploy e verifica a produção periodicamente.</w:t>
            </w:r>
          </w:p>
        </w:tc>
      </w:tr>
    </w:tbl>
    <w:p w14:paraId="32CE08D4" w14:textId="77777777" w:rsidR="00763366" w:rsidRDefault="6C43E1AC" w:rsidP="6C43E1AC">
      <w:pPr>
        <w:pStyle w:val="Ttulo2"/>
        <w:keepNext/>
        <w:spacing w:before="320" w:after="160"/>
        <w:rPr>
          <w:b/>
          <w:bCs/>
          <w:color w:val="auto"/>
          <w:sz w:val="25"/>
          <w:szCs w:val="25"/>
        </w:rPr>
      </w:pPr>
      <w:bookmarkStart w:id="130" w:name="_Toc238670268"/>
      <w:r>
        <w:rPr>
          <w:b/>
          <w:bCs/>
          <w:color w:val="auto"/>
          <w:sz w:val="25"/>
          <w:szCs w:val="25"/>
        </w:rPr>
        <w:lastRenderedPageBreak/>
        <w:t>3.2 Ambientes e Infraestrutura</w:t>
      </w:r>
      <w:bookmarkEnd w:id="130"/>
    </w:p>
    <w:p w14:paraId="1558DD46" w14:textId="57EA8332" w:rsidR="00756FAE" w:rsidRDefault="00756FAE" w:rsidP="00756FAE">
      <w:pPr>
        <w:spacing w:after="160"/>
        <w:jc w:val="both"/>
      </w:pPr>
      <w:r>
        <w:t xml:space="preserve">Por se tratar de um site inteiramente estático, a infraestrutura se resume a quatro ambientes lógicos derivados do mesmo repositório. O build é gerado uma única vez por versão e o mesmo artefato passa por staging e produção, o que garante paridade entre os dois.</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3120"/>
      </w:tblGrid>
      <w:tr w:rsidR="00763366" w14:paraId="6BF40DA5" w14:textId="77777777" w:rsidTr="6C43E1AC">
        <w:trPr>
          <w:tblHeader/>
        </w:trPr>
        <w:tc>
          <w:tcPr>
            <w:tcW w:w="2200" w:type="dxa"/>
            <w:shd w:val="clear" w:color="auto" w:fill="0070C0"/>
            <w:tcMar>
              <w:top w:w="80" w:type="dxa"/>
              <w:left w:w="100" w:type="dxa"/>
              <w:bottom w:w="80" w:type="dxa"/>
              <w:right w:w="100" w:type="dxa"/>
            </w:tcMar>
            <w:vAlign w:val="center"/>
          </w:tcPr>
          <w:p w14:paraId="439F3AFC" w14:textId="77777777" w:rsidR="00763366" w:rsidRDefault="6C43E1AC">
            <w:pPr>
              <w:keepNext/>
            </w:pPr>
            <w:r>
              <w:rPr>
                <w:b/>
                <w:bCs/>
                <w:color w:val="FFFFFF"/>
                <w:sz w:val="20"/>
                <w:szCs w:val="20"/>
              </w:rPr>
              <w:t>Ambiente</w:t>
            </w:r>
          </w:p>
        </w:tc>
        <w:tc>
          <w:tcPr>
            <w:tcW w:w="4200" w:type="dxa"/>
            <w:shd w:val="clear" w:color="auto" w:fill="0070C0"/>
            <w:tcMar>
              <w:top w:w="80" w:type="dxa"/>
              <w:left w:w="100" w:type="dxa"/>
              <w:bottom w:w="80" w:type="dxa"/>
              <w:right w:w="100" w:type="dxa"/>
            </w:tcMar>
            <w:vAlign w:val="center"/>
          </w:tcPr>
          <w:p w14:paraId="71C06616" w14:textId="77777777" w:rsidR="00763366" w:rsidRDefault="6C43E1AC">
            <w:pPr>
              <w:keepNext/>
            </w:pPr>
            <w:r>
              <w:rPr>
                <w:b/>
                <w:bCs/>
                <w:color w:val="FFFFFF"/>
                <w:sz w:val="20"/>
                <w:szCs w:val="20"/>
              </w:rPr>
              <w:t>Finalidade</w:t>
            </w:r>
          </w:p>
        </w:tc>
        <w:tc>
          <w:tcPr>
            <w:tcW w:w="3120" w:type="dxa"/>
            <w:shd w:val="clear" w:color="auto" w:fill="0070C0"/>
            <w:tcMar>
              <w:top w:w="80" w:type="dxa"/>
              <w:left w:w="100" w:type="dxa"/>
              <w:bottom w:w="80" w:type="dxa"/>
              <w:right w:w="100" w:type="dxa"/>
            </w:tcMar>
            <w:vAlign w:val="center"/>
          </w:tcPr>
          <w:p w14:paraId="23FD7AF4" w14:textId="77777777" w:rsidR="00763366" w:rsidRDefault="6C43E1AC">
            <w:pPr>
              <w:keepNext/>
            </w:pPr>
            <w:r>
              <w:rPr>
                <w:b/>
                <w:bCs/>
                <w:color w:val="FFFFFF"/>
                <w:sz w:val="20"/>
                <w:szCs w:val="20"/>
              </w:rPr>
              <w:t>Gatilho de promoção</w:t>
            </w:r>
          </w:p>
        </w:tc>
      </w:tr>
      <w:tr w:rsidR="00763366" w:rsidTr="6C43E1AC">
        <w:tc>
          <w:tcPr>
            <w:tcW w:w="2200" w:type="dxa"/>
            <w:tcMar>
              <w:top w:w="80" w:type="dxa"/>
              <w:left w:w="100" w:type="dxa"/>
              <w:bottom w:w="80" w:type="dxa"/>
              <w:right w:w="100" w:type="dxa"/>
            </w:tcMar>
            <w:vAlign w:val="center"/>
          </w:tcPr>
          <w:p w14:paraId="1EFAAF90" w14:textId="76C49E56" w:rsidR="00763366" w:rsidRDefault="6C43E1AC">
            <w:pPr>
              <w:keepNext/>
            </w:pPr>
            <w:r>
              <w:rPr>
                <w:color w:val="000000"/>
                <w:sz w:val="20"/>
                <w:szCs w:val="20"/>
              </w:rPr>
              <w:t xml:space="preserve">Desenvolvimento Local</w:t>
            </w:r>
          </w:p>
        </w:tc>
        <w:tc>
          <w:tcPr>
            <w:tcW w:w="4200" w:type="dxa"/>
            <w:tcMar>
              <w:top w:w="80" w:type="dxa"/>
              <w:left w:w="100" w:type="dxa"/>
              <w:bottom w:w="80" w:type="dxa"/>
              <w:right w:w="100" w:type="dxa"/>
            </w:tcMar>
            <w:vAlign w:val="center"/>
          </w:tcPr>
          <w:p w14:paraId="49F2D79B" w14:textId="27ED79B2" w:rsidR="00763366" w:rsidRDefault="00756FAE">
            <w:pPr>
              <w:keepNext/>
            </w:pPr>
            <w:r>
              <w:rPr>
                <w:sz w:val="20"/>
                <w:szCs w:val="20"/>
              </w:rPr>
              <w:t xml:space="preserve">Execução do site na máquina do desenvolvedor (npm start, em http://localhost:8080), com lint e testes rodando localmente antes do push.</w:t>
            </w:r>
          </w:p>
        </w:tc>
        <w:tc>
          <w:tcPr>
            <w:tcW w:w="3120" w:type="dxa"/>
            <w:tcMar>
              <w:top w:w="80" w:type="dxa"/>
              <w:left w:w="100" w:type="dxa"/>
              <w:bottom w:w="80" w:type="dxa"/>
              <w:right w:w="100" w:type="dxa"/>
            </w:tcMar>
            <w:vAlign w:val="center"/>
          </w:tcPr>
          <w:p w14:paraId="346458DD" w14:textId="7A994BA3" w:rsidR="00763366" w:rsidRDefault="00756FAE">
            <w:pPr>
              <w:keepNext/>
            </w:pPr>
            <w:r>
              <w:rPr>
                <w:sz w:val="20"/>
                <w:szCs w:val="20"/>
              </w:rPr>
              <w:t xml:space="preserve">Manual: git push da branch e abertura do PR.</w:t>
            </w:r>
          </w:p>
        </w:tc>
      </w:tr>
      <w:tr w:rsidR="00763366" w:rsidTr="6C43E1AC">
        <w:tc>
          <w:tcPr>
            <w:tcW w:w="2200" w:type="dxa"/>
            <w:shd w:val="clear" w:color="auto" w:fill="F2F2F2"/>
            <w:tcMar>
              <w:top w:w="80" w:type="dxa"/>
              <w:left w:w="100" w:type="dxa"/>
              <w:bottom w:w="80" w:type="dxa"/>
              <w:right w:w="100" w:type="dxa"/>
            </w:tcMar>
            <w:vAlign w:val="center"/>
          </w:tcPr>
          <w:p w14:paraId="7B0736D0" w14:textId="386875EB" w:rsidR="00763366" w:rsidRDefault="00756FAE">
            <w:pPr>
              <w:keepNext/>
            </w:pPr>
            <w:r>
              <w:rPr>
                <w:sz w:val="20"/>
                <w:szCs w:val="20"/>
              </w:rPr>
              <w:t xml:space="preserve">Revisão de PR</w:t>
            </w:r>
          </w:p>
        </w:tc>
        <w:tc>
          <w:tcPr>
            <w:tcW w:w="4200" w:type="dxa"/>
            <w:shd w:val="clear" w:color="auto" w:fill="F2F2F2"/>
            <w:tcMar>
              <w:top w:w="80" w:type="dxa"/>
              <w:left w:w="100" w:type="dxa"/>
              <w:bottom w:w="80" w:type="dxa"/>
              <w:right w:w="100" w:type="dxa"/>
            </w:tcMar>
            <w:vAlign w:val="center"/>
          </w:tcPr>
          <w:p w14:paraId="248459A0" w14:textId="72DBA7BB" w:rsidR="00763366" w:rsidRDefault="00756FAE">
            <w:pPr>
              <w:keepNext/>
            </w:pPr>
            <w:r>
              <w:rPr>
                <w:sz w:val="20"/>
                <w:szCs w:val="20"/>
              </w:rPr>
              <w:t xml:space="preserve">Build do PR publicado como artefato site-pr-&lt;n&gt; na aba Actions, que o revisor baixa e abre localmente (npm start -- dist).</w:t>
            </w:r>
          </w:p>
        </w:tc>
        <w:tc>
          <w:tcPr>
            <w:tcW w:w="3120" w:type="dxa"/>
            <w:shd w:val="clear" w:color="auto" w:fill="F2F2F2"/>
            <w:tcMar>
              <w:top w:w="80" w:type="dxa"/>
              <w:left w:w="100" w:type="dxa"/>
              <w:bottom w:w="80" w:type="dxa"/>
              <w:right w:w="100" w:type="dxa"/>
            </w:tcMar>
            <w:vAlign w:val="center"/>
          </w:tcPr>
          <w:p w14:paraId="6799E0DF" w14:textId="3F75F4F4" w:rsidR="00763366" w:rsidRDefault="00756FAE">
            <w:pPr>
              <w:keepNext/>
            </w:pPr>
            <w:r>
              <w:rPr>
                <w:sz w:val="20"/>
                <w:szCs w:val="20"/>
              </w:rPr>
              <w:t xml:space="preserve">Cada push em um PR aberto contra a main.</w:t>
            </w:r>
          </w:p>
        </w:tc>
      </w:tr>
      <w:tr w:rsidR="00763366" w:rsidTr="6C43E1AC">
        <w:tc>
          <w:tcPr>
            <w:tcW w:w="2200" w:type="dxa"/>
            <w:tcMar>
              <w:top w:w="80" w:type="dxa"/>
              <w:left w:w="100" w:type="dxa"/>
              <w:bottom w:w="80" w:type="dxa"/>
              <w:right w:w="100" w:type="dxa"/>
            </w:tcMar>
            <w:vAlign w:val="center"/>
          </w:tcPr>
          <w:p w14:paraId="1EFAAF90" w14:textId="76C49E56" w:rsidR="00763366" w:rsidRDefault="6C43E1AC">
            <w:pPr>
              <w:keepNext/>
            </w:pPr>
            <w:r>
              <w:rPr>
                <w:color w:val="000000"/>
                <w:sz w:val="20"/>
                <w:szCs w:val="20"/>
              </w:rPr>
              <w:t xml:space="preserve">Staging</w:t>
            </w:r>
          </w:p>
        </w:tc>
        <w:tc>
          <w:tcPr>
            <w:tcW w:w="4200" w:type="dxa"/>
            <w:tcMar>
              <w:top w:w="80" w:type="dxa"/>
              <w:left w:w="100" w:type="dxa"/>
              <w:bottom w:w="80" w:type="dxa"/>
              <w:right w:w="100" w:type="dxa"/>
            </w:tcMar>
            <w:vAlign w:val="center"/>
          </w:tcPr>
          <w:p w14:paraId="49F2D79B" w14:textId="27ED79B2" w:rsidR="00763366" w:rsidRDefault="00756FAE">
            <w:pPr>
              <w:keepNext/>
            </w:pPr>
            <w:r>
              <w:rPr>
                <w:sz w:val="20"/>
                <w:szCs w:val="20"/>
              </w:rPr>
              <w:t xml:space="preserve">https://viaaanx.github.io/biggym-landing-page/staging/ — Environment "staging", restrito à branch protegida.</w:t>
            </w:r>
          </w:p>
        </w:tc>
        <w:tc>
          <w:tcPr>
            <w:tcW w:w="3120" w:type="dxa"/>
            <w:tcMar>
              <w:top w:w="80" w:type="dxa"/>
              <w:left w:w="100" w:type="dxa"/>
              <w:bottom w:w="80" w:type="dxa"/>
              <w:right w:w="100" w:type="dxa"/>
            </w:tcMar>
            <w:vAlign w:val="center"/>
          </w:tcPr>
          <w:p w14:paraId="346458DD" w14:textId="7A994BA3" w:rsidR="00763366" w:rsidRDefault="00756FAE">
            <w:pPr>
              <w:keepNext/>
            </w:pPr>
            <w:r>
              <w:rPr>
                <w:sz w:val="20"/>
                <w:szCs w:val="20"/>
              </w:rPr>
              <w:t xml:space="preserve">Automático a cada merge na main, após o build.</w:t>
            </w:r>
          </w:p>
        </w:tc>
      </w:tr>
      <w:tr w:rsidR="00763366" w:rsidTr="6C43E1AC">
        <w:tc>
          <w:tcPr>
            <w:tcW w:w="2200" w:type="dxa"/>
            <w:shd w:val="clear" w:color="auto" w:fill="F2F2F2"/>
            <w:tcMar>
              <w:top w:w="80" w:type="dxa"/>
              <w:left w:w="100" w:type="dxa"/>
              <w:bottom w:w="80" w:type="dxa"/>
              <w:right w:w="100" w:type="dxa"/>
            </w:tcMar>
            <w:vAlign w:val="center"/>
          </w:tcPr>
          <w:p w14:paraId="7B0736D0" w14:textId="386875EB" w:rsidR="00763366" w:rsidRDefault="00756FAE">
            <w:r>
              <w:rPr>
                <w:sz w:val="20"/>
                <w:szCs w:val="20"/>
              </w:rPr>
              <w:t xml:space="preserve">Produção</w:t>
            </w:r>
          </w:p>
        </w:tc>
        <w:tc>
          <w:tcPr>
            <w:tcW w:w="4200" w:type="dxa"/>
            <w:shd w:val="clear" w:color="auto" w:fill="F2F2F2"/>
            <w:tcMar>
              <w:top w:w="80" w:type="dxa"/>
              <w:left w:w="100" w:type="dxa"/>
              <w:bottom w:w="80" w:type="dxa"/>
              <w:right w:w="100" w:type="dxa"/>
            </w:tcMar>
            <w:vAlign w:val="center"/>
          </w:tcPr>
          <w:p w14:paraId="248459A0" w14:textId="72DBA7BB" w:rsidR="00763366" w:rsidRDefault="00756FAE">
            <w:r>
              <w:rPr>
                <w:sz w:val="20"/>
                <w:szCs w:val="20"/>
              </w:rPr>
              <w:t xml:space="preserve">https://viaaanx.github.io/biggym-landing-page/ — Environment "production", acessado pelos visitantes da academia.</w:t>
            </w:r>
          </w:p>
        </w:tc>
        <w:tc>
          <w:tcPr>
            <w:tcW w:w="3120" w:type="dxa"/>
            <w:shd w:val="clear" w:color="auto" w:fill="F2F2F2"/>
            <w:tcMar>
              <w:top w:w="80" w:type="dxa"/>
              <w:left w:w="100" w:type="dxa"/>
              <w:bottom w:w="80" w:type="dxa"/>
              <w:right w:w="100" w:type="dxa"/>
            </w:tcMar>
            <w:vAlign w:val="center"/>
          </w:tcPr>
          <w:p w14:paraId="6799E0DF" w14:textId="3F75F4F4" w:rsidR="00763366" w:rsidRDefault="00756FAE">
            <w:r>
              <w:rPr>
                <w:sz w:val="20"/>
                <w:szCs w:val="20"/>
              </w:rPr>
              <w:t xml:space="preserve">Aprovação manual do Desenvolvedor Líder após validar staging.</w:t>
            </w:r>
          </w:p>
        </w:tc>
      </w:tr>
    </w:tbl>
    <w:p w14:paraId="1EDA9FF3" w14:textId="77777777" w:rsidR="00756FAE" w:rsidRDefault="00756FAE" w:rsidP="00756FAE">
      <w:pPr>
        <w:spacing w:after="160" w:before="160"/>
        <w:jc w:val="both"/>
      </w:pPr>
      <w:r>
        <w:t xml:space="preserve">Staging e produção convivem na branch gh-pages, em pastas distintas: o deploy de produção preserva a pasta /staging e vice-versa. O GitHub Pages não gera URLs de preview por Pull Request, por isso a revisão de PR usa o artefato de build (Seção 7.2). Os Environments aceitam deploys apenas a partir de branches protegidas, e a URL canônica declarada no index.html faz os buscadores tratarem a cópia de staging como duplicata da página oficial.</w:t>
      </w:r>
    </w:p>
    <w:p w14:paraId="48E9DE82" w14:textId="77777777" w:rsidR="00763366" w:rsidRDefault="6C43E1AC" w:rsidP="6C43E1AC">
      <w:pPr>
        <w:pStyle w:val="Ttulo2"/>
        <w:keepNext/>
        <w:spacing w:before="320" w:after="160"/>
        <w:rPr>
          <w:b/>
          <w:bCs/>
          <w:color w:val="auto"/>
          <w:sz w:val="25"/>
          <w:szCs w:val="25"/>
        </w:rPr>
      </w:pPr>
      <w:bookmarkStart w:id="131" w:name="_Toc238670269"/>
      <w:r>
        <w:rPr>
          <w:b/>
          <w:bCs/>
          <w:color w:val="auto"/>
          <w:sz w:val="25"/>
          <w:szCs w:val="25"/>
        </w:rPr>
        <w:t xml:space="preserve">3.3 Estratégia de Branching e Versionamento</w:t>
      </w:r>
      <w:bookmarkEnd w:id="131"/>
    </w:p>
    <w:p w14:paraId="31F3DB54" w14:textId="54A4A202" w:rsidR="004D3E45" w:rsidRDefault="004D3E45" w:rsidP="004D3E45">
      <w:pPr>
        <w:spacing w:after="160"/>
        <w:jc w:val="both"/>
      </w:pPr>
      <w:r>
        <w:t xml:space="preserve">Adota-se o GitHub Flow: uma branch principal sempre implantável e branches de vida curta, integradas exclusivamente por Pull Request. A configuração do repositório impõe as regras abaixo; nenhuma delas depende de disciplina individual.</w:t>
      </w:r>
    </w:p>
    <w:p w:rsidR="006437F4" w:rsidRDefault="006437F4" w:rsidP="006437F4">
      <w:pPr>
        <w:pStyle w:val="PargrafodaLista"/>
        <w:numPr>
          <w:ilvl w:val="0"/>
          <w:numId w:val="4"/>
        </w:numPr>
        <w:spacing w:after="100"/>
        <w:jc w:val="both"/>
      </w:pPr>
      <w:r>
        <w:t xml:space="preserve">main — tronco único, sempre implantável. Protegida: exige Pull Request com 1 aprovação do par de revisão, checks de CI obrigatórios, histórico linear e não admite exceções, nem para administradores. Push direto é recusado.</w:t>
      </w:r>
    </w:p>
    <w:p w:rsidR="006437F4" w:rsidRDefault="006437F4" w:rsidP="006437F4">
      <w:pPr>
        <w:pStyle w:val="PargrafodaLista"/>
        <w:numPr>
          <w:ilvl w:val="0"/>
          <w:numId w:val="4"/>
        </w:numPr>
        <w:spacing w:after="100"/>
        <w:jc w:val="both"/>
      </w:pPr>
      <w:r>
        <w:t xml:space="preserve">feature/&lt;issue&gt;-&lt;descrição-curta&gt; — nova seção ou funcionalidade, idealmente concluída em 1 a 2 dias. Ex.: feature/12-plano-trimestral.</w:t>
      </w:r>
    </w:p>
    <w:p w:rsidR="006437F4" w:rsidRDefault="006437F4" w:rsidP="006437F4">
      <w:pPr>
        <w:pStyle w:val="PargrafodaLista"/>
        <w:numPr>
          <w:ilvl w:val="0"/>
          <w:numId w:val="4"/>
        </w:numPr>
        <w:spacing w:after="100"/>
        <w:jc w:val="both"/>
      </w:pPr>
      <w:r>
        <w:t xml:space="preserve">fix/&lt;issue&gt;-&lt;descrição-curta&gt; — correção de defeito visual, de responsividade ou de comportamento. Ex.: fix/15-lightbox-teclado.</w:t>
      </w:r>
    </w:p>
    <w:p w:rsidR="006437F4" w:rsidRDefault="006437F4" w:rsidP="006437F4">
      <w:pPr>
        <w:pStyle w:val="PargrafodaLista"/>
        <w:numPr>
          <w:ilvl w:val="0"/>
          <w:numId w:val="4"/>
        </w:numPr>
        <w:spacing w:after="100"/>
        <w:jc w:val="both"/>
      </w:pPr>
      <w:r>
        <w:t xml:space="preserve">hotfix/&lt;descrição-curta&gt; — correção urgente de algo já em produção (ex.: link do WhatsApp quebrado). Passa pelo mesmo Pull Request, revisão e pipeline; o que muda é a prioridade, e o registro como mudança de alto risco (Seção 8.2).</w:t>
      </w:r>
    </w:p>
    <w:p w:rsidR="006437F4" w:rsidRDefault="006437F4" w:rsidP="006437F4">
      <w:pPr>
        <w:pStyle w:val="PargrafodaLista"/>
        <w:numPr>
          <w:ilvl w:val="0"/>
          <w:numId w:val="4"/>
        </w:numPr>
        <w:spacing w:after="100"/>
        <w:jc w:val="both"/>
      </w:pPr>
      <w:r>
        <w:t xml:space="preserve">Merge somente por squash, com o título e a descrição do PR como mensagem do commit; a branch é apagada automaticamente após o merge.</w:t>
      </w:r>
    </w:p>
    <w:p w14:paraId="0D7BC96A" w14:textId="70AE0C21" w:rsidR="004D3E45" w:rsidRDefault="004D3E45" w:rsidP="004D3E45">
      <w:pPr>
        <w:spacing w:after="160"/>
        <w:jc w:val="both"/>
      </w:pPr>
      <w:r>
        <w:t xml:space="preserve">Como todo PR vira um único commit na main, é o título do Pull Request que precisa seguir Conventional Commits, no formato &lt;tipo&gt;(&lt;escopo&gt;): &lt;descrição&gt;; o workflow pr-titulo.yml bloqueia títulos fora do padrão. Os commits intermediários da branch também devem seguir a convenção, como boa prática. Os tipos usados no projeto são:</w:t>
      </w:r>
    </w:p>
    <w:p w14:paraId="60144785" w14:textId="77777777" w:rsidR="004D3E45" w:rsidRDefault="004D3E45" w:rsidP="004D3E45">
      <w:pPr>
        <w:spacing w:after="160"/>
        <w:jc w:val="both"/>
      </w:pP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3120"/>
      </w:tblGrid>
      <w:tr w:rsidR="004D3E45" w14:paraId="069C891C" w14:textId="77777777" w:rsidTr="008A6199">
        <w:trPr>
          <w:tblHeader/>
        </w:trPr>
        <w:tc>
          <w:tcPr>
            <w:tcW w:w="2200" w:type="dxa"/>
            <w:shd w:val="clear" w:color="auto" w:fill="0070C0"/>
            <w:tcMar>
              <w:top w:w="80" w:type="dxa"/>
              <w:left w:w="100" w:type="dxa"/>
              <w:bottom w:w="80" w:type="dxa"/>
              <w:right w:w="100" w:type="dxa"/>
            </w:tcMar>
            <w:vAlign w:val="center"/>
          </w:tcPr>
          <w:p w14:paraId="2D2E4434" w14:textId="53B9BC8D" w:rsidR="004D3E45" w:rsidRDefault="004D3E45" w:rsidP="008A6199">
            <w:pPr>
              <w:keepNext/>
            </w:pPr>
            <w:r>
              <w:rPr>
                <w:b/>
                <w:bCs/>
                <w:color w:val="FFFFFF"/>
                <w:sz w:val="20"/>
                <w:szCs w:val="20"/>
              </w:rPr>
              <w:lastRenderedPageBreak/>
              <w:t>Tipo</w:t>
            </w:r>
          </w:p>
        </w:tc>
        <w:tc>
          <w:tcPr>
            <w:tcW w:w="4200" w:type="dxa"/>
            <w:shd w:val="clear" w:color="auto" w:fill="0070C0"/>
            <w:tcMar>
              <w:top w:w="80" w:type="dxa"/>
              <w:left w:w="100" w:type="dxa"/>
              <w:bottom w:w="80" w:type="dxa"/>
              <w:right w:w="100" w:type="dxa"/>
            </w:tcMar>
            <w:vAlign w:val="center"/>
          </w:tcPr>
          <w:p w14:paraId="62FB3FC7" w14:textId="5D291014" w:rsidR="004D3E45" w:rsidRDefault="004D3E45" w:rsidP="008A6199">
            <w:pPr>
              <w:keepNext/>
            </w:pPr>
            <w:r>
              <w:rPr>
                <w:b/>
                <w:bCs/>
                <w:color w:val="FFFFFF"/>
                <w:sz w:val="20"/>
                <w:szCs w:val="20"/>
              </w:rPr>
              <w:t xml:space="preserve">Uso no contexto da landing page</w:t>
            </w:r>
          </w:p>
        </w:tc>
        <w:tc>
          <w:tcPr>
            <w:tcW w:w="3120" w:type="dxa"/>
            <w:shd w:val="clear" w:color="auto" w:fill="0070C0"/>
            <w:tcMar>
              <w:top w:w="80" w:type="dxa"/>
              <w:left w:w="100" w:type="dxa"/>
              <w:bottom w:w="80" w:type="dxa"/>
              <w:right w:w="100" w:type="dxa"/>
            </w:tcMar>
            <w:vAlign w:val="center"/>
          </w:tcPr>
          <w:p w14:paraId="5BCA9AAB" w14:textId="00DA24D2" w:rsidR="004D3E45" w:rsidRDefault="004D3E45" w:rsidP="008A6199">
            <w:pPr>
              <w:keepNext/>
            </w:pPr>
            <w:r>
              <w:rPr>
                <w:b/>
                <w:bCs/>
                <w:color w:val="FFFFFF"/>
                <w:sz w:val="20"/>
                <w:szCs w:val="20"/>
              </w:rPr>
              <w:t>Exemplo real</w:t>
            </w:r>
          </w:p>
        </w:tc>
      </w:tr>
      <w:tr w:rsidR="004D3E45" w:rsidTr="008A6199">
        <w:tc>
          <w:tcPr>
            <w:tcW w:w="2200" w:type="dxa"/>
            <w:tcMar>
              <w:top w:w="80" w:type="dxa"/>
              <w:left w:w="100" w:type="dxa"/>
              <w:bottom w:w="80" w:type="dxa"/>
              <w:right w:w="100" w:type="dxa"/>
            </w:tcMar>
            <w:vAlign w:val="center"/>
          </w:tcPr>
          <w:p w14:paraId="3E44BBBB" w14:textId="2E790EBE" w:rsidR="004D3E45" w:rsidRDefault="004D3E45" w:rsidP="008A6199">
            <w:pPr>
              <w:keepNext/>
            </w:pPr>
            <w:r>
              <w:rPr>
                <w:sz w:val="20"/>
                <w:szCs w:val="20"/>
              </w:rPr>
              <w:t xml:space="preserve">feat</w:t>
            </w:r>
          </w:p>
        </w:tc>
        <w:tc>
          <w:tcPr>
            <w:tcW w:w="4200" w:type="dxa"/>
            <w:tcMar>
              <w:top w:w="80" w:type="dxa"/>
              <w:left w:w="100" w:type="dxa"/>
              <w:bottom w:w="80" w:type="dxa"/>
              <w:right w:w="100" w:type="dxa"/>
            </w:tcMar>
            <w:vAlign w:val="center"/>
          </w:tcPr>
          <w:p w14:paraId="6DE2D67D" w14:textId="13FB128E" w:rsidR="004D3E45" w:rsidRDefault="004D3E45" w:rsidP="004D3E45">
            <w:pPr>
              <w:keepNext/>
              <w:spacing w:after="40"/>
            </w:pPr>
            <w:r>
              <w:rPr>
                <w:sz w:val="20"/>
                <w:szCs w:val="20"/>
              </w:rPr>
              <w:t xml:space="preserve">Nova funcionalidade ou seção visível ao visitante. Gera versão MINOR.</w:t>
            </w:r>
          </w:p>
        </w:tc>
        <w:tc>
          <w:tcPr>
            <w:tcW w:w="3120" w:type="dxa"/>
            <w:tcMar>
              <w:top w:w="80" w:type="dxa"/>
              <w:left w:w="100" w:type="dxa"/>
              <w:bottom w:w="80" w:type="dxa"/>
              <w:right w:w="100" w:type="dxa"/>
            </w:tcMar>
            <w:vAlign w:val="center"/>
          </w:tcPr>
          <w:p w14:paraId="324B6648" w14:textId="36FF5303" w:rsidR="004D3E45" w:rsidRDefault="004D3E45" w:rsidP="008A6199">
            <w:pPr>
              <w:keepNext/>
            </w:pPr>
            <w:r>
              <w:rPr>
                <w:sz w:val="20"/>
                <w:szCs w:val="20"/>
              </w:rPr>
              <w:t xml:space="preserve">feat(planos): adiciona plano trimestral</w:t>
            </w:r>
          </w:p>
        </w:tc>
      </w:tr>
      <w:tr w:rsidR="004D3E45" w:rsidTr="008A6199">
        <w:tc>
          <w:tcPr>
            <w:tcW w:w="2200" w:type="dxa"/>
            <w:shd w:val="clear" w:color="auto" w:fill="F2F2F2"/>
            <w:tcMar>
              <w:top w:w="80" w:type="dxa"/>
              <w:left w:w="100" w:type="dxa"/>
              <w:bottom w:w="80" w:type="dxa"/>
              <w:right w:w="100" w:type="dxa"/>
            </w:tcMar>
            <w:vAlign w:val="center"/>
          </w:tcPr>
          <w:p w14:paraId="360F1A39" w14:textId="1B9B2812" w:rsidR="004D3E45" w:rsidRDefault="004D3E45" w:rsidP="004D3E45">
            <w:pPr>
              <w:keepNext/>
              <w:spacing w:after="40"/>
            </w:pPr>
            <w:r>
              <w:rPr>
                <w:sz w:val="20"/>
                <w:szCs w:val="20"/>
              </w:rPr>
              <w:t xml:space="preserve">fix</w:t>
            </w:r>
          </w:p>
        </w:tc>
        <w:tc>
          <w:tcPr>
            <w:tcW w:w="4200" w:type="dxa"/>
            <w:shd w:val="clear" w:color="auto" w:fill="F2F2F2"/>
            <w:tcMar>
              <w:top w:w="80" w:type="dxa"/>
              <w:left w:w="100" w:type="dxa"/>
              <w:bottom w:w="80" w:type="dxa"/>
              <w:right w:w="100" w:type="dxa"/>
            </w:tcMar>
            <w:vAlign w:val="center"/>
          </w:tcPr>
          <w:p w14:paraId="7C6DD93D" w14:textId="46420F7C" w:rsidR="004D3E45" w:rsidRDefault="004D3E45" w:rsidP="008A6199">
            <w:pPr>
              <w:keepNext/>
            </w:pPr>
            <w:r>
              <w:rPr>
                <w:sz w:val="20"/>
                <w:szCs w:val="20"/>
              </w:rPr>
              <w:t xml:space="preserve">Correção de defeito de comportamento, layout ou responsividade. Gera PATCH.</w:t>
            </w:r>
          </w:p>
        </w:tc>
        <w:tc>
          <w:tcPr>
            <w:tcW w:w="3120" w:type="dxa"/>
            <w:shd w:val="clear" w:color="auto" w:fill="F2F2F2"/>
            <w:tcMar>
              <w:top w:w="80" w:type="dxa"/>
              <w:left w:w="100" w:type="dxa"/>
              <w:bottom w:w="80" w:type="dxa"/>
              <w:right w:w="100" w:type="dxa"/>
            </w:tcMar>
            <w:vAlign w:val="center"/>
          </w:tcPr>
          <w:p w14:paraId="1D3405E1" w14:textId="1B3A5BB0" w:rsidR="004D3E45" w:rsidRDefault="004D3E45" w:rsidP="004D3E45">
            <w:pPr>
              <w:keepNext/>
              <w:spacing w:after="40"/>
            </w:pPr>
            <w:r>
              <w:rPr>
                <w:sz w:val="20"/>
                <w:szCs w:val="20"/>
              </w:rPr>
              <w:t xml:space="preserve">fix(lightbox): corrige navegação por teclado na galeria</w:t>
            </w:r>
          </w:p>
        </w:tc>
      </w:tr>
      <w:tr w:rsidR="004D3E45" w:rsidTr="008A6199">
        <w:tc>
          <w:tcPr>
            <w:tcW w:w="2200" w:type="dxa"/>
            <w:tcMar>
              <w:top w:w="80" w:type="dxa"/>
              <w:left w:w="100" w:type="dxa"/>
              <w:bottom w:w="80" w:type="dxa"/>
              <w:right w:w="100" w:type="dxa"/>
            </w:tcMar>
            <w:vAlign w:val="center"/>
          </w:tcPr>
          <w:p w14:paraId="3E44BBBB" w14:textId="2E790EBE" w:rsidR="004D3E45" w:rsidRDefault="004D3E45" w:rsidP="008A6199">
            <w:pPr>
              <w:keepNext/>
            </w:pPr>
            <w:r>
              <w:rPr>
                <w:sz w:val="20"/>
                <w:szCs w:val="20"/>
              </w:rPr>
              <w:t xml:space="preserve">perf</w:t>
            </w:r>
          </w:p>
        </w:tc>
        <w:tc>
          <w:tcPr>
            <w:tcW w:w="4200" w:type="dxa"/>
            <w:tcMar>
              <w:top w:w="80" w:type="dxa"/>
              <w:left w:w="100" w:type="dxa"/>
              <w:bottom w:w="80" w:type="dxa"/>
              <w:right w:w="100" w:type="dxa"/>
            </w:tcMar>
            <w:vAlign w:val="center"/>
          </w:tcPr>
          <w:p w14:paraId="6DE2D67D" w14:textId="13FB128E" w:rsidR="004D3E45" w:rsidRDefault="004D3E45" w:rsidP="004D3E45">
            <w:pPr>
              <w:keepNext/>
              <w:spacing w:after="40"/>
            </w:pPr>
            <w:r>
              <w:rPr>
                <w:sz w:val="20"/>
                <w:szCs w:val="20"/>
              </w:rPr>
              <w:t xml:space="preserve">Melhoria de desempenho sem mudar o comportamento. Gera PATCH.</w:t>
            </w:r>
          </w:p>
        </w:tc>
        <w:tc>
          <w:tcPr>
            <w:tcW w:w="3120" w:type="dxa"/>
            <w:tcMar>
              <w:top w:w="80" w:type="dxa"/>
              <w:left w:w="100" w:type="dxa"/>
              <w:bottom w:w="80" w:type="dxa"/>
              <w:right w:w="100" w:type="dxa"/>
            </w:tcMar>
            <w:vAlign w:val="center"/>
          </w:tcPr>
          <w:p w14:paraId="324B6648" w14:textId="36FF5303" w:rsidR="004D3E45" w:rsidRDefault="004D3E45" w:rsidP="008A6199">
            <w:pPr>
              <w:keepNext/>
            </w:pPr>
            <w:r>
              <w:rPr>
                <w:sz w:val="20"/>
                <w:szCs w:val="20"/>
              </w:rPr>
              <w:t xml:space="preserve">perf(hero): converte imagem do hero para WebP</w:t>
            </w:r>
          </w:p>
        </w:tc>
      </w:tr>
      <w:tr w:rsidR="004D3E45" w:rsidTr="008A6199">
        <w:tc>
          <w:tcPr>
            <w:tcW w:w="2200" w:type="dxa"/>
            <w:shd w:val="clear" w:color="auto" w:fill="F2F2F2"/>
            <w:tcMar>
              <w:top w:w="80" w:type="dxa"/>
              <w:left w:w="100" w:type="dxa"/>
              <w:bottom w:w="80" w:type="dxa"/>
              <w:right w:w="100" w:type="dxa"/>
            </w:tcMar>
            <w:vAlign w:val="center"/>
          </w:tcPr>
          <w:p w14:paraId="360F1A39" w14:textId="1B9B2812" w:rsidR="004D3E45" w:rsidRDefault="004D3E45" w:rsidP="004D3E45">
            <w:pPr>
              <w:keepNext/>
              <w:spacing w:after="40"/>
            </w:pPr>
            <w:r>
              <w:rPr>
                <w:sz w:val="20"/>
                <w:szCs w:val="20"/>
              </w:rPr>
              <w:t xml:space="preserve">style</w:t>
            </w:r>
          </w:p>
        </w:tc>
        <w:tc>
          <w:tcPr>
            <w:tcW w:w="4200" w:type="dxa"/>
            <w:shd w:val="clear" w:color="auto" w:fill="F2F2F2"/>
            <w:tcMar>
              <w:top w:w="80" w:type="dxa"/>
              <w:left w:w="100" w:type="dxa"/>
              <w:bottom w:w="80" w:type="dxa"/>
              <w:right w:w="100" w:type="dxa"/>
            </w:tcMar>
            <w:vAlign w:val="center"/>
          </w:tcPr>
          <w:p w14:paraId="7C6DD93D" w14:textId="46420F7C" w:rsidR="004D3E45" w:rsidRDefault="004D3E45" w:rsidP="008A6199">
            <w:pPr>
              <w:keepNext/>
            </w:pPr>
            <w:r>
              <w:rPr>
                <w:sz w:val="20"/>
                <w:szCs w:val="20"/>
              </w:rPr>
              <w:t xml:space="preserve">Ajuste puramente visual que não corrige defeito nem adiciona funcionalidade.</w:t>
            </w:r>
          </w:p>
        </w:tc>
        <w:tc>
          <w:tcPr>
            <w:tcW w:w="3120" w:type="dxa"/>
            <w:shd w:val="clear" w:color="auto" w:fill="F2F2F2"/>
            <w:tcMar>
              <w:top w:w="80" w:type="dxa"/>
              <w:left w:w="100" w:type="dxa"/>
              <w:bottom w:w="80" w:type="dxa"/>
              <w:right w:w="100" w:type="dxa"/>
            </w:tcMar>
            <w:vAlign w:val="center"/>
          </w:tcPr>
          <w:p w14:paraId="1D3405E1" w14:textId="1B3A5BB0" w:rsidR="004D3E45" w:rsidRDefault="004D3E45" w:rsidP="004D3E45">
            <w:pPr>
              <w:keepNext/>
              <w:spacing w:after="40"/>
            </w:pPr>
            <w:r>
              <w:rPr>
                <w:sz w:val="20"/>
                <w:szCs w:val="20"/>
              </w:rPr>
              <w:t xml:space="preserve">style(footer): ajusta espaçamento entre ícones sociais</w:t>
            </w:r>
          </w:p>
        </w:tc>
      </w:tr>
      <w:tr w:rsidR="004D3E45" w:rsidTr="008A6199">
        <w:tc>
          <w:tcPr>
            <w:tcW w:w="2200" w:type="dxa"/>
            <w:tcMar>
              <w:top w:w="80" w:type="dxa"/>
              <w:left w:w="100" w:type="dxa"/>
              <w:bottom w:w="80" w:type="dxa"/>
              <w:right w:w="100" w:type="dxa"/>
            </w:tcMar>
            <w:vAlign w:val="center"/>
          </w:tcPr>
          <w:p w14:paraId="3E44BBBB" w14:textId="2E790EBE" w:rsidR="004D3E45" w:rsidRDefault="004D3E45" w:rsidP="008A6199">
            <w:pPr>
              <w:keepNext/>
            </w:pPr>
            <w:r>
              <w:rPr>
                <w:sz w:val="20"/>
                <w:szCs w:val="20"/>
              </w:rPr>
              <w:t xml:space="preserve">docs</w:t>
            </w:r>
          </w:p>
        </w:tc>
        <w:tc>
          <w:tcPr>
            <w:tcW w:w="4200" w:type="dxa"/>
            <w:tcMar>
              <w:top w:w="80" w:type="dxa"/>
              <w:left w:w="100" w:type="dxa"/>
              <w:bottom w:w="80" w:type="dxa"/>
              <w:right w:w="100" w:type="dxa"/>
            </w:tcMar>
            <w:vAlign w:val="center"/>
          </w:tcPr>
          <w:p w14:paraId="6DE2D67D" w14:textId="13FB128E" w:rsidR="004D3E45" w:rsidRDefault="004D3E45" w:rsidP="004D3E45">
            <w:pPr>
              <w:keepNext/>
              <w:spacing w:after="40"/>
            </w:pPr>
            <w:r>
              <w:rPr>
                <w:sz w:val="20"/>
                <w:szCs w:val="20"/>
              </w:rPr>
              <w:t xml:space="preserve">Documentação (README, PGC, comentários).</w:t>
            </w:r>
          </w:p>
        </w:tc>
        <w:tc>
          <w:tcPr>
            <w:tcW w:w="3120" w:type="dxa"/>
            <w:tcMar>
              <w:top w:w="80" w:type="dxa"/>
              <w:left w:w="100" w:type="dxa"/>
              <w:bottom w:w="80" w:type="dxa"/>
              <w:right w:w="100" w:type="dxa"/>
            </w:tcMar>
            <w:vAlign w:val="center"/>
          </w:tcPr>
          <w:p w14:paraId="324B6648" w14:textId="36FF5303" w:rsidR="004D3E45" w:rsidRDefault="004D3E45" w:rsidP="008A6199">
            <w:pPr>
              <w:keepNext/>
            </w:pPr>
            <w:r>
              <w:rPr>
                <w:sz w:val="20"/>
                <w:szCs w:val="20"/>
              </w:rPr>
              <w:t xml:space="preserve">docs(readme): atualiza instruções de execução local</w:t>
            </w:r>
          </w:p>
        </w:tc>
      </w:tr>
      <w:tr w:rsidR="004D3E45" w:rsidTr="008A6199">
        <w:tc>
          <w:tcPr>
            <w:tcW w:w="2200" w:type="dxa"/>
            <w:shd w:val="clear" w:color="auto" w:fill="F2F2F2"/>
            <w:tcMar>
              <w:top w:w="80" w:type="dxa"/>
              <w:left w:w="100" w:type="dxa"/>
              <w:bottom w:w="80" w:type="dxa"/>
              <w:right w:w="100" w:type="dxa"/>
            </w:tcMar>
            <w:vAlign w:val="center"/>
          </w:tcPr>
          <w:p w14:paraId="360F1A39" w14:textId="1B9B2812" w:rsidR="004D3E45" w:rsidRDefault="004D3E45" w:rsidP="004D3E45">
            <w:pPr>
              <w:keepNext/>
              <w:spacing w:after="40"/>
            </w:pPr>
            <w:r>
              <w:rPr>
                <w:sz w:val="20"/>
                <w:szCs w:val="20"/>
              </w:rPr>
              <w:t xml:space="preserve">test</w:t>
            </w:r>
          </w:p>
        </w:tc>
        <w:tc>
          <w:tcPr>
            <w:tcW w:w="4200" w:type="dxa"/>
            <w:shd w:val="clear" w:color="auto" w:fill="F2F2F2"/>
            <w:tcMar>
              <w:top w:w="80" w:type="dxa"/>
              <w:left w:w="100" w:type="dxa"/>
              <w:bottom w:w="80" w:type="dxa"/>
              <w:right w:w="100" w:type="dxa"/>
            </w:tcMar>
            <w:vAlign w:val="center"/>
          </w:tcPr>
          <w:p w14:paraId="7C6DD93D" w14:textId="46420F7C" w:rsidR="004D3E45" w:rsidRDefault="004D3E45" w:rsidP="008A6199">
            <w:pPr>
              <w:keepNext/>
            </w:pPr>
            <w:r>
              <w:rPr>
                <w:sz w:val="20"/>
                <w:szCs w:val="20"/>
              </w:rPr>
              <w:t xml:space="preserve">Criação ou ajuste de testes automatizados.</w:t>
            </w:r>
          </w:p>
        </w:tc>
        <w:tc>
          <w:tcPr>
            <w:tcW w:w="3120" w:type="dxa"/>
            <w:shd w:val="clear" w:color="auto" w:fill="F2F2F2"/>
            <w:tcMar>
              <w:top w:w="80" w:type="dxa"/>
              <w:left w:w="100" w:type="dxa"/>
              <w:bottom w:w="80" w:type="dxa"/>
              <w:right w:w="100" w:type="dxa"/>
            </w:tcMar>
            <w:vAlign w:val="center"/>
          </w:tcPr>
          <w:p w14:paraId="1D3405E1" w14:textId="1B3A5BB0" w:rsidR="004D3E45" w:rsidRDefault="004D3E45" w:rsidP="004D3E45">
            <w:pPr>
              <w:keepNext/>
              <w:spacing w:after="40"/>
            </w:pPr>
            <w:r>
              <w:rPr>
                <w:sz w:val="20"/>
                <w:szCs w:val="20"/>
              </w:rPr>
              <w:t xml:space="preserve">test(carrossel): cobre botão de voltar</w:t>
            </w:r>
          </w:p>
        </w:tc>
      </w:tr>
      <w:tr w:rsidR="004D3E45" w:rsidTr="008A6199">
        <w:tc>
          <w:tcPr>
            <w:tcW w:w="2200" w:type="dxa"/>
            <w:tcMar>
              <w:top w:w="80" w:type="dxa"/>
              <w:left w:w="100" w:type="dxa"/>
              <w:bottom w:w="80" w:type="dxa"/>
              <w:right w:w="100" w:type="dxa"/>
            </w:tcMar>
            <w:vAlign w:val="center"/>
          </w:tcPr>
          <w:p w14:paraId="3E44BBBB" w14:textId="2E790EBE" w:rsidR="004D3E45" w:rsidRDefault="004D3E45" w:rsidP="008A6199">
            <w:pPr>
              <w:keepNext/>
            </w:pPr>
            <w:r>
              <w:rPr>
                <w:sz w:val="20"/>
                <w:szCs w:val="20"/>
              </w:rPr>
              <w:t xml:space="preserve">ci</w:t>
            </w:r>
          </w:p>
        </w:tc>
        <w:tc>
          <w:tcPr>
            <w:tcW w:w="4200" w:type="dxa"/>
            <w:tcMar>
              <w:top w:w="80" w:type="dxa"/>
              <w:left w:w="100" w:type="dxa"/>
              <w:bottom w:w="80" w:type="dxa"/>
              <w:right w:w="100" w:type="dxa"/>
            </w:tcMar>
            <w:vAlign w:val="center"/>
          </w:tcPr>
          <w:p w14:paraId="6DE2D67D" w14:textId="13FB128E" w:rsidR="004D3E45" w:rsidRDefault="004D3E45" w:rsidP="004D3E45">
            <w:pPr>
              <w:keepNext/>
              <w:spacing w:after="40"/>
            </w:pPr>
            <w:r>
              <w:rPr>
                <w:sz w:val="20"/>
                <w:szCs w:val="20"/>
              </w:rPr>
              <w:t xml:space="preserve">Workflows do GitHub Actions e configuração do pipeline.</w:t>
            </w:r>
          </w:p>
        </w:tc>
        <w:tc>
          <w:tcPr>
            <w:tcW w:w="3120" w:type="dxa"/>
            <w:tcMar>
              <w:top w:w="80" w:type="dxa"/>
              <w:left w:w="100" w:type="dxa"/>
              <w:bottom w:w="80" w:type="dxa"/>
              <w:right w:w="100" w:type="dxa"/>
            </w:tcMar>
            <w:vAlign w:val="center"/>
          </w:tcPr>
          <w:p w14:paraId="324B6648" w14:textId="36FF5303" w:rsidR="004D3E45" w:rsidRDefault="004D3E45" w:rsidP="008A6199">
            <w:pPr>
              <w:keepNext/>
            </w:pPr>
            <w:r>
              <w:rPr>
                <w:sz w:val="20"/>
                <w:szCs w:val="20"/>
              </w:rPr>
              <w:t xml:space="preserve">ci: adiciona auditoria Lighthouse ao workflow de CI</w:t>
            </w:r>
          </w:p>
        </w:tc>
      </w:tr>
      <w:tr w:rsidR="004D3E45" w:rsidTr="008A6199">
        <w:tc>
          <w:tcPr>
            <w:tcW w:w="2200" w:type="dxa"/>
            <w:shd w:val="clear" w:color="auto" w:fill="F2F2F2"/>
            <w:tcMar>
              <w:top w:w="80" w:type="dxa"/>
              <w:left w:w="100" w:type="dxa"/>
              <w:bottom w:w="80" w:type="dxa"/>
              <w:right w:w="100" w:type="dxa"/>
            </w:tcMar>
            <w:vAlign w:val="center"/>
          </w:tcPr>
          <w:p w14:paraId="360F1A39" w14:textId="1B9B2812" w:rsidR="004D3E45" w:rsidRDefault="004D3E45" w:rsidP="004D3E45">
            <w:pPr>
              <w:keepNext/>
              <w:spacing w:after="40"/>
            </w:pPr>
            <w:r>
              <w:rPr>
                <w:sz w:val="20"/>
                <w:szCs w:val="20"/>
              </w:rPr>
              <w:t xml:space="preserve">chore</w:t>
            </w:r>
          </w:p>
        </w:tc>
        <w:tc>
          <w:tcPr>
            <w:tcW w:w="4200" w:type="dxa"/>
            <w:shd w:val="clear" w:color="auto" w:fill="F2F2F2"/>
            <w:tcMar>
              <w:top w:w="80" w:type="dxa"/>
              <w:left w:w="100" w:type="dxa"/>
              <w:bottom w:w="80" w:type="dxa"/>
              <w:right w:w="100" w:type="dxa"/>
            </w:tcMar>
            <w:vAlign w:val="center"/>
          </w:tcPr>
          <w:p w14:paraId="7C6DD93D" w14:textId="46420F7C" w:rsidR="004D3E45" w:rsidRDefault="004D3E45" w:rsidP="008A6199">
            <w:pPr>
              <w:keepNext/>
            </w:pPr>
            <w:r>
              <w:rPr>
                <w:sz w:val="20"/>
                <w:szCs w:val="20"/>
              </w:rPr>
              <w:t xml:space="preserve">Manutenção de dependências e configurações de ferramentas.</w:t>
            </w:r>
          </w:p>
        </w:tc>
        <w:tc>
          <w:tcPr>
            <w:tcW w:w="3120" w:type="dxa"/>
            <w:shd w:val="clear" w:color="auto" w:fill="F2F2F2"/>
            <w:tcMar>
              <w:top w:w="80" w:type="dxa"/>
              <w:left w:w="100" w:type="dxa"/>
              <w:bottom w:w="80" w:type="dxa"/>
              <w:right w:w="100" w:type="dxa"/>
            </w:tcMar>
            <w:vAlign w:val="center"/>
          </w:tcPr>
          <w:p w14:paraId="1D3405E1" w14:textId="1B3A5BB0" w:rsidR="004D3E45" w:rsidRDefault="004D3E45" w:rsidP="004D3E45">
            <w:pPr>
              <w:keepNext/>
              <w:spacing w:after="40"/>
            </w:pPr>
            <w:r>
              <w:rPr>
                <w:sz w:val="20"/>
                <w:szCs w:val="20"/>
              </w:rPr>
              <w:t xml:space="preserve">chore(deps): atualiza stylelint</w:t>
            </w:r>
          </w:p>
        </w:tc>
      </w:tr>
      <w:tr w:rsidR="004D3E45" w:rsidTr="008A6199">
        <w:tc>
          <w:tcPr>
            <w:tcW w:w="2200" w:type="dxa"/>
            <w:tcMar>
              <w:top w:w="80" w:type="dxa"/>
              <w:left w:w="100" w:type="dxa"/>
              <w:bottom w:w="80" w:type="dxa"/>
              <w:right w:w="100" w:type="dxa"/>
            </w:tcMar>
            <w:vAlign w:val="center"/>
          </w:tcPr>
          <w:p w14:paraId="3E44BBBB" w14:textId="2E790EBE" w:rsidR="004D3E45" w:rsidRDefault="004D3E45" w:rsidP="008A6199">
            <w:r>
              <w:rPr>
                <w:sz w:val="20"/>
                <w:szCs w:val="20"/>
              </w:rPr>
              <w:t xml:space="preserve">refactor</w:t>
            </w:r>
          </w:p>
        </w:tc>
        <w:tc>
          <w:tcPr>
            <w:tcW w:w="4200" w:type="dxa"/>
            <w:tcMar>
              <w:top w:w="80" w:type="dxa"/>
              <w:left w:w="100" w:type="dxa"/>
              <w:bottom w:w="80" w:type="dxa"/>
              <w:right w:w="100" w:type="dxa"/>
            </w:tcMar>
            <w:vAlign w:val="center"/>
          </w:tcPr>
          <w:p w14:paraId="6DE2D67D" w14:textId="13FB128E" w:rsidR="004D3E45" w:rsidRDefault="004D3E45" w:rsidP="004D3E45">
            <w:pPr>
              <w:spacing w:after="40"/>
            </w:pPr>
            <w:r>
              <w:rPr>
                <w:sz w:val="20"/>
                <w:szCs w:val="20"/>
              </w:rPr>
              <w:t xml:space="preserve">Reestruturação interna sem alteração de comportamento visível.</w:t>
            </w:r>
          </w:p>
        </w:tc>
        <w:tc>
          <w:tcPr>
            <w:tcW w:w="3120" w:type="dxa"/>
            <w:tcMar>
              <w:top w:w="80" w:type="dxa"/>
              <w:left w:w="100" w:type="dxa"/>
              <w:bottom w:w="80" w:type="dxa"/>
              <w:right w:w="100" w:type="dxa"/>
            </w:tcMar>
            <w:vAlign w:val="center"/>
          </w:tcPr>
          <w:p w14:paraId="324B6648" w14:textId="36FF5303" w:rsidR="004D3E45" w:rsidRDefault="004D3E45" w:rsidP="008A6199">
            <w:r>
              <w:rPr>
                <w:sz w:val="20"/>
                <w:szCs w:val="20"/>
              </w:rPr>
              <w:t xml:space="preserve">refactor(script): extrai lógica do carrossel para função dedicada</w:t>
            </w:r>
          </w:p>
        </w:tc>
      </w:tr>
    </w:tbl>
    <w:p w14:paraId="5CD999D9" w14:textId="77777777" w:rsidR="004D3E45" w:rsidRDefault="004D3E45" w:rsidP="004D3E45">
      <w:pPr>
        <w:spacing w:after="160"/>
        <w:jc w:val="both"/>
      </w:pPr>
    </w:p>
    <w:p w14:paraId="532E8284" w14:textId="4B24C655" w:rsidR="004D3E45" w:rsidRDefault="004D3E45" w:rsidP="004D3E45">
      <w:pPr>
        <w:spacing w:after="160"/>
        <w:jc w:val="both"/>
      </w:pPr>
      <w:r>
        <w:t xml:space="preserve">O versionamento segue o Versionamento Semântico (SemVer — MAJOR.MINOR.PATCH) e é calculado pelo pipeline a partir dos títulos mesclados desde a última tag: feat incrementa MINOR, fix e perf incrementam PATCH, e um "!" após o tipo (ex.: feat!: nova identidade visual) ou a expressão BREAKING CHANGE na descrição incrementa MAJOR, reservado a redesigns estruturais. Os demais tipos não geram release. A primeira release é a 1.0.0, e a tag só é criada depois que a versão chega à produção (Seção 9), de modo que toda tag corresponde a um build validado em staging e aprovado.</w:t>
      </w:r>
    </w:p>
    <w:p w14:paraId="3B35FDE9" w14:textId="77777777" w:rsidR="004D3E45" w:rsidRDefault="004D3E45" w:rsidP="004D3E45">
      <w:pPr>
        <w:spacing w:after="160"/>
        <w:jc w:val="both"/>
      </w:pPr>
    </w:p>
    <w:p w14:paraId="6933283D" w14:textId="77777777" w:rsidR="00763366" w:rsidRDefault="6C43E1AC" w:rsidP="6C43E1AC">
      <w:pPr>
        <w:pStyle w:val="Ttulo1"/>
        <w:keepNext/>
        <w:pBdr>
          <w:bottom w:val="single" w:sz="6" w:space="4" w:color="2E5395"/>
        </w:pBdr>
        <w:spacing w:before="480" w:after="240"/>
        <w:rPr>
          <w:b/>
          <w:bCs/>
          <w:color w:val="auto"/>
          <w:sz w:val="30"/>
          <w:szCs w:val="30"/>
        </w:rPr>
      </w:pPr>
      <w:bookmarkStart w:id="132" w:name="_Toc238670270"/>
      <w:r>
        <w:rPr>
          <w:b/>
          <w:bCs/>
          <w:color w:val="auto"/>
          <w:sz w:val="30"/>
          <w:szCs w:val="30"/>
        </w:rPr>
        <w:t>4. Identificação da Configuração</w:t>
      </w:r>
      <w:bookmarkEnd w:id="132"/>
    </w:p>
    <w:p w14:paraId="0571BD63" w14:textId="77777777" w:rsidR="00763366" w:rsidRDefault="6C43E1AC" w:rsidP="6C43E1AC">
      <w:pPr>
        <w:pStyle w:val="Ttulo2"/>
        <w:keepNext/>
        <w:spacing w:before="320" w:after="160"/>
        <w:rPr>
          <w:b/>
          <w:bCs/>
          <w:color w:val="auto"/>
          <w:sz w:val="25"/>
          <w:szCs w:val="25"/>
        </w:rPr>
      </w:pPr>
      <w:bookmarkStart w:id="133" w:name="_Toc238670271"/>
      <w:r>
        <w:rPr>
          <w:b/>
          <w:bCs/>
          <w:color w:val="auto"/>
          <w:sz w:val="25"/>
          <w:szCs w:val="25"/>
        </w:rPr>
        <w:t>4.1 Itens de Configuração</w:t>
      </w:r>
      <w:bookmarkEnd w:id="133"/>
    </w:p>
    <w:p w14:paraId="434B7205" w14:textId="77777777" w:rsidR="00E3689C" w:rsidRDefault="00E3689C" w:rsidP="00E3689C">
      <w:pPr>
        <w:spacing w:after="160"/>
        <w:jc w:val="both"/>
      </w:pPr>
      <w:r>
        <w:t xml:space="preserve">Os seguintes artefatos são itens de configuração formais do projeto BGLP, versionados no mesmo repositório Git e sujeitos ao mesmo fluxo de Pull Request:</w:t>
      </w:r>
    </w:p>
    <w:p w:rsidR="006437F4" w:rsidRDefault="006437F4" w:rsidP="006437F4">
      <w:pPr>
        <w:pStyle w:val="PargrafodaLista"/>
        <w:numPr>
          <w:ilvl w:val="0"/>
          <w:numId w:val="4"/>
        </w:numPr>
        <w:spacing w:after="100"/>
        <w:jc w:val="both"/>
      </w:pPr>
      <w:r>
        <w:t xml:space="preserve">Código-fonte da aplicação: index.html, style.css e script.js;</w:t>
      </w:r>
    </w:p>
    <w:p w:rsidR="006437F4" w:rsidRDefault="006437F4" w:rsidP="006437F4">
      <w:pPr>
        <w:pStyle w:val="PargrafodaLista"/>
        <w:numPr>
          <w:ilvl w:val="0"/>
          <w:numId w:val="4"/>
        </w:numPr>
        <w:spacing w:after="100"/>
        <w:jc w:val="both"/>
      </w:pPr>
      <w:r>
        <w:t xml:space="preserve">Artefatos estáticos: diretório /assets (imagens e ícones), robots.txt e sitemap.xml;</w:t>
      </w:r>
    </w:p>
    <w:p w:rsidR="006437F4" w:rsidRDefault="006437F4" w:rsidP="006437F4">
      <w:pPr>
        <w:pStyle w:val="PargrafodaLista"/>
        <w:numPr>
          <w:ilvl w:val="0"/>
          <w:numId w:val="4"/>
        </w:numPr>
        <w:spacing w:after="100"/>
        <w:jc w:val="both"/>
      </w:pPr>
      <w:r>
        <w:t xml:space="preserve">Dados estruturados e metadados de SEO: bloco JSON-LD (schema.org/LocalBusiness), URL canônica e meta tags Open Graph/Twitter Cards no index.html;</w:t>
      </w:r>
    </w:p>
    <w:p w:rsidR="006437F4" w:rsidRDefault="006437F4" w:rsidP="006437F4">
      <w:pPr>
        <w:pStyle w:val="PargrafodaLista"/>
        <w:numPr>
          <w:ilvl w:val="0"/>
          <w:numId w:val="4"/>
        </w:numPr>
        <w:spacing w:after="100"/>
        <w:jc w:val="both"/>
      </w:pPr>
      <w:r>
        <w:t xml:space="preserve">Dependências das ferramentas: package.json e package-lock.json, com versões exatas instaladas sempre por npm ci, e .nvmrc fixando o Node.js 22;</w:t>
      </w:r>
    </w:p>
    <w:p w:rsidR="006437F4" w:rsidRDefault="006437F4" w:rsidP="006437F4">
      <w:pPr>
        <w:pStyle w:val="PargrafodaLista"/>
        <w:numPr>
          <w:ilvl w:val="0"/>
          <w:numId w:val="4"/>
        </w:numPr>
        <w:spacing w:after="100"/>
        <w:jc w:val="both"/>
      </w:pPr>
      <w:r>
        <w:t xml:space="preserve">Configuração de qualidade: .htmlhintrc, .stylelintrc.json, eslint.config.js, vitest.config.js e lighthouserc.json — regras versionadas junto ao código, aplicadas igualmente na máquina do desenvolvedor e no pipeline;</w:t>
      </w:r>
    </w:p>
    <w:p w:rsidR="006437F4" w:rsidRDefault="006437F4" w:rsidP="006437F4">
      <w:pPr>
        <w:pStyle w:val="PargrafodaLista"/>
        <w:numPr>
          <w:ilvl w:val="0"/>
          <w:numId w:val="4"/>
        </w:numPr>
        <w:spacing w:after="100"/>
        <w:jc w:val="both"/>
      </w:pPr>
      <w:r>
        <w:t xml:space="preserve">Testes automatizados: diretório /tests;</w:t>
      </w:r>
    </w:p>
    <w:p w:rsidR="006437F4" w:rsidRDefault="006437F4" w:rsidP="006437F4">
      <w:pPr>
        <w:pStyle w:val="PargrafodaLista"/>
        <w:numPr>
          <w:ilvl w:val="0"/>
          <w:numId w:val="4"/>
        </w:numPr>
        <w:spacing w:after="100"/>
        <w:jc w:val="both"/>
      </w:pPr>
      <w:r>
        <w:t xml:space="preserve">Scripts: scripts/build.mjs (monta o dist/ publicado), scripts/servidor.mjs (servidor local), scripts/proxima-versao.mjs (versão e notas) e scripts/aguardar-deploy.sh (smoke test);</w:t>
      </w:r>
    </w:p>
    <w:p w:rsidR="006437F4" w:rsidRDefault="006437F4" w:rsidP="006437F4">
      <w:pPr>
        <w:pStyle w:val="PargrafodaLista"/>
        <w:numPr>
          <w:ilvl w:val="0"/>
          <w:numId w:val="4"/>
        </w:numPr>
        <w:spacing w:after="100"/>
        <w:jc w:val="both"/>
      </w:pPr>
      <w:r>
        <w:t xml:space="preserve">Pipeline como código: .github/workflows/ (ci.yml, pr-titulo.yml, cd.yml, rollback.yml, monitoramento.yml) e .github/dependabot.yml;</w:t>
      </w:r>
    </w:p>
    <w:p w:rsidR="006437F4" w:rsidRDefault="006437F4" w:rsidP="006437F4">
      <w:pPr>
        <w:pStyle w:val="PargrafodaLista"/>
        <w:numPr>
          <w:ilvl w:val="0"/>
          <w:numId w:val="4"/>
        </w:numPr>
        <w:spacing w:after="100"/>
        <w:jc w:val="both"/>
      </w:pPr>
      <w:r>
        <w:t xml:space="preserve">Modelos de colaboração: .github/pull_request_template.md, .github/ISSUE_TEMPLATE/ (funcionalidade, defeito, mudança de alto risco) e .github/CODEOWNERS;</w:t>
      </w:r>
    </w:p>
    <w:p w:rsidR="006437F4" w:rsidRDefault="006437F4" w:rsidP="006437F4">
      <w:pPr>
        <w:pStyle w:val="PargrafodaLista"/>
        <w:numPr>
          <w:ilvl w:val="0"/>
          <w:numId w:val="4"/>
        </w:numPr>
        <w:spacing w:after="100"/>
        <w:jc w:val="both"/>
      </w:pPr>
      <w:r>
        <w:t xml:space="preserve">Higiene do repositório: .gitignore, .gitattributes (finais de linha LF) e .env.example, que documenta variáveis de ambiente sem valores reais. Segredos nunca são versionados;</w:t>
      </w:r>
    </w:p>
    <w:p w:rsidR="006437F4" w:rsidRDefault="006437F4" w:rsidP="006437F4">
      <w:pPr>
        <w:pStyle w:val="PargrafodaLista"/>
        <w:numPr>
          <w:ilvl w:val="0"/>
          <w:numId w:val="4"/>
        </w:numPr>
        <w:spacing w:after="100"/>
        <w:jc w:val="both"/>
      </w:pPr>
      <w:r>
        <w:t xml:space="preserve">Documentação: README.md (como rodar o site e os testes) e este PGC, em /docs;</w:t>
      </w:r>
    </w:p>
    <w:p w:rsidR="006437F4" w:rsidRDefault="006437F4" w:rsidP="006437F4">
      <w:pPr>
        <w:pStyle w:val="PargrafodaLista"/>
        <w:numPr>
          <w:ilvl w:val="0"/>
          <w:numId w:val="4"/>
        </w:numPr>
        <w:spacing w:after="100"/>
        <w:jc w:val="both"/>
      </w:pPr>
      <w:r>
        <w:t xml:space="preserve">Scripts de migração de banco de dados: não aplicável — o projeto não possui persistência de dados nem back-end.</w:t>
      </w:r>
    </w:p>
    <w:p w14:paraId="22AAD2BC" w14:textId="77777777" w:rsidR="00763366" w:rsidRDefault="6C43E1AC" w:rsidP="6C43E1AC">
      <w:pPr>
        <w:pStyle w:val="Ttulo2"/>
        <w:keepNext/>
        <w:spacing w:before="320" w:after="160"/>
        <w:rPr>
          <w:b/>
          <w:bCs/>
          <w:color w:val="auto"/>
          <w:sz w:val="25"/>
          <w:szCs w:val="25"/>
        </w:rPr>
      </w:pPr>
      <w:bookmarkStart w:id="134" w:name="_Toc238670272"/>
      <w:r>
        <w:rPr>
          <w:b/>
          <w:bCs/>
          <w:color w:val="auto"/>
          <w:sz w:val="25"/>
          <w:szCs w:val="25"/>
        </w:rPr>
        <w:lastRenderedPageBreak/>
        <w:t>4.2 Convenção de Nomenclatura</w:t>
      </w:r>
      <w:bookmarkEnd w:id="134"/>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4120"/>
      </w:tblGrid>
      <w:tr w:rsidR="00763366" w14:paraId="03354752" w14:textId="77777777" w:rsidTr="0031508A">
        <w:trPr>
          <w:tblHeader/>
        </w:trPr>
        <w:tc>
          <w:tcPr>
            <w:tcW w:w="2200" w:type="dxa"/>
            <w:shd w:val="clear" w:color="auto" w:fill="4472C4" w:themeFill="accent1"/>
            <w:tcMar>
              <w:top w:w="80" w:type="dxa"/>
              <w:left w:w="100" w:type="dxa"/>
              <w:bottom w:w="80" w:type="dxa"/>
              <w:right w:w="100" w:type="dxa"/>
            </w:tcMar>
            <w:vAlign w:val="center"/>
          </w:tcPr>
          <w:p w14:paraId="769726BA" w14:textId="77777777" w:rsidR="00763366" w:rsidRDefault="6C43E1AC">
            <w:pPr>
              <w:keepNext/>
            </w:pPr>
            <w:r>
              <w:rPr>
                <w:b/>
                <w:bCs/>
                <w:color w:val="FFFFFF"/>
                <w:sz w:val="20"/>
                <w:szCs w:val="20"/>
              </w:rPr>
              <w:t>Item</w:t>
            </w:r>
          </w:p>
        </w:tc>
        <w:tc>
          <w:tcPr>
            <w:tcW w:w="3200" w:type="dxa"/>
            <w:shd w:val="clear" w:color="auto" w:fill="4472C4" w:themeFill="accent1"/>
            <w:tcMar>
              <w:top w:w="80" w:type="dxa"/>
              <w:left w:w="100" w:type="dxa"/>
              <w:bottom w:w="80" w:type="dxa"/>
              <w:right w:w="100" w:type="dxa"/>
            </w:tcMar>
            <w:vAlign w:val="center"/>
          </w:tcPr>
          <w:p w14:paraId="2E67B062" w14:textId="77777777" w:rsidR="00763366" w:rsidRDefault="6C43E1AC">
            <w:pPr>
              <w:keepNext/>
            </w:pPr>
            <w:r>
              <w:rPr>
                <w:b/>
                <w:bCs/>
                <w:color w:val="FFFFFF"/>
                <w:sz w:val="20"/>
                <w:szCs w:val="20"/>
              </w:rPr>
              <w:t>Convenção</w:t>
            </w:r>
          </w:p>
        </w:tc>
        <w:tc>
          <w:tcPr>
            <w:tcW w:w="4120" w:type="dxa"/>
            <w:shd w:val="clear" w:color="auto" w:fill="4472C4" w:themeFill="accent1"/>
            <w:tcMar>
              <w:top w:w="80" w:type="dxa"/>
              <w:left w:w="100" w:type="dxa"/>
              <w:bottom w:w="80" w:type="dxa"/>
              <w:right w:w="100" w:type="dxa"/>
            </w:tcMar>
            <w:vAlign w:val="center"/>
          </w:tcPr>
          <w:p w14:paraId="4A13B54E" w14:textId="77777777" w:rsidR="00763366" w:rsidRDefault="6C43E1AC">
            <w:pPr>
              <w:keepNext/>
            </w:pPr>
            <w:r>
              <w:rPr>
                <w:b/>
                <w:bCs/>
                <w:color w:val="FFFFFF"/>
                <w:sz w:val="20"/>
                <w:szCs w:val="20"/>
              </w:rPr>
              <w:t>Exemplo</w:t>
            </w:r>
          </w:p>
        </w:tc>
      </w:tr>
      <w:tr w:rsidR="00E3689C" w:rsidTr="6C43E1AC">
        <w:tc>
          <w:tcPr>
            <w:tcW w:w="2200" w:type="dxa"/>
            <w:tcMar>
              <w:top w:w="80" w:type="dxa"/>
              <w:left w:w="100" w:type="dxa"/>
              <w:bottom w:w="80" w:type="dxa"/>
              <w:right w:w="100" w:type="dxa"/>
            </w:tcMar>
            <w:vAlign w:val="center"/>
          </w:tcPr>
          <w:p w14:paraId="441DC562" w14:textId="77777777" w:rsidR="00E3689C" w:rsidRDefault="00E3689C" w:rsidP="00E3689C">
            <w:pPr>
              <w:keepNext/>
            </w:pPr>
            <w:r>
              <w:rPr>
                <w:color w:val="000000"/>
                <w:sz w:val="20"/>
                <w:szCs w:val="20"/>
              </w:rPr>
              <w:t xml:space="preserve">Branch de feature</w:t>
            </w:r>
          </w:p>
        </w:tc>
        <w:tc>
          <w:tcPr>
            <w:tcW w:w="3200" w:type="dxa"/>
            <w:tcMar>
              <w:top w:w="80" w:type="dxa"/>
              <w:left w:w="100" w:type="dxa"/>
              <w:bottom w:w="80" w:type="dxa"/>
              <w:right w:w="100" w:type="dxa"/>
            </w:tcMar>
            <w:vAlign w:val="center"/>
          </w:tcPr>
          <w:p w14:paraId="1F79FC3F" w14:textId="5639DEF0" w:rsidR="00E3689C" w:rsidRDefault="00E3689C" w:rsidP="00E3689C">
            <w:pPr>
              <w:keepNext/>
            </w:pPr>
            <w:r>
              <w:rPr>
                <w:sz w:val="20"/>
                <w:szCs w:val="20"/>
              </w:rPr>
              <w:t xml:space="preserve">feature/&lt;issue&gt;-&lt;descrição-curta&gt;</w:t>
            </w:r>
          </w:p>
        </w:tc>
        <w:tc>
          <w:tcPr>
            <w:tcW w:w="4120" w:type="dxa"/>
            <w:tcMar>
              <w:top w:w="80" w:type="dxa"/>
              <w:left w:w="100" w:type="dxa"/>
              <w:bottom w:w="80" w:type="dxa"/>
              <w:right w:w="100" w:type="dxa"/>
            </w:tcMar>
            <w:vAlign w:val="center"/>
          </w:tcPr>
          <w:p w14:paraId="4B7039DA" w14:textId="3E7C4CE2" w:rsidR="00E3689C" w:rsidRDefault="00E3689C" w:rsidP="00E3689C">
            <w:pPr>
              <w:keepNext/>
            </w:pPr>
            <w:r>
              <w:rPr>
                <w:sz w:val="20"/>
                <w:szCs w:val="20"/>
              </w:rPr>
              <w:t xml:space="preserve">feature/12-plano-trimestral</w:t>
            </w:r>
          </w:p>
        </w:tc>
      </w:tr>
      <w:tr w:rsidR="00E3689C" w:rsidTr="6C43E1AC">
        <w:tc>
          <w:tcPr>
            <w:tcW w:w="2200" w:type="dxa"/>
            <w:shd w:val="clear" w:color="auto" w:fill="F2F2F2"/>
            <w:tcMar>
              <w:top w:w="80" w:type="dxa"/>
              <w:left w:w="100" w:type="dxa"/>
              <w:bottom w:w="80" w:type="dxa"/>
              <w:right w:w="100" w:type="dxa"/>
            </w:tcMar>
            <w:vAlign w:val="center"/>
          </w:tcPr>
          <w:p w14:paraId="70DF8EED" w14:textId="000A8E39" w:rsidR="00E3689C" w:rsidRDefault="00E3689C" w:rsidP="00E3689C">
            <w:pPr>
              <w:keepNext/>
            </w:pPr>
            <w:r>
              <w:rPr>
                <w:sz w:val="20"/>
                <w:szCs w:val="20"/>
              </w:rPr>
              <w:t xml:space="preserve">Branch de correção</w:t>
            </w:r>
          </w:p>
        </w:tc>
        <w:tc>
          <w:tcPr>
            <w:tcW w:w="3200" w:type="dxa"/>
            <w:shd w:val="clear" w:color="auto" w:fill="F2F2F2"/>
            <w:tcMar>
              <w:top w:w="80" w:type="dxa"/>
              <w:left w:w="100" w:type="dxa"/>
              <w:bottom w:w="80" w:type="dxa"/>
              <w:right w:w="100" w:type="dxa"/>
            </w:tcMar>
            <w:vAlign w:val="center"/>
          </w:tcPr>
          <w:p w14:paraId="450AC2C4" w14:textId="7BCDF7C9" w:rsidR="00E3689C" w:rsidRDefault="00E3689C" w:rsidP="00E3689C">
            <w:pPr>
              <w:keepNext/>
            </w:pPr>
            <w:r>
              <w:rPr>
                <w:sz w:val="20"/>
                <w:szCs w:val="20"/>
              </w:rPr>
              <w:t xml:space="preserve">fix/&lt;issue&gt;-&lt;descrição-curta&gt;</w:t>
            </w:r>
          </w:p>
        </w:tc>
        <w:tc>
          <w:tcPr>
            <w:tcW w:w="4120" w:type="dxa"/>
            <w:shd w:val="clear" w:color="auto" w:fill="F2F2F2"/>
            <w:tcMar>
              <w:top w:w="80" w:type="dxa"/>
              <w:left w:w="100" w:type="dxa"/>
              <w:bottom w:w="80" w:type="dxa"/>
              <w:right w:w="100" w:type="dxa"/>
            </w:tcMar>
            <w:vAlign w:val="center"/>
          </w:tcPr>
          <w:p w14:paraId="1E68E01A" w14:textId="01AEC142" w:rsidR="00E3689C" w:rsidRDefault="00E3689C" w:rsidP="00E3689C">
            <w:pPr>
              <w:keepNext/>
            </w:pPr>
            <w:r>
              <w:rPr>
                <w:sz w:val="20"/>
                <w:szCs w:val="20"/>
              </w:rPr>
              <w:t xml:space="preserve">fix/15-lightbox-teclado</w:t>
            </w:r>
          </w:p>
        </w:tc>
      </w:tr>
      <w:tr w:rsidR="00E3689C" w:rsidTr="6C43E1AC">
        <w:tc>
          <w:tcPr>
            <w:tcW w:w="2200" w:type="dxa"/>
            <w:tcMar>
              <w:top w:w="80" w:type="dxa"/>
              <w:left w:w="100" w:type="dxa"/>
              <w:bottom w:w="80" w:type="dxa"/>
              <w:right w:w="100" w:type="dxa"/>
            </w:tcMar>
            <w:vAlign w:val="center"/>
          </w:tcPr>
          <w:p w14:paraId="441DC562" w14:textId="77777777" w:rsidR="00E3689C" w:rsidRDefault="00E3689C" w:rsidP="00E3689C">
            <w:pPr>
              <w:keepNext/>
            </w:pPr>
            <w:r>
              <w:rPr>
                <w:color w:val="000000"/>
                <w:sz w:val="20"/>
                <w:szCs w:val="20"/>
              </w:rPr>
              <w:t xml:space="preserve">Branch de correção emergencial</w:t>
            </w:r>
          </w:p>
        </w:tc>
        <w:tc>
          <w:tcPr>
            <w:tcW w:w="3200" w:type="dxa"/>
            <w:tcMar>
              <w:top w:w="80" w:type="dxa"/>
              <w:left w:w="100" w:type="dxa"/>
              <w:bottom w:w="80" w:type="dxa"/>
              <w:right w:w="100" w:type="dxa"/>
            </w:tcMar>
            <w:vAlign w:val="center"/>
          </w:tcPr>
          <w:p w14:paraId="1F79FC3F" w14:textId="5639DEF0" w:rsidR="00E3689C" w:rsidRDefault="00E3689C" w:rsidP="00E3689C">
            <w:pPr>
              <w:keepNext/>
            </w:pPr>
            <w:r>
              <w:rPr>
                <w:sz w:val="20"/>
                <w:szCs w:val="20"/>
              </w:rPr>
              <w:t xml:space="preserve">hotfix/&lt;descrição-curta&gt;</w:t>
            </w:r>
          </w:p>
        </w:tc>
        <w:tc>
          <w:tcPr>
            <w:tcW w:w="4120" w:type="dxa"/>
            <w:tcMar>
              <w:top w:w="80" w:type="dxa"/>
              <w:left w:w="100" w:type="dxa"/>
              <w:bottom w:w="80" w:type="dxa"/>
              <w:right w:w="100" w:type="dxa"/>
            </w:tcMar>
            <w:vAlign w:val="center"/>
          </w:tcPr>
          <w:p w14:paraId="4B7039DA" w14:textId="3E7C4CE2" w:rsidR="00E3689C" w:rsidRDefault="00E3689C" w:rsidP="00E3689C">
            <w:pPr>
              <w:keepNext/>
            </w:pPr>
            <w:r>
              <w:rPr>
                <w:sz w:val="20"/>
                <w:szCs w:val="20"/>
              </w:rPr>
              <w:t xml:space="preserve">hotfix/link-whatsapp</w:t>
            </w:r>
          </w:p>
        </w:tc>
      </w:tr>
      <w:tr w:rsidR="00E3689C" w:rsidTr="6C43E1AC">
        <w:tc>
          <w:tcPr>
            <w:tcW w:w="2200" w:type="dxa"/>
            <w:shd w:val="clear" w:color="auto" w:fill="F2F2F2"/>
            <w:tcMar>
              <w:top w:w="80" w:type="dxa"/>
              <w:left w:w="100" w:type="dxa"/>
              <w:bottom w:w="80" w:type="dxa"/>
              <w:right w:w="100" w:type="dxa"/>
            </w:tcMar>
            <w:vAlign w:val="center"/>
          </w:tcPr>
          <w:p w14:paraId="70DF8EED" w14:textId="000A8E39" w:rsidR="00E3689C" w:rsidRDefault="00E3689C" w:rsidP="00E3689C">
            <w:pPr>
              <w:keepNext/>
            </w:pPr>
            <w:r>
              <w:rPr>
                <w:sz w:val="20"/>
                <w:szCs w:val="20"/>
              </w:rPr>
              <w:t xml:space="preserve">Título do PR (= commit na main)</w:t>
            </w:r>
          </w:p>
        </w:tc>
        <w:tc>
          <w:tcPr>
            <w:tcW w:w="3200" w:type="dxa"/>
            <w:shd w:val="clear" w:color="auto" w:fill="F2F2F2"/>
            <w:tcMar>
              <w:top w:w="80" w:type="dxa"/>
              <w:left w:w="100" w:type="dxa"/>
              <w:bottom w:w="80" w:type="dxa"/>
              <w:right w:w="100" w:type="dxa"/>
            </w:tcMar>
            <w:vAlign w:val="center"/>
          </w:tcPr>
          <w:p w14:paraId="450AC2C4" w14:textId="7BCDF7C9" w:rsidR="00E3689C" w:rsidRDefault="00E3689C" w:rsidP="00E3689C">
            <w:pPr>
              <w:keepNext/>
            </w:pPr>
            <w:r>
              <w:rPr>
                <w:sz w:val="20"/>
                <w:szCs w:val="20"/>
              </w:rPr>
              <w:t xml:space="preserve">Conventional Commits: &lt;tipo&gt;(&lt;escopo&gt;): &lt;descrição&gt;</w:t>
            </w:r>
          </w:p>
        </w:tc>
        <w:tc>
          <w:tcPr>
            <w:tcW w:w="4120" w:type="dxa"/>
            <w:shd w:val="clear" w:color="auto" w:fill="F2F2F2"/>
            <w:tcMar>
              <w:top w:w="80" w:type="dxa"/>
              <w:left w:w="100" w:type="dxa"/>
              <w:bottom w:w="80" w:type="dxa"/>
              <w:right w:w="100" w:type="dxa"/>
            </w:tcMar>
            <w:vAlign w:val="center"/>
          </w:tcPr>
          <w:p w14:paraId="1E68E01A" w14:textId="01AEC142" w:rsidR="00E3689C" w:rsidRDefault="00E3689C" w:rsidP="00E3689C">
            <w:pPr>
              <w:keepNext/>
            </w:pPr>
            <w:r>
              <w:rPr>
                <w:sz w:val="20"/>
                <w:szCs w:val="20"/>
              </w:rPr>
              <w:t xml:space="preserve">feat(planos): adiciona plano trimestral</w:t>
            </w:r>
          </w:p>
        </w:tc>
      </w:tr>
      <w:tr w:rsidR="00E3689C" w:rsidTr="6C43E1AC">
        <w:tc>
          <w:tcPr>
            <w:tcW w:w="2200" w:type="dxa"/>
            <w:tcMar>
              <w:top w:w="80" w:type="dxa"/>
              <w:left w:w="100" w:type="dxa"/>
              <w:bottom w:w="80" w:type="dxa"/>
              <w:right w:w="100" w:type="dxa"/>
            </w:tcMar>
            <w:vAlign w:val="center"/>
          </w:tcPr>
          <w:p w14:paraId="441DC562" w14:textId="77777777" w:rsidR="00E3689C" w:rsidRDefault="00E3689C" w:rsidP="00E3689C">
            <w:pPr>
              <w:keepNext/>
            </w:pPr>
            <w:r>
              <w:rPr>
                <w:color w:val="000000"/>
                <w:sz w:val="20"/>
                <w:szCs w:val="20"/>
              </w:rPr>
              <w:t xml:space="preserve">Tag de release</w:t>
            </w:r>
          </w:p>
        </w:tc>
        <w:tc>
          <w:tcPr>
            <w:tcW w:w="3200" w:type="dxa"/>
            <w:tcMar>
              <w:top w:w="80" w:type="dxa"/>
              <w:left w:w="100" w:type="dxa"/>
              <w:bottom w:w="80" w:type="dxa"/>
              <w:right w:w="100" w:type="dxa"/>
            </w:tcMar>
            <w:vAlign w:val="center"/>
          </w:tcPr>
          <w:p w14:paraId="1F79FC3F" w14:textId="5639DEF0" w:rsidR="00E3689C" w:rsidRDefault="00E3689C" w:rsidP="00E3689C">
            <w:pPr>
              <w:keepNext/>
            </w:pPr>
            <w:r>
              <w:rPr>
                <w:sz w:val="20"/>
                <w:szCs w:val="20"/>
              </w:rPr>
              <w:t xml:space="preserve">Versionamento Semântico vX.Y.Z</w:t>
            </w:r>
          </w:p>
        </w:tc>
        <w:tc>
          <w:tcPr>
            <w:tcW w:w="4120" w:type="dxa"/>
            <w:tcMar>
              <w:top w:w="80" w:type="dxa"/>
              <w:left w:w="100" w:type="dxa"/>
              <w:bottom w:w="80" w:type="dxa"/>
              <w:right w:w="100" w:type="dxa"/>
            </w:tcMar>
            <w:vAlign w:val="center"/>
          </w:tcPr>
          <w:p w14:paraId="4B7039DA" w14:textId="3E7C4CE2" w:rsidR="00E3689C" w:rsidRDefault="00E3689C" w:rsidP="00E3689C">
            <w:pPr>
              <w:keepNext/>
            </w:pPr>
            <w:r>
              <w:rPr>
                <w:sz w:val="20"/>
                <w:szCs w:val="20"/>
              </w:rPr>
              <w:t xml:space="preserve">v1.2.0</w:t>
            </w:r>
          </w:p>
        </w:tc>
      </w:tr>
      <w:tr w:rsidR="00E3689C" w:rsidTr="6C43E1AC">
        <w:tc>
          <w:tcPr>
            <w:tcW w:w="2200" w:type="dxa"/>
            <w:shd w:val="clear" w:color="auto" w:fill="F2F2F2"/>
            <w:tcMar>
              <w:top w:w="80" w:type="dxa"/>
              <w:left w:w="100" w:type="dxa"/>
              <w:bottom w:w="80" w:type="dxa"/>
              <w:right w:w="100" w:type="dxa"/>
            </w:tcMar>
            <w:vAlign w:val="center"/>
          </w:tcPr>
          <w:p w14:paraId="70DF8EED" w14:textId="000A8E39" w:rsidR="00E3689C" w:rsidRDefault="00E3689C" w:rsidP="00E3689C">
            <w:pPr>
              <w:keepNext/>
            </w:pPr>
            <w:r>
              <w:rPr>
                <w:sz w:val="20"/>
                <w:szCs w:val="20"/>
              </w:rPr>
              <w:t xml:space="preserve">Release no GitHub</w:t>
            </w:r>
          </w:p>
        </w:tc>
        <w:tc>
          <w:tcPr>
            <w:tcW w:w="3200" w:type="dxa"/>
            <w:shd w:val="clear" w:color="auto" w:fill="F2F2F2"/>
            <w:tcMar>
              <w:top w:w="80" w:type="dxa"/>
              <w:left w:w="100" w:type="dxa"/>
              <w:bottom w:w="80" w:type="dxa"/>
              <w:right w:w="100" w:type="dxa"/>
            </w:tcMar>
            <w:vAlign w:val="center"/>
          </w:tcPr>
          <w:p w14:paraId="450AC2C4" w14:textId="7BCDF7C9" w:rsidR="00E3689C" w:rsidRDefault="00E3689C" w:rsidP="00E3689C">
            <w:pPr>
              <w:keepNext/>
            </w:pPr>
            <w:r>
              <w:rPr>
                <w:sz w:val="20"/>
                <w:szCs w:val="20"/>
              </w:rPr>
              <w:t xml:space="preserve">Mesmo nome da tag, com notas geradas</w:t>
            </w:r>
          </w:p>
        </w:tc>
        <w:tc>
          <w:tcPr>
            <w:tcW w:w="4120" w:type="dxa"/>
            <w:shd w:val="clear" w:color="auto" w:fill="F2F2F2"/>
            <w:tcMar>
              <w:top w:w="80" w:type="dxa"/>
              <w:left w:w="100" w:type="dxa"/>
              <w:bottom w:w="80" w:type="dxa"/>
              <w:right w:w="100" w:type="dxa"/>
            </w:tcMar>
            <w:vAlign w:val="center"/>
          </w:tcPr>
          <w:p w14:paraId="1E68E01A" w14:textId="01AEC142" w:rsidR="00E3689C" w:rsidRDefault="00E3689C" w:rsidP="00E3689C">
            <w:pPr>
              <w:keepNext/>
            </w:pPr>
            <w:r>
              <w:rPr>
                <w:sz w:val="20"/>
                <w:szCs w:val="20"/>
              </w:rPr>
              <w:t xml:space="preserve">v1.2.0</w:t>
            </w:r>
          </w:p>
        </w:tc>
      </w:tr>
      <w:tr w:rsidR="00E3689C" w:rsidTr="6C43E1AC">
        <w:tc>
          <w:tcPr>
            <w:tcW w:w="2200" w:type="dxa"/>
            <w:tcMar>
              <w:top w:w="80" w:type="dxa"/>
              <w:left w:w="100" w:type="dxa"/>
              <w:bottom w:w="80" w:type="dxa"/>
              <w:right w:w="100" w:type="dxa"/>
            </w:tcMar>
            <w:vAlign w:val="center"/>
          </w:tcPr>
          <w:p w14:paraId="441DC562" w14:textId="77777777" w:rsidR="00E3689C" w:rsidRDefault="00E3689C" w:rsidP="00E3689C">
            <w:pPr>
              <w:keepNext/>
            </w:pPr>
            <w:r>
              <w:rPr>
                <w:color w:val="000000"/>
                <w:sz w:val="20"/>
                <w:szCs w:val="20"/>
              </w:rPr>
              <w:t xml:space="preserve">Workflow de pipeline</w:t>
            </w:r>
          </w:p>
        </w:tc>
        <w:tc>
          <w:tcPr>
            <w:tcW w:w="3200" w:type="dxa"/>
            <w:tcMar>
              <w:top w:w="80" w:type="dxa"/>
              <w:left w:w="100" w:type="dxa"/>
              <w:bottom w:w="80" w:type="dxa"/>
              <w:right w:w="100" w:type="dxa"/>
            </w:tcMar>
            <w:vAlign w:val="center"/>
          </w:tcPr>
          <w:p w14:paraId="1F79FC3F" w14:textId="5639DEF0" w:rsidR="00E3689C" w:rsidRDefault="00E3689C" w:rsidP="00E3689C">
            <w:pPr>
              <w:keepNext/>
            </w:pPr>
            <w:r>
              <w:rPr>
                <w:sz w:val="20"/>
                <w:szCs w:val="20"/>
              </w:rPr>
              <w:t xml:space="preserve">&lt;finalidade&gt;.yml em .github/workflows/</w:t>
            </w:r>
          </w:p>
        </w:tc>
        <w:tc>
          <w:tcPr>
            <w:tcW w:w="4120" w:type="dxa"/>
            <w:tcMar>
              <w:top w:w="80" w:type="dxa"/>
              <w:left w:w="100" w:type="dxa"/>
              <w:bottom w:w="80" w:type="dxa"/>
              <w:right w:w="100" w:type="dxa"/>
            </w:tcMar>
            <w:vAlign w:val="center"/>
          </w:tcPr>
          <w:p w14:paraId="4B7039DA" w14:textId="3E7C4CE2" w:rsidR="00E3689C" w:rsidRDefault="00E3689C" w:rsidP="00E3689C">
            <w:pPr>
              <w:keepNext/>
            </w:pPr>
            <w:r>
              <w:rPr>
                <w:sz w:val="20"/>
                <w:szCs w:val="20"/>
              </w:rPr>
              <w:t xml:space="preserve">ci.yml, cd.yml</w:t>
            </w:r>
          </w:p>
        </w:tc>
      </w:tr>
      <w:tr w:rsidR="00E3689C" w:rsidTr="6C43E1AC">
        <w:tc>
          <w:tcPr>
            <w:tcW w:w="2200" w:type="dxa"/>
            <w:shd w:val="clear" w:color="auto" w:fill="F2F2F2"/>
            <w:tcMar>
              <w:top w:w="80" w:type="dxa"/>
              <w:left w:w="100" w:type="dxa"/>
              <w:bottom w:w="80" w:type="dxa"/>
              <w:right w:w="100" w:type="dxa"/>
            </w:tcMar>
            <w:vAlign w:val="center"/>
          </w:tcPr>
          <w:p w14:paraId="70DF8EED" w14:textId="000A8E39" w:rsidR="00E3689C" w:rsidRDefault="00E3689C" w:rsidP="00E3689C">
            <w:pPr>
              <w:keepNext/>
            </w:pPr>
            <w:r>
              <w:rPr>
                <w:sz w:val="20"/>
                <w:szCs w:val="20"/>
              </w:rPr>
              <w:t xml:space="preserve">Artefato de build</w:t>
            </w:r>
          </w:p>
        </w:tc>
        <w:tc>
          <w:tcPr>
            <w:tcW w:w="3200" w:type="dxa"/>
            <w:shd w:val="clear" w:color="auto" w:fill="F2F2F2"/>
            <w:tcMar>
              <w:top w:w="80" w:type="dxa"/>
              <w:left w:w="100" w:type="dxa"/>
              <w:bottom w:w="80" w:type="dxa"/>
              <w:right w:w="100" w:type="dxa"/>
            </w:tcMar>
            <w:vAlign w:val="center"/>
          </w:tcPr>
          <w:p w14:paraId="450AC2C4" w14:textId="7BCDF7C9" w:rsidR="00E3689C" w:rsidRDefault="00E3689C" w:rsidP="00E3689C">
            <w:pPr>
              <w:keepNext/>
            </w:pPr>
            <w:r>
              <w:rPr>
                <w:sz w:val="20"/>
                <w:szCs w:val="20"/>
              </w:rPr>
              <w:t xml:space="preserve">site-pr-&lt;n&gt; (revisão) e site-dist (release)</w:t>
            </w:r>
          </w:p>
        </w:tc>
        <w:tc>
          <w:tcPr>
            <w:tcW w:w="4120" w:type="dxa"/>
            <w:shd w:val="clear" w:color="auto" w:fill="F2F2F2"/>
            <w:tcMar>
              <w:top w:w="80" w:type="dxa"/>
              <w:left w:w="100" w:type="dxa"/>
              <w:bottom w:w="80" w:type="dxa"/>
              <w:right w:w="100" w:type="dxa"/>
            </w:tcMar>
            <w:vAlign w:val="center"/>
          </w:tcPr>
          <w:p w14:paraId="1E68E01A" w14:textId="01AEC142" w:rsidR="00E3689C" w:rsidRDefault="00E3689C" w:rsidP="00E3689C">
            <w:pPr>
              <w:keepNext/>
            </w:pPr>
            <w:r>
              <w:rPr>
                <w:sz w:val="20"/>
                <w:szCs w:val="20"/>
              </w:rPr>
              <w:t xml:space="preserve">site-pr-7</w:t>
            </w:r>
          </w:p>
        </w:tc>
      </w:tr>
      <w:tr w:rsidR="00E3689C" w:rsidTr="6C43E1AC">
        <w:tc>
          <w:tcPr>
            <w:tcW w:w="2200" w:type="dxa"/>
            <w:tcMar>
              <w:top w:w="80" w:type="dxa"/>
              <w:left w:w="100" w:type="dxa"/>
              <w:bottom w:w="80" w:type="dxa"/>
              <w:right w:w="100" w:type="dxa"/>
            </w:tcMar>
            <w:vAlign w:val="center"/>
          </w:tcPr>
          <w:p w14:paraId="441DC562" w14:textId="77777777" w:rsidR="00E3689C" w:rsidRDefault="00E3689C" w:rsidP="00E3689C">
            <w:pPr>
              <w:keepNext/>
            </w:pPr>
            <w:r>
              <w:rPr>
                <w:color w:val="000000"/>
                <w:sz w:val="20"/>
                <w:szCs w:val="20"/>
              </w:rPr>
              <w:t xml:space="preserve">Commit de deploy na gh-pages</w:t>
            </w:r>
          </w:p>
        </w:tc>
        <w:tc>
          <w:tcPr>
            <w:tcW w:w="3200" w:type="dxa"/>
            <w:tcMar>
              <w:top w:w="80" w:type="dxa"/>
              <w:left w:w="100" w:type="dxa"/>
              <w:bottom w:w="80" w:type="dxa"/>
              <w:right w:w="100" w:type="dxa"/>
            </w:tcMar>
            <w:vAlign w:val="center"/>
          </w:tcPr>
          <w:p w14:paraId="1F79FC3F" w14:textId="5639DEF0" w:rsidR="00E3689C" w:rsidRDefault="00E3689C" w:rsidP="00E3689C">
            <w:pPr>
              <w:keepNext/>
            </w:pPr>
            <w:r>
              <w:rPr>
                <w:sz w:val="20"/>
                <w:szCs w:val="20"/>
              </w:rPr>
              <w:t xml:space="preserve">deploy(&lt;ambiente&gt;): &lt;versão&gt;</w:t>
            </w:r>
          </w:p>
        </w:tc>
        <w:tc>
          <w:tcPr>
            <w:tcW w:w="4120" w:type="dxa"/>
            <w:tcMar>
              <w:top w:w="80" w:type="dxa"/>
              <w:left w:w="100" w:type="dxa"/>
              <w:bottom w:w="80" w:type="dxa"/>
              <w:right w:w="100" w:type="dxa"/>
            </w:tcMar>
            <w:vAlign w:val="center"/>
          </w:tcPr>
          <w:p w14:paraId="4B7039DA" w14:textId="3E7C4CE2" w:rsidR="00E3689C" w:rsidRDefault="00E3689C" w:rsidP="00E3689C">
            <w:pPr>
              <w:keepNext/>
            </w:pPr>
            <w:r>
              <w:rPr>
                <w:sz w:val="20"/>
                <w:szCs w:val="20"/>
              </w:rPr>
              <w:t xml:space="preserve">deploy(producao): v1.2.0</w:t>
            </w:r>
          </w:p>
        </w:tc>
      </w:tr>
      <w:tr w:rsidR="00E3689C" w:rsidTr="6C43E1AC">
        <w:tc>
          <w:tcPr>
            <w:tcW w:w="2200" w:type="dxa"/>
            <w:shd w:val="clear" w:color="auto" w:fill="F2F2F2"/>
            <w:tcMar>
              <w:top w:w="80" w:type="dxa"/>
              <w:left w:w="100" w:type="dxa"/>
              <w:bottom w:w="80" w:type="dxa"/>
              <w:right w:w="100" w:type="dxa"/>
            </w:tcMar>
            <w:vAlign w:val="center"/>
          </w:tcPr>
          <w:p w14:paraId="70DF8EED" w14:textId="000A8E39" w:rsidR="00E3689C" w:rsidRDefault="00E3689C" w:rsidP="00E3689C">
            <w:r>
              <w:rPr>
                <w:sz w:val="20"/>
                <w:szCs w:val="20"/>
              </w:rPr>
              <w:t xml:space="preserve">Environment</w:t>
            </w:r>
          </w:p>
        </w:tc>
        <w:tc>
          <w:tcPr>
            <w:tcW w:w="3200" w:type="dxa"/>
            <w:shd w:val="clear" w:color="auto" w:fill="F2F2F2"/>
            <w:tcMar>
              <w:top w:w="80" w:type="dxa"/>
              <w:left w:w="100" w:type="dxa"/>
              <w:bottom w:w="80" w:type="dxa"/>
              <w:right w:w="100" w:type="dxa"/>
            </w:tcMar>
            <w:vAlign w:val="center"/>
          </w:tcPr>
          <w:p w14:paraId="450AC2C4" w14:textId="7BCDF7C9" w:rsidR="00E3689C" w:rsidRDefault="00E3689C" w:rsidP="00E3689C">
            <w:r>
              <w:rPr>
                <w:sz w:val="20"/>
                <w:szCs w:val="20"/>
              </w:rPr>
              <w:t xml:space="preserve">Nome em minúsculas</w:t>
            </w:r>
          </w:p>
        </w:tc>
        <w:tc>
          <w:tcPr>
            <w:tcW w:w="4120" w:type="dxa"/>
            <w:shd w:val="clear" w:color="auto" w:fill="F2F2F2"/>
            <w:tcMar>
              <w:top w:w="80" w:type="dxa"/>
              <w:left w:w="100" w:type="dxa"/>
              <w:bottom w:w="80" w:type="dxa"/>
              <w:right w:w="100" w:type="dxa"/>
            </w:tcMar>
            <w:vAlign w:val="center"/>
          </w:tcPr>
          <w:p w14:paraId="1E68E01A" w14:textId="01AEC142" w:rsidR="00E3689C" w:rsidRDefault="00E3689C" w:rsidP="00E3689C">
            <w:r>
              <w:rPr>
                <w:sz w:val="20"/>
                <w:szCs w:val="20"/>
              </w:rPr>
              <w:t xml:space="preserve">staging, production</w:t>
            </w:r>
          </w:p>
        </w:tc>
      </w:tr>
    </w:tbl>
    <w:p w14:paraId="5F2BA769" w14:textId="77777777" w:rsidR="00763366" w:rsidRDefault="6C43E1AC" w:rsidP="6C43E1AC">
      <w:pPr>
        <w:pStyle w:val="Ttulo2"/>
        <w:keepNext/>
        <w:spacing w:before="320" w:after="160"/>
        <w:rPr>
          <w:b/>
          <w:bCs/>
          <w:color w:val="auto"/>
          <w:sz w:val="25"/>
          <w:szCs w:val="25"/>
        </w:rPr>
      </w:pPr>
      <w:bookmarkStart w:id="135" w:name="_Toc238670273"/>
      <w:r>
        <w:rPr>
          <w:b/>
          <w:bCs/>
          <w:color w:val="auto"/>
          <w:sz w:val="25"/>
          <w:szCs w:val="25"/>
        </w:rPr>
        <w:t>4.3 Estrutura do Repositório</w:t>
      </w:r>
      <w:bookmarkEnd w:id="135"/>
    </w:p>
    <w:p w14:paraId="1E86196F" w14:textId="77777777" w:rsidR="00E3689C" w:rsidRDefault="00E3689C" w:rsidP="00E3689C">
      <w:pPr>
        <w:spacing w:after="160"/>
        <w:jc w:val="both"/>
      </w:pPr>
      <w:r>
        <w:t xml:space="preserve">O repositório mantém o site na raiz, como já era servido pelo GitHub Pages, e separa em diretórios próprios tudo o que não é publicado:</w:t>
      </w:r>
    </w:p>
    <w:p w:rsidR="006437F4" w:rsidRDefault="006437F4" w:rsidP="006437F4">
      <w:pPr>
        <w:pStyle w:val="PargrafodaLista"/>
        <w:numPr>
          <w:ilvl w:val="0"/>
          <w:numId w:val="4"/>
        </w:numPr>
        <w:spacing w:after="100"/>
        <w:jc w:val="both"/>
      </w:pPr>
      <w:r>
        <w:t xml:space="preserve">/index.html, /style.css e /script.js — a página, a folha de estilos e a lógica de interface;</w:t>
      </w:r>
    </w:p>
    <w:p w:rsidR="006437F4" w:rsidRDefault="006437F4" w:rsidP="006437F4">
      <w:pPr>
        <w:pStyle w:val="PargrafodaLista"/>
        <w:numPr>
          <w:ilvl w:val="0"/>
          <w:numId w:val="4"/>
        </w:numPr>
        <w:spacing w:after="100"/>
        <w:jc w:val="both"/>
      </w:pPr>
      <w:r>
        <w:t xml:space="preserve">/assets, /robots.txt e /sitemap.xml — imagens e artefatos de SEO;</w:t>
      </w:r>
    </w:p>
    <w:p w:rsidR="006437F4" w:rsidRDefault="006437F4" w:rsidP="006437F4">
      <w:pPr>
        <w:pStyle w:val="PargrafodaLista"/>
        <w:numPr>
          <w:ilvl w:val="0"/>
          <w:numId w:val="4"/>
        </w:numPr>
        <w:spacing w:after="100"/>
        <w:jc w:val="both"/>
      </w:pPr>
      <w:r>
        <w:t xml:space="preserve">/tests — testes automatizados (Vitest);</w:t>
      </w:r>
    </w:p>
    <w:p w:rsidR="006437F4" w:rsidRDefault="006437F4" w:rsidP="006437F4">
      <w:pPr>
        <w:pStyle w:val="PargrafodaLista"/>
        <w:numPr>
          <w:ilvl w:val="0"/>
          <w:numId w:val="4"/>
        </w:numPr>
        <w:spacing w:after="100"/>
        <w:jc w:val="both"/>
      </w:pPr>
      <w:r>
        <w:t xml:space="preserve">/scripts — build, servidor local, cálculo de versão e smoke test;</w:t>
      </w:r>
    </w:p>
    <w:p w:rsidR="006437F4" w:rsidRDefault="006437F4" w:rsidP="006437F4">
      <w:pPr>
        <w:pStyle w:val="PargrafodaLista"/>
        <w:numPr>
          <w:ilvl w:val="0"/>
          <w:numId w:val="4"/>
        </w:numPr>
        <w:spacing w:after="100"/>
        <w:jc w:val="both"/>
      </w:pPr>
      <w:r>
        <w:t xml:space="preserve">/.github — workflows, Dependabot, CODEOWNERS e modelos de PR e Issue;</w:t>
      </w:r>
    </w:p>
    <w:p w:rsidR="006437F4" w:rsidRDefault="006437F4" w:rsidP="006437F4">
      <w:pPr>
        <w:pStyle w:val="PargrafodaLista"/>
        <w:numPr>
          <w:ilvl w:val="0"/>
          <w:numId w:val="4"/>
        </w:numPr>
        <w:spacing w:after="100"/>
        <w:jc w:val="both"/>
      </w:pPr>
      <w:r>
        <w:t xml:space="preserve">/docs — este PGC;</w:t>
      </w:r>
    </w:p>
    <w:p w:rsidR="006437F4" w:rsidRDefault="006437F4" w:rsidP="006437F4">
      <w:pPr>
        <w:pStyle w:val="PargrafodaLista"/>
        <w:numPr>
          <w:ilvl w:val="0"/>
          <w:numId w:val="4"/>
        </w:numPr>
        <w:spacing w:after="100"/>
        <w:jc w:val="both"/>
      </w:pPr>
      <w:r>
        <w:t xml:space="preserve">Raiz — README.md, package.json, package-lock.json e arquivos de configuração das ferramentas.</w:t>
      </w:r>
    </w:p>
    <w:p w:rsidR="006437F4" w:rsidRDefault="006437F4" w:rsidP="006437F4">
      <w:pPr>
        <w:spacing w:after="160"/>
        <w:jc w:val="both"/>
      </w:pPr>
      <w:r>
        <w:t xml:space="preserve">O diretório dist/ é gerado pelo comando npm run build e nunca é versionado. Ele recebe apenas os arquivos listados explicitamente em scripts/build.mjs (index.html, style.css, script.js, assets, robots.txt e sitemap.xml), de modo que configurações, testes e workflows jamais chegam ao GitHub Pages.</w:t>
      </w:r>
    </w:p>
    <w:p w14:paraId="1E19D749" w14:textId="77777777" w:rsidR="00763366" w:rsidRDefault="6C43E1AC" w:rsidP="6C43E1AC">
      <w:pPr>
        <w:pStyle w:val="Ttulo1"/>
        <w:keepNext/>
        <w:pBdr>
          <w:bottom w:val="single" w:sz="6" w:space="4" w:color="2E5395"/>
        </w:pBdr>
        <w:spacing w:before="480" w:after="240"/>
        <w:rPr>
          <w:b/>
          <w:bCs/>
          <w:color w:val="auto"/>
          <w:sz w:val="30"/>
          <w:szCs w:val="30"/>
        </w:rPr>
      </w:pPr>
      <w:bookmarkStart w:id="136" w:name="_Toc238670274"/>
      <w:r>
        <w:rPr>
          <w:b/>
          <w:bCs/>
          <w:color w:val="auto"/>
          <w:sz w:val="30"/>
          <w:szCs w:val="30"/>
        </w:rPr>
        <w:t>5. Integração Contínua (CI)</w:t>
      </w:r>
      <w:bookmarkEnd w:id="136"/>
    </w:p>
    <w:p w14:paraId="6B85CFBD" w14:textId="77777777" w:rsidR="00E3689C" w:rsidRDefault="00E3689C" w:rsidP="00E3689C">
      <w:pPr>
        <w:spacing w:after="160"/>
        <w:jc w:val="both"/>
      </w:pPr>
      <w:r>
        <w:t xml:space="preserve">Todo Pull Request aberto contra a branch main dispara automaticamente o workflow ci.yml. Nenhuma mudança é integrada à main sem que ele termine com sucesso, regra imposta pela proteção da branch, que exige os checks ci-ok e titulo-pr. O job ci-ok agrega o resultado dos demais: assim, um único check obrigatório cobre todo o pipeline.</w:t>
      </w:r>
    </w:p>
    <w:p w14:paraId="7852AD76" w14:textId="77777777" w:rsidR="00763366" w:rsidRDefault="6C43E1AC" w:rsidP="6C43E1AC">
      <w:pPr>
        <w:pStyle w:val="Ttulo2"/>
        <w:keepNext/>
        <w:spacing w:before="320" w:after="160"/>
        <w:rPr>
          <w:b/>
          <w:bCs/>
          <w:color w:val="auto"/>
          <w:sz w:val="25"/>
          <w:szCs w:val="25"/>
        </w:rPr>
      </w:pPr>
      <w:bookmarkStart w:id="137" w:name="_Toc238670275"/>
      <w:r>
        <w:rPr>
          <w:b/>
          <w:bCs/>
          <w:color w:val="auto"/>
          <w:sz w:val="25"/>
          <w:szCs w:val="25"/>
        </w:rPr>
        <w:t>5.1 Etapas do Pipeline de CI</w:t>
      </w:r>
      <w:bookmarkEnd w:id="137"/>
    </w:p>
    <w:p w:rsidR="00E3689C" w:rsidRDefault="00E3689C" w:rsidP="00E3689C">
      <w:pPr>
        <w:pStyle w:val="PargrafodaLista"/>
        <w:numPr>
          <w:ilvl w:val="0"/>
          <w:numId w:val="7"/>
        </w:numPr>
        <w:spacing w:after="100"/>
        <w:jc w:val="both"/>
      </w:pPr>
      <w:r>
        <w:t xml:space="preserve">Checkout do código da branch do Pull Request;</w:t>
      </w:r>
    </w:p>
    <w:p w:rsidR="00E3689C" w:rsidRDefault="00E3689C" w:rsidP="00E3689C">
      <w:pPr>
        <w:pStyle w:val="PargrafodaLista"/>
        <w:numPr>
          <w:ilvl w:val="0"/>
          <w:numId w:val="7"/>
        </w:numPr>
        <w:spacing w:after="100"/>
        <w:jc w:val="both"/>
      </w:pPr>
      <w:r>
        <w:t xml:space="preserve">Configuração do Node.js 22 com cache do npm;</w:t>
      </w:r>
    </w:p>
    <w:p w:rsidR="00E3689C" w:rsidRDefault="00E3689C" w:rsidP="00E3689C">
      <w:pPr>
        <w:pStyle w:val="PargrafodaLista"/>
        <w:numPr>
          <w:ilvl w:val="0"/>
          <w:numId w:val="7"/>
        </w:numPr>
        <w:spacing w:after="100"/>
        <w:jc w:val="both"/>
      </w:pPr>
      <w:r>
        <w:t xml:space="preserve">Instalação das ferramentas com npm ci, exatamente nas versões do package-lock.json;</w:t>
      </w:r>
    </w:p>
    <w:p w:rsidR="00E3689C" w:rsidRDefault="00E3689C" w:rsidP="00E3689C">
      <w:pPr>
        <w:pStyle w:val="PargrafodaLista"/>
        <w:numPr>
          <w:ilvl w:val="0"/>
          <w:numId w:val="7"/>
        </w:numPr>
        <w:spacing w:after="100"/>
        <w:jc w:val="both"/>
      </w:pPr>
      <w:r>
        <w:t xml:space="preserve">Lint: npm run lint executa HTMLHint, Stylelint e ESLint;</w:t>
      </w:r>
    </w:p>
    <w:p w:rsidR="00E3689C" w:rsidRDefault="00E3689C" w:rsidP="00E3689C">
      <w:pPr>
        <w:pStyle w:val="PargrafodaLista"/>
        <w:numPr>
          <w:ilvl w:val="0"/>
          <w:numId w:val="7"/>
        </w:numPr>
        <w:spacing w:after="100"/>
        <w:jc w:val="both"/>
      </w:pPr>
      <w:r>
        <w:t xml:space="preserve">Testes: npm run test:coverage executa o Vitest e falha se a cobertura ficar abaixo do mínimo da Seção 5.3;</w:t>
      </w:r>
    </w:p>
    <w:p w:rsidR="00E3689C" w:rsidRDefault="00E3689C" w:rsidP="00E3689C">
      <w:pPr>
        <w:pStyle w:val="PargrafodaLista"/>
        <w:numPr>
          <w:ilvl w:val="0"/>
          <w:numId w:val="7"/>
        </w:numPr>
        <w:spacing w:after="100"/>
        <w:jc w:val="both"/>
      </w:pPr>
      <w:r>
        <w:t xml:space="preserve">Análise de dependências: npm audit --omit=dev --audit-level=critical;</w:t>
      </w:r>
    </w:p>
    <w:p w:rsidR="00E3689C" w:rsidRDefault="00E3689C" w:rsidP="00E3689C">
      <w:pPr>
        <w:pStyle w:val="PargrafodaLista"/>
        <w:numPr>
          <w:ilvl w:val="0"/>
          <w:numId w:val="7"/>
        </w:numPr>
        <w:spacing w:after="100"/>
        <w:jc w:val="both"/>
      </w:pPr>
      <w:r>
        <w:t xml:space="preserve">Build: npm run build gera o dist/, publicado como artefato site-pr-&lt;n&gt; para a revisão do par;</w:t>
      </w:r>
    </w:p>
    <w:p w:rsidR="00E3689C" w:rsidRDefault="00E3689C" w:rsidP="00E3689C">
      <w:pPr>
        <w:pStyle w:val="PargrafodaLista"/>
        <w:numPr>
          <w:ilvl w:val="0"/>
          <w:numId w:val="7"/>
        </w:numPr>
        <w:spacing w:after="100"/>
        <w:jc w:val="both"/>
      </w:pPr>
      <w:r>
        <w:t xml:space="preserve">Auditoria Lighthouse CI sobre o dist/, com os limites da Seção 5.3 e link para o relatório no resumo da execução;</w:t>
      </w:r>
    </w:p>
    <w:p w:rsidR="00E3689C" w:rsidRDefault="00E3689C" w:rsidP="00E3689C">
      <w:pPr>
        <w:pStyle w:val="PargrafodaLista"/>
        <w:numPr>
          <w:ilvl w:val="0"/>
          <w:numId w:val="7"/>
        </w:numPr>
        <w:spacing w:after="100"/>
        <w:jc w:val="both"/>
      </w:pPr>
      <w:r>
        <w:t xml:space="preserve">Em paralelo, o workflow pr-titulo.yml valida o título do PR, inclusive quando ele é editado.</w:t>
      </w:r>
    </w:p>
    <w:p w14:paraId="75AE8F1A" w14:textId="77777777" w:rsidR="00763366" w:rsidRDefault="6C43E1AC" w:rsidP="6C43E1AC">
      <w:pPr>
        <w:pStyle w:val="Ttulo2"/>
        <w:keepNext/>
        <w:spacing w:before="320" w:after="160"/>
        <w:rPr>
          <w:b/>
          <w:bCs/>
          <w:color w:val="auto"/>
          <w:sz w:val="25"/>
          <w:szCs w:val="25"/>
        </w:rPr>
      </w:pPr>
      <w:bookmarkStart w:id="138" w:name="_Toc238670276"/>
      <w:r>
        <w:rPr>
          <w:b/>
          <w:bCs/>
          <w:color w:val="auto"/>
          <w:sz w:val="25"/>
          <w:szCs w:val="25"/>
        </w:rPr>
        <w:t xml:space="preserve">5.2 Política de Pull Request e Revisão de Código</w:t>
      </w:r>
      <w:bookmarkEnd w:id="138"/>
      <w:bookmarkEnd w:id="18"/>
    </w:p>
    <w:p w:rsidR="006437F4" w:rsidRDefault="006437F4" w:rsidP="006437F4">
      <w:pPr>
        <w:pStyle w:val="PargrafodaLista"/>
        <w:numPr>
          <w:ilvl w:val="0"/>
          <w:numId w:val="4"/>
        </w:numPr>
        <w:spacing w:after="100"/>
        <w:jc w:val="both"/>
      </w:pPr>
      <w:r>
        <w:t xml:space="preserve">Toda mudança, de qualquer tamanho, é proposta via Pull Request; push direto na main é recusado pelo GitHub.</w:t>
      </w:r>
    </w:p>
    <w:p w:rsidR="006437F4" w:rsidRDefault="006437F4" w:rsidP="006437F4">
      <w:pPr>
        <w:pStyle w:val="PargrafodaLista"/>
        <w:numPr>
          <w:ilvl w:val="0"/>
          <w:numId w:val="4"/>
        </w:numPr>
        <w:spacing w:after="100"/>
        <w:jc w:val="both"/>
      </w:pPr>
      <w:r>
        <w:t xml:space="preserve">Todo PR precisa de 1 aprovação do par de revisão. O GitHub não permite aprovar o próprio PR, e aprovações anteriores são descartadas quando entram commits novos.</w:t>
      </w:r>
    </w:p>
    <w:p w:rsidR="006437F4" w:rsidRDefault="006437F4" w:rsidP="006437F4">
      <w:pPr>
        <w:pStyle w:val="PargrafodaLista"/>
        <w:numPr>
          <w:ilvl w:val="0"/>
          <w:numId w:val="4"/>
        </w:numPr>
        <w:spacing w:after="100"/>
        <w:jc w:val="both"/>
      </w:pPr>
      <w:r>
        <w:t xml:space="preserve">O autor preenche o checklist do template de PR (lint e testes locais, conferência em celular e desktop, links de WhatsApp e mapa, imagens otimizadas, ausência de segredos) e vincula a Issue com "Closes #&lt;n&gt;".</w:t>
      </w:r>
    </w:p>
    <w:p w:rsidR="006437F4" w:rsidRDefault="006437F4" w:rsidP="006437F4">
      <w:pPr>
        <w:pStyle w:val="PargrafodaLista"/>
        <w:numPr>
          <w:ilvl w:val="0"/>
          <w:numId w:val="4"/>
        </w:numPr>
        <w:spacing w:after="100"/>
        <w:jc w:val="both"/>
      </w:pPr>
      <w:r>
        <w:t xml:space="preserve">O CODEOWNERS solicita automaticamente o Desenvolvedor Líder em mudanças de pipeline, scripts, dependências e configuração de qualidade.</w:t>
      </w:r>
    </w:p>
    <w:p w:rsidR="006437F4" w:rsidRDefault="006437F4" w:rsidP="006437F4">
      <w:pPr>
        <w:pStyle w:val="PargrafodaLista"/>
        <w:numPr>
          <w:ilvl w:val="0"/>
          <w:numId w:val="4"/>
        </w:numPr>
        <w:spacing w:after="100"/>
        <w:jc w:val="both"/>
      </w:pPr>
      <w:r>
        <w:t xml:space="preserve">PRs devem ser pequenos e tratar de um único assunto. O par responde em até 3 dias úteis.</w:t>
      </w:r>
    </w:p>
    <w:p w:rsidR="006437F4" w:rsidRDefault="006437F4" w:rsidP="006437F4">
      <w:pPr>
        <w:pStyle w:val="PargrafodaLista"/>
        <w:keepNext/>
        <w:numPr>
          <w:ilvl w:val="0"/>
          <w:numId w:val="4"/>
        </w:numPr>
        <w:spacing w:after="100"/>
        <w:jc w:val="both"/>
      </w:pPr>
      <w:r>
        <w:t xml:space="preserve">As regras abaixo são configuradas no repositório e não admitem exceção, nem para o administrador:</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4"/>
        <w:gridCol w:w="6520"/>
      </w:tblGrid>
      <w:tr w:rsidR="00E3689C" w14:paraId="1EC62D90" w14:textId="77777777" w:rsidTr="0031508A">
        <w:trPr>
          <w:tblHeader/>
        </w:trPr>
        <w:tc>
          <w:tcPr>
            <w:tcW w:w="3114" w:type="dxa"/>
            <w:shd w:val="clear" w:color="auto" w:fill="4472C4" w:themeFill="accent1"/>
            <w:tcMar>
              <w:top w:w="80" w:type="dxa"/>
              <w:left w:w="100" w:type="dxa"/>
              <w:bottom w:w="80" w:type="dxa"/>
              <w:right w:w="100" w:type="dxa"/>
            </w:tcMar>
            <w:vAlign w:val="center"/>
          </w:tcPr>
          <w:p w14:paraId="53AE27BE" w14:textId="350D20D2" w:rsidR="00E3689C" w:rsidRDefault="00E3689C" w:rsidP="00E3689C">
            <w:pPr>
              <w:keepNext/>
            </w:pPr>
            <w:bookmarkStart w:id="20" w:name="_Toc238670278"/>
            <w:r>
              <w:rPr>
                <w:b/>
                <w:bCs/>
                <w:color w:val="FFFFFF"/>
                <w:sz w:val="20"/>
                <w:szCs w:val="20"/>
              </w:rPr>
              <w:t xml:space="preserve">Configuração (GitHub)</w:t>
            </w:r>
          </w:p>
        </w:tc>
        <w:tc>
          <w:tcPr>
            <w:tcW w:w="6520" w:type="dxa"/>
            <w:shd w:val="clear" w:color="auto" w:fill="4472C4" w:themeFill="accent1"/>
            <w:tcMar>
              <w:top w:w="80" w:type="dxa"/>
              <w:left w:w="100" w:type="dxa"/>
              <w:bottom w:w="80" w:type="dxa"/>
              <w:right w:w="100" w:type="dxa"/>
            </w:tcMar>
            <w:vAlign w:val="center"/>
          </w:tcPr>
          <w:p w14:paraId="5B3792FE" w14:textId="7A522B2C" w:rsidR="00E3689C" w:rsidRDefault="00E3689C" w:rsidP="00E3689C">
            <w:pPr>
              <w:keepNext/>
            </w:pPr>
            <w:r>
              <w:rPr>
                <w:b/>
                <w:bCs/>
                <w:color w:val="FFFFFF"/>
                <w:sz w:val="20"/>
                <w:szCs w:val="20"/>
              </w:rPr>
              <w:t xml:space="preserve">Valor</w:t>
            </w:r>
          </w:p>
        </w:tc>
      </w:tr>
      <w:tr w:rsidR="00E3689C" w:rsidTr="00E3689C">
        <w:tc>
          <w:tcPr>
            <w:tcW w:w="3114" w:type="dxa"/>
            <w:tcMar>
              <w:top w:w="80" w:type="dxa"/>
              <w:left w:w="100" w:type="dxa"/>
              <w:bottom w:w="80" w:type="dxa"/>
              <w:right w:w="100" w:type="dxa"/>
            </w:tcMar>
            <w:vAlign w:val="center"/>
          </w:tcPr>
          <w:p w14:paraId="33CEB22C" w14:textId="3C6338E4" w:rsidR="00E3689C" w:rsidRDefault="00E3689C" w:rsidP="00E3689C">
            <w:pPr>
              <w:keepNext/>
            </w:pPr>
            <w:r>
              <w:rPr>
                <w:sz w:val="20"/>
                <w:szCs w:val="20"/>
              </w:rPr>
              <w:t xml:space="preserve">Require a pull request before merging</w:t>
            </w:r>
          </w:p>
        </w:tc>
        <w:tc>
          <w:tcPr>
            <w:tcW w:w="6520" w:type="dxa"/>
            <w:tcMar>
              <w:top w:w="80" w:type="dxa"/>
              <w:left w:w="100" w:type="dxa"/>
              <w:bottom w:w="80" w:type="dxa"/>
              <w:right w:w="100" w:type="dxa"/>
            </w:tcMar>
            <w:vAlign w:val="center"/>
          </w:tcPr>
          <w:p w14:paraId="1B96190E" w14:textId="092E7161" w:rsidR="00E3689C" w:rsidRDefault="00E3689C" w:rsidP="00E3689C">
            <w:pPr>
              <w:keepNext/>
            </w:pPr>
            <w:r>
              <w:rPr>
                <w:sz w:val="20"/>
                <w:szCs w:val="20"/>
              </w:rPr>
              <w:t xml:space="preserve">Ativado, com 1 aprovação obrigatória</w:t>
            </w:r>
          </w:p>
        </w:tc>
      </w:tr>
      <w:tr w:rsidR="00E3689C" w:rsidTr="00E3689C">
        <w:tc>
          <w:tcPr>
            <w:tcW w:w="3114" w:type="dxa"/>
            <w:shd w:val="clear" w:color="auto" w:fill="F2F2F2"/>
            <w:tcMar>
              <w:top w:w="80" w:type="dxa"/>
              <w:left w:w="100" w:type="dxa"/>
              <w:bottom w:w="80" w:type="dxa"/>
              <w:right w:w="100" w:type="dxa"/>
            </w:tcMar>
            <w:vAlign w:val="center"/>
          </w:tcPr>
          <w:p w14:paraId="7EBA0737" w14:textId="233E2FF9" w:rsidR="00E3689C" w:rsidRDefault="00E3689C" w:rsidP="00E3689C">
            <w:pPr>
              <w:keepNext/>
            </w:pPr>
            <w:r>
              <w:rPr>
                <w:sz w:val="20"/>
                <w:szCs w:val="20"/>
              </w:rPr>
              <w:t xml:space="preserve">Dismiss stale pull request approvals</w:t>
            </w:r>
          </w:p>
        </w:tc>
        <w:tc>
          <w:tcPr>
            <w:tcW w:w="6520" w:type="dxa"/>
            <w:shd w:val="clear" w:color="auto" w:fill="F2F2F2"/>
            <w:tcMar>
              <w:top w:w="80" w:type="dxa"/>
              <w:left w:w="100" w:type="dxa"/>
              <w:bottom w:w="80" w:type="dxa"/>
              <w:right w:w="100" w:type="dxa"/>
            </w:tcMar>
            <w:vAlign w:val="center"/>
          </w:tcPr>
          <w:p w14:paraId="41B3CA4F" w14:textId="4F8453B3" w:rsidR="00E3689C" w:rsidRDefault="00E3689C" w:rsidP="00E3689C">
            <w:pPr>
              <w:keepNext/>
            </w:pPr>
            <w:r>
              <w:rPr>
                <w:sz w:val="20"/>
                <w:szCs w:val="20"/>
              </w:rPr>
              <w:t xml:space="preserve">Ativado</w:t>
            </w:r>
          </w:p>
        </w:tc>
      </w:tr>
      <w:tr w:rsidR="00E3689C" w:rsidTr="00E3689C">
        <w:tc>
          <w:tcPr>
            <w:tcW w:w="3114" w:type="dxa"/>
            <w:tcMar>
              <w:top w:w="80" w:type="dxa"/>
              <w:left w:w="100" w:type="dxa"/>
              <w:bottom w:w="80" w:type="dxa"/>
              <w:right w:w="100" w:type="dxa"/>
            </w:tcMar>
            <w:vAlign w:val="center"/>
          </w:tcPr>
          <w:p w14:paraId="33CEB22C" w14:textId="3C6338E4" w:rsidR="00E3689C" w:rsidRDefault="00E3689C" w:rsidP="00E3689C">
            <w:pPr>
              <w:keepNext/>
            </w:pPr>
            <w:r>
              <w:rPr>
                <w:sz w:val="20"/>
                <w:szCs w:val="20"/>
              </w:rPr>
              <w:t xml:space="preserve">Require status checks to pass</w:t>
            </w:r>
          </w:p>
        </w:tc>
        <w:tc>
          <w:tcPr>
            <w:tcW w:w="6520" w:type="dxa"/>
            <w:tcMar>
              <w:top w:w="80" w:type="dxa"/>
              <w:left w:w="100" w:type="dxa"/>
              <w:bottom w:w="80" w:type="dxa"/>
              <w:right w:w="100" w:type="dxa"/>
            </w:tcMar>
            <w:vAlign w:val="center"/>
          </w:tcPr>
          <w:p w14:paraId="1B96190E" w14:textId="092E7161" w:rsidR="00E3689C" w:rsidRDefault="00E3689C" w:rsidP="00E3689C">
            <w:pPr>
              <w:keepNext/>
            </w:pPr>
            <w:r>
              <w:rPr>
                <w:sz w:val="20"/>
                <w:szCs w:val="20"/>
              </w:rPr>
              <w:t xml:space="preserve">ci-ok e titulo-pr (a partir da implantação do CI)</w:t>
            </w:r>
          </w:p>
        </w:tc>
      </w:tr>
      <w:tr w:rsidR="00E3689C" w:rsidTr="00E3689C">
        <w:tc>
          <w:tcPr>
            <w:tcW w:w="3114" w:type="dxa"/>
            <w:shd w:val="clear" w:color="auto" w:fill="F2F2F2"/>
            <w:tcMar>
              <w:top w:w="80" w:type="dxa"/>
              <w:left w:w="100" w:type="dxa"/>
              <w:bottom w:w="80" w:type="dxa"/>
              <w:right w:w="100" w:type="dxa"/>
            </w:tcMar>
            <w:vAlign w:val="center"/>
          </w:tcPr>
          <w:p w14:paraId="7EBA0737" w14:textId="233E2FF9" w:rsidR="00E3689C" w:rsidRDefault="00E3689C" w:rsidP="00E3689C">
            <w:pPr>
              <w:keepNext/>
            </w:pPr>
            <w:r>
              <w:rPr>
                <w:sz w:val="20"/>
                <w:szCs w:val="20"/>
              </w:rPr>
              <w:t xml:space="preserve">Require linear history</w:t>
            </w:r>
          </w:p>
        </w:tc>
        <w:tc>
          <w:tcPr>
            <w:tcW w:w="6520" w:type="dxa"/>
            <w:shd w:val="clear" w:color="auto" w:fill="F2F2F2"/>
            <w:tcMar>
              <w:top w:w="80" w:type="dxa"/>
              <w:left w:w="100" w:type="dxa"/>
              <w:bottom w:w="80" w:type="dxa"/>
              <w:right w:w="100" w:type="dxa"/>
            </w:tcMar>
            <w:vAlign w:val="center"/>
          </w:tcPr>
          <w:p w14:paraId="41B3CA4F" w14:textId="4F8453B3" w:rsidR="00E3689C" w:rsidRDefault="00E3689C" w:rsidP="00E3689C">
            <w:pPr>
              <w:keepNext/>
            </w:pPr>
            <w:r>
              <w:rPr>
                <w:sz w:val="20"/>
                <w:szCs w:val="20"/>
              </w:rPr>
              <w:t xml:space="preserve">Ativado</w:t>
            </w:r>
          </w:p>
        </w:tc>
      </w:tr>
      <w:tr w:rsidR="00E3689C" w:rsidTr="00E3689C">
        <w:tc>
          <w:tcPr>
            <w:tcW w:w="3114" w:type="dxa"/>
            <w:tcMar>
              <w:top w:w="80" w:type="dxa"/>
              <w:left w:w="100" w:type="dxa"/>
              <w:bottom w:w="80" w:type="dxa"/>
              <w:right w:w="100" w:type="dxa"/>
            </w:tcMar>
            <w:vAlign w:val="center"/>
          </w:tcPr>
          <w:p w14:paraId="33CEB22C" w14:textId="3C6338E4" w:rsidR="00E3689C" w:rsidRDefault="00E3689C" w:rsidP="00E3689C">
            <w:pPr>
              <w:keepNext/>
            </w:pPr>
            <w:r>
              <w:rPr>
                <w:sz w:val="20"/>
                <w:szCs w:val="20"/>
              </w:rPr>
              <w:t xml:space="preserve">Do not allow bypassing the above settings</w:t>
            </w:r>
          </w:p>
        </w:tc>
        <w:tc>
          <w:tcPr>
            <w:tcW w:w="6520" w:type="dxa"/>
            <w:tcMar>
              <w:top w:w="80" w:type="dxa"/>
              <w:left w:w="100" w:type="dxa"/>
              <w:bottom w:w="80" w:type="dxa"/>
              <w:right w:w="100" w:type="dxa"/>
            </w:tcMar>
            <w:vAlign w:val="center"/>
          </w:tcPr>
          <w:p w14:paraId="1B96190E" w14:textId="092E7161" w:rsidR="00E3689C" w:rsidRDefault="00E3689C" w:rsidP="00E3689C">
            <w:pPr>
              <w:keepNext/>
            </w:pPr>
            <w:r>
              <w:rPr>
                <w:sz w:val="20"/>
                <w:szCs w:val="20"/>
              </w:rPr>
              <w:t xml:space="preserve">Ativado</w:t>
            </w:r>
          </w:p>
        </w:tc>
      </w:tr>
      <w:tr w:rsidR="00E3689C" w:rsidTr="00E3689C">
        <w:tc>
          <w:tcPr>
            <w:tcW w:w="3114" w:type="dxa"/>
            <w:shd w:val="clear" w:color="auto" w:fill="F2F2F2"/>
            <w:tcMar>
              <w:top w:w="80" w:type="dxa"/>
              <w:left w:w="100" w:type="dxa"/>
              <w:bottom w:w="80" w:type="dxa"/>
              <w:right w:w="100" w:type="dxa"/>
            </w:tcMar>
            <w:vAlign w:val="center"/>
          </w:tcPr>
          <w:p w14:paraId="7EBA0737" w14:textId="233E2FF9" w:rsidR="00E3689C" w:rsidRDefault="00E3689C" w:rsidP="00E3689C">
            <w:pPr>
              <w:keepNext/>
            </w:pPr>
            <w:r>
              <w:rPr>
                <w:sz w:val="20"/>
                <w:szCs w:val="20"/>
              </w:rPr>
              <w:t xml:space="preserve">Tipos de merge permitidos</w:t>
            </w:r>
          </w:p>
        </w:tc>
        <w:tc>
          <w:tcPr>
            <w:tcW w:w="6520" w:type="dxa"/>
            <w:shd w:val="clear" w:color="auto" w:fill="F2F2F2"/>
            <w:tcMar>
              <w:top w:w="80" w:type="dxa"/>
              <w:left w:w="100" w:type="dxa"/>
              <w:bottom w:w="80" w:type="dxa"/>
              <w:right w:w="100" w:type="dxa"/>
            </w:tcMar>
            <w:vAlign w:val="center"/>
          </w:tcPr>
          <w:p w14:paraId="41B3CA4F" w14:textId="4F8453B3" w:rsidR="00E3689C" w:rsidRDefault="00E3689C" w:rsidP="00E3689C">
            <w:pPr>
              <w:keepNext/>
            </w:pPr>
            <w:r>
              <w:rPr>
                <w:sz w:val="20"/>
                <w:szCs w:val="20"/>
              </w:rPr>
              <w:t xml:space="preserve">Somente squash, com título e descrição do PR como mensagem</w:t>
            </w:r>
          </w:p>
        </w:tc>
      </w:tr>
      <w:tr w:rsidR="00E3689C" w:rsidTr="00E3689C">
        <w:tc>
          <w:tcPr>
            <w:tcW w:w="3114" w:type="dxa"/>
            <w:tcMar>
              <w:top w:w="80" w:type="dxa"/>
              <w:left w:w="100" w:type="dxa"/>
              <w:bottom w:w="80" w:type="dxa"/>
              <w:right w:w="100" w:type="dxa"/>
            </w:tcMar>
            <w:vAlign w:val="center"/>
          </w:tcPr>
          <w:p w14:paraId="33CEB22C" w14:textId="3C6338E4" w:rsidR="00E3689C" w:rsidRDefault="00E3689C" w:rsidP="00E3689C">
            <w:pPr>
              <w:keepNext/>
            </w:pPr>
            <w:r>
              <w:rPr>
                <w:sz w:val="20"/>
                <w:szCs w:val="20"/>
              </w:rPr>
              <w:t xml:space="preserve">Automatically delete head branches</w:t>
            </w:r>
          </w:p>
        </w:tc>
        <w:tc>
          <w:tcPr>
            <w:tcW w:w="6520" w:type="dxa"/>
            <w:tcMar>
              <w:top w:w="80" w:type="dxa"/>
              <w:left w:w="100" w:type="dxa"/>
              <w:bottom w:w="80" w:type="dxa"/>
              <w:right w:w="100" w:type="dxa"/>
            </w:tcMar>
            <w:vAlign w:val="center"/>
          </w:tcPr>
          <w:p w14:paraId="1B96190E" w14:textId="092E7161" w:rsidR="00E3689C" w:rsidRDefault="00E3689C" w:rsidP="00E3689C">
            <w:pPr>
              <w:keepNext/>
            </w:pPr>
            <w:r>
              <w:rPr>
                <w:sz w:val="20"/>
                <w:szCs w:val="20"/>
              </w:rPr>
              <w:t xml:space="preserve">Ativado</w:t>
            </w:r>
          </w:p>
        </w:tc>
      </w:tr>
      <w:tr w:rsidR="00E3689C" w:rsidTr="00E3689C">
        <w:tc>
          <w:tcPr>
            <w:tcW w:w="3114" w:type="dxa"/>
            <w:shd w:val="clear" w:color="auto" w:fill="F2F2F2"/>
            <w:tcMar>
              <w:top w:w="80" w:type="dxa"/>
              <w:left w:w="100" w:type="dxa"/>
              <w:bottom w:w="80" w:type="dxa"/>
              <w:right w:w="100" w:type="dxa"/>
            </w:tcMar>
            <w:vAlign w:val="center"/>
          </w:tcPr>
          <w:p w14:paraId="7EBA0737" w14:textId="233E2FF9" w:rsidR="00E3689C" w:rsidRDefault="00E3689C" w:rsidP="00E3689C">
            <w:pPr>
              <w:keepNext/>
            </w:pPr>
            <w:r>
              <w:rPr>
                <w:sz w:val="20"/>
                <w:szCs w:val="20"/>
              </w:rPr>
              <w:t xml:space="preserve">Colaboradores</w:t>
            </w:r>
          </w:p>
        </w:tc>
        <w:tc>
          <w:tcPr>
            <w:tcW w:w="6520" w:type="dxa"/>
            <w:shd w:val="clear" w:color="auto" w:fill="F2F2F2"/>
            <w:tcMar>
              <w:top w:w="80" w:type="dxa"/>
              <w:left w:w="100" w:type="dxa"/>
              <w:bottom w:w="80" w:type="dxa"/>
              <w:right w:w="100" w:type="dxa"/>
            </w:tcMar>
            <w:vAlign w:val="center"/>
          </w:tcPr>
          <w:p w14:paraId="41B3CA4F" w14:textId="4F8453B3" w:rsidR="00E3689C" w:rsidRDefault="00E3689C" w:rsidP="00E3689C">
            <w:pPr>
              <w:keepNext/>
            </w:pPr>
            <w:r>
              <w:rPr>
                <w:sz w:val="20"/>
                <w:szCs w:val="20"/>
              </w:rPr>
              <w:t xml:space="preserve">Par de revisão com permissão Write</w:t>
            </w:r>
          </w:p>
        </w:tc>
      </w:tr>
      <w:tr w:rsidR="00E3689C" w:rsidTr="00E3689C">
        <w:tc>
          <w:tcPr>
            <w:tcW w:w="3114" w:type="dxa"/>
            <w:tcMar>
              <w:top w:w="80" w:type="dxa"/>
              <w:left w:w="100" w:type="dxa"/>
              <w:bottom w:w="80" w:type="dxa"/>
              <w:right w:w="100" w:type="dxa"/>
            </w:tcMar>
            <w:vAlign w:val="center"/>
          </w:tcPr>
          <w:p w14:paraId="33CEB22C" w14:textId="3C6338E4" w:rsidR="00E3689C" w:rsidRDefault="00E3689C" w:rsidP="00E3689C">
            <w:pPr>
              <w:keepNext/>
            </w:pPr>
            <w:r>
              <w:rPr>
                <w:sz w:val="20"/>
                <w:szCs w:val="20"/>
              </w:rPr>
              <w:t xml:space="preserve">Environment staging</w:t>
            </w:r>
          </w:p>
        </w:tc>
        <w:tc>
          <w:tcPr>
            <w:tcW w:w="6520" w:type="dxa"/>
            <w:tcMar>
              <w:top w:w="80" w:type="dxa"/>
              <w:left w:w="100" w:type="dxa"/>
              <w:bottom w:w="80" w:type="dxa"/>
              <w:right w:w="100" w:type="dxa"/>
            </w:tcMar>
            <w:vAlign w:val="center"/>
          </w:tcPr>
          <w:p w14:paraId="1B96190E" w14:textId="092E7161" w:rsidR="00E3689C" w:rsidRDefault="00E3689C" w:rsidP="00E3689C">
            <w:pPr>
              <w:keepNext/>
            </w:pPr>
            <w:r>
              <w:rPr>
                <w:sz w:val="20"/>
                <w:szCs w:val="20"/>
              </w:rPr>
              <w:t xml:space="preserve">Deploy apenas a partir de branches protegidas</w:t>
            </w:r>
          </w:p>
        </w:tc>
      </w:tr>
      <w:tr w:rsidR="00E3689C" w:rsidTr="00E3689C">
        <w:tc>
          <w:tcPr>
            <w:tcW w:w="3114" w:type="dxa"/>
            <w:shd w:val="clear" w:color="auto" w:fill="F2F2F2"/>
            <w:tcMar>
              <w:top w:w="80" w:type="dxa"/>
              <w:left w:w="100" w:type="dxa"/>
              <w:bottom w:w="80" w:type="dxa"/>
              <w:right w:w="100" w:type="dxa"/>
            </w:tcMar>
            <w:vAlign w:val="center"/>
          </w:tcPr>
          <w:p w14:paraId="7EBA0737" w14:textId="233E2FF9" w:rsidR="00E3689C" w:rsidRDefault="00E3689C" w:rsidP="00E3689C">
            <w:r>
              <w:rPr>
                <w:sz w:val="20"/>
                <w:szCs w:val="20"/>
              </w:rPr>
              <w:t xml:space="preserve">Environment production</w:t>
            </w:r>
          </w:p>
        </w:tc>
        <w:tc>
          <w:tcPr>
            <w:tcW w:w="6520" w:type="dxa"/>
            <w:shd w:val="clear" w:color="auto" w:fill="F2F2F2"/>
            <w:tcMar>
              <w:top w:w="80" w:type="dxa"/>
              <w:left w:w="100" w:type="dxa"/>
              <w:bottom w:w="80" w:type="dxa"/>
              <w:right w:w="100" w:type="dxa"/>
            </w:tcMar>
            <w:vAlign w:val="center"/>
          </w:tcPr>
          <w:p w14:paraId="41B3CA4F" w14:textId="4F8453B3" w:rsidR="00E3689C" w:rsidRDefault="00E3689C" w:rsidP="00E3689C">
            <w:r>
              <w:rPr>
                <w:sz w:val="20"/>
                <w:szCs w:val="20"/>
              </w:rPr>
              <w:t xml:space="preserve">Required reviewers: Desenvolvedor Líder; deploy apenas a partir de branches protegidas</w:t>
            </w:r>
          </w:p>
        </w:tc>
      </w:tr>
    </w:tbl>
    <w:p w14:paraId="3DC7072E" w14:textId="77777777" w:rsidR="00763366" w:rsidRDefault="6C43E1AC" w:rsidP="6C43E1AC">
      <w:pPr>
        <w:pStyle w:val="Ttulo2"/>
        <w:keepNext/>
        <w:spacing w:before="320" w:after="160"/>
        <w:rPr>
          <w:b/>
          <w:bCs/>
          <w:color w:val="auto"/>
          <w:sz w:val="25"/>
          <w:szCs w:val="25"/>
          <w:lang w:val="en-US"/>
        </w:rPr>
      </w:pPr>
      <w:bookmarkStart w:id="139" w:name="_Toc238670277"/>
      <w:r>
        <w:rPr>
          <w:b/>
          <w:bCs/>
          <w:color w:val="auto"/>
          <w:sz w:val="25"/>
          <w:szCs w:val="25"/>
          <w:lang w:val="en-US"/>
        </w:rPr>
        <w:t xml:space="preserve">5.3 Critérios de Qualidade (Quality Gate)</w:t>
      </w:r>
      <w:bookmarkEnd w:id="139"/>
      <w:bookmarkEnd w:id="19"/>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4"/>
        <w:gridCol w:w="6520"/>
      </w:tblGrid>
      <w:tr w:rsidR="00E3689C" w14:paraId="1EC62D90" w14:textId="77777777" w:rsidTr="0031508A">
        <w:trPr>
          <w:tblHeader/>
        </w:trPr>
        <w:tc>
          <w:tcPr>
            <w:tcW w:w="3114" w:type="dxa"/>
            <w:shd w:val="clear" w:color="auto" w:fill="4472C4" w:themeFill="accent1"/>
            <w:tcMar>
              <w:top w:w="80" w:type="dxa"/>
              <w:left w:w="100" w:type="dxa"/>
              <w:bottom w:w="80" w:type="dxa"/>
              <w:right w:w="100" w:type="dxa"/>
            </w:tcMar>
            <w:vAlign w:val="center"/>
          </w:tcPr>
          <w:p w14:paraId="53AE27BE" w14:textId="350D20D2" w:rsidR="00E3689C" w:rsidRDefault="00E3689C" w:rsidP="00E3689C">
            <w:pPr>
              <w:keepNext/>
            </w:pPr>
            <w:r>
              <w:rPr>
                <w:b/>
                <w:bCs/>
                <w:color w:val="FFFFFF"/>
                <w:sz w:val="20"/>
                <w:szCs w:val="20"/>
              </w:rPr>
              <w:t>Critério</w:t>
            </w:r>
          </w:p>
        </w:tc>
        <w:tc>
          <w:tcPr>
            <w:tcW w:w="6520" w:type="dxa"/>
            <w:shd w:val="clear" w:color="auto" w:fill="4472C4" w:themeFill="accent1"/>
            <w:tcMar>
              <w:top w:w="80" w:type="dxa"/>
              <w:left w:w="100" w:type="dxa"/>
              <w:bottom w:w="80" w:type="dxa"/>
              <w:right w:w="100" w:type="dxa"/>
            </w:tcMar>
            <w:vAlign w:val="center"/>
          </w:tcPr>
          <w:p w14:paraId="5B3792FE" w14:textId="7A522B2C" w:rsidR="00E3689C" w:rsidRDefault="00E3689C" w:rsidP="00E3689C">
            <w:pPr>
              <w:keepNext/>
            </w:pPr>
            <w:r>
              <w:rPr>
                <w:b/>
                <w:bCs/>
                <w:color w:val="FFFFFF"/>
                <w:sz w:val="20"/>
                <w:szCs w:val="20"/>
              </w:rPr>
              <w:t>Limite mínimo exigido para o merge</w:t>
            </w:r>
          </w:p>
        </w:tc>
      </w:tr>
      <w:tr w:rsidR="00E3689C" w:rsidTr="00E3689C">
        <w:tc>
          <w:tcPr>
            <w:tcW w:w="3114" w:type="dxa"/>
            <w:tcMar>
              <w:top w:w="80" w:type="dxa"/>
              <w:left w:w="100" w:type="dxa"/>
              <w:bottom w:w="80" w:type="dxa"/>
              <w:right w:w="100" w:type="dxa"/>
            </w:tcMar>
            <w:vAlign w:val="center"/>
          </w:tcPr>
          <w:p w14:paraId="33CEB22C" w14:textId="3C6338E4" w:rsidR="00E3689C" w:rsidRDefault="00E3689C" w:rsidP="00E3689C">
            <w:pPr>
              <w:keepNext/>
            </w:pPr>
            <w:r>
              <w:rPr>
                <w:sz w:val="20"/>
                <w:szCs w:val="20"/>
              </w:rPr>
              <w:t xml:space="preserve">Lint de HTML (HTMLHint)</w:t>
            </w:r>
          </w:p>
        </w:tc>
        <w:tc>
          <w:tcPr>
            <w:tcW w:w="6520" w:type="dxa"/>
            <w:tcMar>
              <w:top w:w="80" w:type="dxa"/>
              <w:left w:w="100" w:type="dxa"/>
              <w:bottom w:w="80" w:type="dxa"/>
              <w:right w:w="100" w:type="dxa"/>
            </w:tcMar>
            <w:vAlign w:val="center"/>
          </w:tcPr>
          <w:p w14:paraId="1B96190E" w14:textId="092E7161" w:rsidR="00E3689C" w:rsidRDefault="00E3689C" w:rsidP="00E3689C">
            <w:pPr>
              <w:keepNext/>
            </w:pPr>
            <w:r>
              <w:rPr>
                <w:sz w:val="20"/>
                <w:szCs w:val="20"/>
              </w:rPr>
              <w:t xml:space="preserve">Zero erros no index.html.</w:t>
            </w:r>
          </w:p>
        </w:tc>
      </w:tr>
      <w:tr w:rsidR="00E3689C" w:rsidTr="00E3689C">
        <w:tc>
          <w:tcPr>
            <w:tcW w:w="3114" w:type="dxa"/>
            <w:shd w:val="clear" w:color="auto" w:fill="F2F2F2"/>
            <w:tcMar>
              <w:top w:w="80" w:type="dxa"/>
              <w:left w:w="100" w:type="dxa"/>
              <w:bottom w:w="80" w:type="dxa"/>
              <w:right w:w="100" w:type="dxa"/>
            </w:tcMar>
            <w:vAlign w:val="center"/>
          </w:tcPr>
          <w:p w14:paraId="7EBA0737" w14:textId="233E2FF9" w:rsidR="00E3689C" w:rsidRDefault="00E3689C" w:rsidP="00E3689C">
            <w:pPr>
              <w:keepNext/>
            </w:pPr>
            <w:r>
              <w:rPr>
                <w:sz w:val="20"/>
                <w:szCs w:val="20"/>
              </w:rPr>
              <w:t xml:space="preserve">Lint de CSS (Stylelint)</w:t>
            </w:r>
          </w:p>
        </w:tc>
        <w:tc>
          <w:tcPr>
            <w:tcW w:w="6520" w:type="dxa"/>
            <w:shd w:val="clear" w:color="auto" w:fill="F2F2F2"/>
            <w:tcMar>
              <w:top w:w="80" w:type="dxa"/>
              <w:left w:w="100" w:type="dxa"/>
              <w:bottom w:w="80" w:type="dxa"/>
              <w:right w:w="100" w:type="dxa"/>
            </w:tcMar>
            <w:vAlign w:val="center"/>
          </w:tcPr>
          <w:p w14:paraId="41B3CA4F" w14:textId="4F8453B3" w:rsidR="00E3689C" w:rsidRDefault="00E3689C" w:rsidP="00E3689C">
            <w:pPr>
              <w:keepNext/>
            </w:pPr>
            <w:r>
              <w:rPr>
                <w:sz w:val="20"/>
                <w:szCs w:val="20"/>
              </w:rPr>
              <w:t xml:space="preserve">Zero erros no style.css, segundo o stylelint-config-recommended e as regras do .stylelintrc.json.</w:t>
            </w:r>
          </w:p>
        </w:tc>
      </w:tr>
      <w:tr w:rsidR="00E3689C" w:rsidTr="00E3689C">
        <w:tc>
          <w:tcPr>
            <w:tcW w:w="3114" w:type="dxa"/>
            <w:tcMar>
              <w:top w:w="80" w:type="dxa"/>
              <w:left w:w="100" w:type="dxa"/>
              <w:bottom w:w="80" w:type="dxa"/>
              <w:right w:w="100" w:type="dxa"/>
            </w:tcMar>
            <w:vAlign w:val="center"/>
          </w:tcPr>
          <w:p w14:paraId="33CEB22C" w14:textId="3C6338E4" w:rsidR="00E3689C" w:rsidRDefault="00E3689C" w:rsidP="00E3689C">
            <w:pPr>
              <w:keepNext/>
            </w:pPr>
            <w:r>
              <w:rPr>
                <w:sz w:val="20"/>
                <w:szCs w:val="20"/>
              </w:rPr>
              <w:t xml:space="preserve">Lint de JavaScript (ESLint)</w:t>
            </w:r>
          </w:p>
        </w:tc>
        <w:tc>
          <w:tcPr>
            <w:tcW w:w="6520" w:type="dxa"/>
            <w:tcMar>
              <w:top w:w="80" w:type="dxa"/>
              <w:left w:w="100" w:type="dxa"/>
              <w:bottom w:w="80" w:type="dxa"/>
              <w:right w:w="100" w:type="dxa"/>
            </w:tcMar>
            <w:vAlign w:val="center"/>
          </w:tcPr>
          <w:p w14:paraId="1B96190E" w14:textId="092E7161" w:rsidR="00E3689C" w:rsidRDefault="00E3689C" w:rsidP="00E3689C">
            <w:pPr>
              <w:keepNext/>
            </w:pPr>
            <w:r>
              <w:rPr>
                <w:sz w:val="20"/>
                <w:szCs w:val="20"/>
              </w:rPr>
              <w:t xml:space="preserve">Zero erros (regras recomendadas + eqeqeq, no-var e prefer-const).</w:t>
            </w:r>
          </w:p>
        </w:tc>
      </w:tr>
      <w:tr w:rsidR="00E3689C" w:rsidTr="00E3689C">
        <w:tc>
          <w:tcPr>
            <w:tcW w:w="3114" w:type="dxa"/>
            <w:shd w:val="clear" w:color="auto" w:fill="F2F2F2"/>
            <w:tcMar>
              <w:top w:w="80" w:type="dxa"/>
              <w:left w:w="100" w:type="dxa"/>
              <w:bottom w:w="80" w:type="dxa"/>
              <w:right w:w="100" w:type="dxa"/>
            </w:tcMar>
            <w:vAlign w:val="center"/>
          </w:tcPr>
          <w:p w14:paraId="7EBA0737" w14:textId="233E2FF9" w:rsidR="00E3689C" w:rsidRDefault="00E3689C" w:rsidP="00E3689C">
            <w:pPr>
              <w:keepNext/>
            </w:pPr>
            <w:r>
              <w:rPr>
                <w:sz w:val="20"/>
                <w:szCs w:val="20"/>
              </w:rPr>
              <w:t xml:space="preserve">Testes automatizados (Vitest)</w:t>
            </w:r>
          </w:p>
        </w:tc>
        <w:tc>
          <w:tcPr>
            <w:tcW w:w="6520" w:type="dxa"/>
            <w:shd w:val="clear" w:color="auto" w:fill="F2F2F2"/>
            <w:tcMar>
              <w:top w:w="80" w:type="dxa"/>
              <w:left w:w="100" w:type="dxa"/>
              <w:bottom w:w="80" w:type="dxa"/>
              <w:right w:w="100" w:type="dxa"/>
            </w:tcMar>
            <w:vAlign w:val="center"/>
          </w:tcPr>
          <w:p w14:paraId="41B3CA4F" w14:textId="4F8453B3" w:rsidR="00E3689C" w:rsidRDefault="00E3689C" w:rsidP="00E3689C">
            <w:pPr>
              <w:keepNext/>
            </w:pPr>
            <w:r>
              <w:rPr>
                <w:sz w:val="20"/>
                <w:szCs w:val="20"/>
              </w:rPr>
              <w:t xml:space="preserve">Todos os testes passando.</w:t>
            </w:r>
          </w:p>
        </w:tc>
      </w:tr>
      <w:tr w:rsidR="00E3689C" w:rsidTr="00E3689C">
        <w:tc>
          <w:tcPr>
            <w:tcW w:w="3114" w:type="dxa"/>
            <w:tcMar>
              <w:top w:w="80" w:type="dxa"/>
              <w:left w:w="100" w:type="dxa"/>
              <w:bottom w:w="80" w:type="dxa"/>
              <w:right w:w="100" w:type="dxa"/>
            </w:tcMar>
            <w:vAlign w:val="center"/>
          </w:tcPr>
          <w:p w14:paraId="33CEB22C" w14:textId="3C6338E4" w:rsidR="00E3689C" w:rsidRDefault="00E3689C" w:rsidP="00E3689C">
            <w:pPr>
              <w:keepNext/>
            </w:pPr>
            <w:r>
              <w:rPr>
                <w:sz w:val="20"/>
                <w:szCs w:val="20"/>
              </w:rPr>
              <w:t xml:space="preserve">Cobertura de testes</w:t>
            </w:r>
          </w:p>
        </w:tc>
        <w:tc>
          <w:tcPr>
            <w:tcW w:w="6520" w:type="dxa"/>
            <w:tcMar>
              <w:top w:w="80" w:type="dxa"/>
              <w:left w:w="100" w:type="dxa"/>
              <w:bottom w:w="80" w:type="dxa"/>
              <w:right w:w="100" w:type="dxa"/>
            </w:tcMar>
            <w:vAlign w:val="center"/>
          </w:tcPr>
          <w:p w14:paraId="1B96190E" w14:textId="092E7161" w:rsidR="00E3689C" w:rsidRDefault="00E3689C" w:rsidP="00E3689C">
            <w:pPr>
              <w:keepNext/>
            </w:pPr>
            <w:r>
              <w:rPr>
                <w:sz w:val="20"/>
                <w:szCs w:val="20"/>
              </w:rPr>
              <w:t xml:space="preserve">Mínimo de 60% de linhas, declarações e funções e 50% de ramos no script.js.</w:t>
            </w:r>
          </w:p>
        </w:tc>
      </w:tr>
      <w:tr w:rsidR="00E3689C" w:rsidTr="00E3689C">
        <w:tc>
          <w:tcPr>
            <w:tcW w:w="3114" w:type="dxa"/>
            <w:shd w:val="clear" w:color="auto" w:fill="F2F2F2"/>
            <w:tcMar>
              <w:top w:w="80" w:type="dxa"/>
              <w:left w:w="100" w:type="dxa"/>
              <w:bottom w:w="80" w:type="dxa"/>
              <w:right w:w="100" w:type="dxa"/>
            </w:tcMar>
            <w:vAlign w:val="center"/>
          </w:tcPr>
          <w:p w14:paraId="7EBA0737" w14:textId="233E2FF9" w:rsidR="00E3689C" w:rsidRDefault="00E3689C" w:rsidP="00E3689C">
            <w:pPr>
              <w:keepNext/>
            </w:pPr>
            <w:r>
              <w:rPr>
                <w:sz w:val="20"/>
                <w:szCs w:val="20"/>
              </w:rPr>
              <w:t xml:space="preserve">Dependências (npm audit)</w:t>
            </w:r>
          </w:p>
        </w:tc>
        <w:tc>
          <w:tcPr>
            <w:tcW w:w="6520" w:type="dxa"/>
            <w:shd w:val="clear" w:color="auto" w:fill="F2F2F2"/>
            <w:tcMar>
              <w:top w:w="80" w:type="dxa"/>
              <w:left w:w="100" w:type="dxa"/>
              <w:bottom w:w="80" w:type="dxa"/>
              <w:right w:w="100" w:type="dxa"/>
            </w:tcMar>
            <w:vAlign w:val="center"/>
          </w:tcPr>
          <w:p w14:paraId="41B3CA4F" w14:textId="4F8453B3" w:rsidR="00E3689C" w:rsidRDefault="00E3689C" w:rsidP="00E3689C">
            <w:pPr>
              <w:keepNext/>
            </w:pPr>
            <w:r>
              <w:rPr>
                <w:sz w:val="20"/>
                <w:szCs w:val="20"/>
              </w:rPr>
              <w:t xml:space="preserve">Nenhuma vulnerabilidade crítica em dependências de produção.</w:t>
            </w:r>
          </w:p>
        </w:tc>
      </w:tr>
      <w:tr w:rsidR="00E3689C" w:rsidTr="00E3689C">
        <w:tc>
          <w:tcPr>
            <w:tcW w:w="3114" w:type="dxa"/>
            <w:tcMar>
              <w:top w:w="80" w:type="dxa"/>
              <w:left w:w="100" w:type="dxa"/>
              <w:bottom w:w="80" w:type="dxa"/>
              <w:right w:w="100" w:type="dxa"/>
            </w:tcMar>
            <w:vAlign w:val="center"/>
          </w:tcPr>
          <w:p w14:paraId="33CEB22C" w14:textId="3C6338E4" w:rsidR="00E3689C" w:rsidRDefault="00E3689C" w:rsidP="00E3689C">
            <w:pPr>
              <w:keepNext/>
            </w:pPr>
            <w:r>
              <w:rPr>
                <w:sz w:val="20"/>
                <w:szCs w:val="20"/>
              </w:rPr>
              <w:t xml:space="preserve">Título do PR</w:t>
            </w:r>
          </w:p>
        </w:tc>
        <w:tc>
          <w:tcPr>
            <w:tcW w:w="6520" w:type="dxa"/>
            <w:tcMar>
              <w:top w:w="80" w:type="dxa"/>
              <w:left w:w="100" w:type="dxa"/>
              <w:bottom w:w="80" w:type="dxa"/>
              <w:right w:w="100" w:type="dxa"/>
            </w:tcMar>
            <w:vAlign w:val="center"/>
          </w:tcPr>
          <w:p w14:paraId="1B96190E" w14:textId="092E7161" w:rsidR="00E3689C" w:rsidRDefault="00E3689C" w:rsidP="00E3689C">
            <w:pPr>
              <w:keepNext/>
            </w:pPr>
            <w:r>
              <w:rPr>
                <w:sz w:val="20"/>
                <w:szCs w:val="20"/>
              </w:rPr>
              <w:t xml:space="preserve">Conventional Commits válido.</w:t>
            </w:r>
          </w:p>
        </w:tc>
      </w:tr>
      <w:tr w:rsidR="00E3689C" w:rsidTr="00E3689C">
        <w:tc>
          <w:tcPr>
            <w:tcW w:w="3114" w:type="dxa"/>
            <w:shd w:val="clear" w:color="auto" w:fill="F2F2F2"/>
            <w:tcMar>
              <w:top w:w="80" w:type="dxa"/>
              <w:left w:w="100" w:type="dxa"/>
              <w:bottom w:w="80" w:type="dxa"/>
              <w:right w:w="100" w:type="dxa"/>
            </w:tcMar>
            <w:vAlign w:val="center"/>
          </w:tcPr>
          <w:p w14:paraId="7EBA0737" w14:textId="233E2FF9" w:rsidR="00E3689C" w:rsidRDefault="00E3689C" w:rsidP="00E3689C">
            <w:pPr>
              <w:keepNext/>
            </w:pPr>
            <w:r>
              <w:rPr>
                <w:sz w:val="20"/>
                <w:szCs w:val="20"/>
              </w:rPr>
              <w:t xml:space="preserve">Lighthouse — Performance</w:t>
            </w:r>
          </w:p>
        </w:tc>
        <w:tc>
          <w:tcPr>
            <w:tcW w:w="6520" w:type="dxa"/>
            <w:shd w:val="clear" w:color="auto" w:fill="F2F2F2"/>
            <w:tcMar>
              <w:top w:w="80" w:type="dxa"/>
              <w:left w:w="100" w:type="dxa"/>
              <w:bottom w:w="80" w:type="dxa"/>
              <w:right w:w="100" w:type="dxa"/>
            </w:tcMar>
            <w:vAlign w:val="center"/>
          </w:tcPr>
          <w:p w14:paraId="41B3CA4F" w14:textId="4F8453B3" w:rsidR="00E3689C" w:rsidRDefault="00E3689C" w:rsidP="00E3689C">
            <w:pPr>
              <w:keepNext/>
            </w:pPr>
            <w:r>
              <w:rPr>
                <w:sz w:val="20"/>
                <w:szCs w:val="20"/>
              </w:rPr>
              <w:t xml:space="preserve">Mínimo de 85/100 em modo mobile simulado (mediana de 3 execuções).</w:t>
            </w:r>
          </w:p>
        </w:tc>
      </w:tr>
      <w:tr w:rsidR="00E3689C" w:rsidTr="00E3689C">
        <w:tc>
          <w:tcPr>
            <w:tcW w:w="3114" w:type="dxa"/>
            <w:tcMar>
              <w:top w:w="80" w:type="dxa"/>
              <w:left w:w="100" w:type="dxa"/>
              <w:bottom w:w="80" w:type="dxa"/>
              <w:right w:w="100" w:type="dxa"/>
            </w:tcMar>
            <w:vAlign w:val="center"/>
          </w:tcPr>
          <w:p w14:paraId="33CEB22C" w14:textId="3C6338E4" w:rsidR="00E3689C" w:rsidRDefault="00E3689C" w:rsidP="00E3689C">
            <w:pPr>
              <w:keepNext/>
            </w:pPr>
            <w:r>
              <w:rPr>
                <w:sz w:val="20"/>
                <w:szCs w:val="20"/>
              </w:rPr>
              <w:t xml:space="preserve">Lighthouse — Acessibilidade</w:t>
            </w:r>
          </w:p>
        </w:tc>
        <w:tc>
          <w:tcPr>
            <w:tcW w:w="6520" w:type="dxa"/>
            <w:tcMar>
              <w:top w:w="80" w:type="dxa"/>
              <w:left w:w="100" w:type="dxa"/>
              <w:bottom w:w="80" w:type="dxa"/>
              <w:right w:w="100" w:type="dxa"/>
            </w:tcMar>
            <w:vAlign w:val="center"/>
          </w:tcPr>
          <w:p w14:paraId="1B96190E" w14:textId="092E7161" w:rsidR="00E3689C" w:rsidRDefault="00E3689C" w:rsidP="00E3689C">
            <w:pPr>
              <w:keepNext/>
            </w:pPr>
            <w:r>
              <w:rPr>
                <w:sz w:val="20"/>
                <w:szCs w:val="20"/>
              </w:rPr>
              <w:t xml:space="preserve">Mínimo de 90/100, dado o caráter público do site.</w:t>
            </w:r>
          </w:p>
        </w:tc>
      </w:tr>
      <w:tr w:rsidR="00E3689C" w:rsidTr="00E3689C">
        <w:tc>
          <w:tcPr>
            <w:tcW w:w="3114" w:type="dxa"/>
            <w:shd w:val="clear" w:color="auto" w:fill="F2F2F2"/>
            <w:tcMar>
              <w:top w:w="80" w:type="dxa"/>
              <w:left w:w="100" w:type="dxa"/>
              <w:bottom w:w="80" w:type="dxa"/>
              <w:right w:w="100" w:type="dxa"/>
            </w:tcMar>
            <w:vAlign w:val="center"/>
          </w:tcPr>
          <w:p w14:paraId="7EBA0737" w14:textId="233E2FF9" w:rsidR="00E3689C" w:rsidRDefault="00E3689C" w:rsidP="00E3689C">
            <w:pPr>
              <w:keepNext/>
            </w:pPr>
            <w:r>
              <w:rPr>
                <w:sz w:val="20"/>
                <w:szCs w:val="20"/>
              </w:rPr>
              <w:t xml:space="preserve">Lighthouse — SEO</w:t>
            </w:r>
          </w:p>
        </w:tc>
        <w:tc>
          <w:tcPr>
            <w:tcW w:w="6520" w:type="dxa"/>
            <w:shd w:val="clear" w:color="auto" w:fill="F2F2F2"/>
            <w:tcMar>
              <w:top w:w="80" w:type="dxa"/>
              <w:left w:w="100" w:type="dxa"/>
              <w:bottom w:w="80" w:type="dxa"/>
              <w:right w:w="100" w:type="dxa"/>
            </w:tcMar>
            <w:vAlign w:val="center"/>
          </w:tcPr>
          <w:p w14:paraId="41B3CA4F" w14:textId="4F8453B3" w:rsidR="00E3689C" w:rsidRDefault="00E3689C" w:rsidP="00E3689C">
            <w:pPr>
              <w:keepNext/>
            </w:pPr>
            <w:r>
              <w:rPr>
                <w:sz w:val="20"/>
                <w:szCs w:val="20"/>
              </w:rPr>
              <w:t xml:space="preserve">Mínimo de 90/100, já que a indexação orgânica é objetivo central.</w:t>
            </w:r>
          </w:p>
        </w:tc>
      </w:tr>
      <w:tr w:rsidR="00E3689C" w:rsidTr="00E3689C">
        <w:tc>
          <w:tcPr>
            <w:tcW w:w="3114" w:type="dxa"/>
            <w:tcMar>
              <w:top w:w="80" w:type="dxa"/>
              <w:left w:w="100" w:type="dxa"/>
              <w:bottom w:w="80" w:type="dxa"/>
              <w:right w:w="100" w:type="dxa"/>
            </w:tcMar>
            <w:vAlign w:val="center"/>
          </w:tcPr>
          <w:p w14:paraId="33CEB22C" w14:textId="3C6338E4" w:rsidR="00E3689C" w:rsidRDefault="00E3689C" w:rsidP="00E3689C">
            <w:r>
              <w:rPr>
                <w:sz w:val="20"/>
                <w:szCs w:val="20"/>
              </w:rPr>
              <w:t xml:space="preserve">Lighthouse — Boas Práticas</w:t>
            </w:r>
          </w:p>
        </w:tc>
        <w:tc>
          <w:tcPr>
            <w:tcW w:w="6520" w:type="dxa"/>
            <w:tcMar>
              <w:top w:w="80" w:type="dxa"/>
              <w:left w:w="100" w:type="dxa"/>
              <w:bottom w:w="80" w:type="dxa"/>
              <w:right w:w="100" w:type="dxa"/>
            </w:tcMar>
            <w:vAlign w:val="center"/>
          </w:tcPr>
          <w:p w14:paraId="1B96190E" w14:textId="092E7161" w:rsidR="00E3689C" w:rsidRDefault="00E3689C" w:rsidP="00E3689C">
            <w:r>
              <w:rPr>
                <w:sz w:val="20"/>
                <w:szCs w:val="20"/>
              </w:rPr>
              <w:t xml:space="preserve">Mínimo de 90/100 (HTTPS, ausência de erros no console).</w:t>
            </w:r>
          </w:p>
        </w:tc>
      </w:tr>
    </w:tbl>
    <w:p w:rsidR="006437F4" w:rsidRDefault="006437F4" w:rsidP="006437F4">
      <w:pPr>
        <w:spacing w:after="160" w:before="160"/>
        <w:jc w:val="both"/>
      </w:pPr>
      <w:r>
        <w:t xml:space="preserve">Medição de referência feita na adoção deste plano (outubro de 2026): Acessibilidade 100, SEO 100, Boas Práticas 96 e Performance 72. A Performance abaixo do limite vem da imagem do hero, um PNG de 2 MB; convertida para WebP (87 KB), a Performance sobe para 94. Essa conversão é a primeira mudança submetida ao fluxo, antes da ativação do Lighthouse como check obrigatório. A cobertura medida dos testes é de 92% das linhas do script.js.</w:t>
      </w:r>
    </w:p>
    <w:p w14:paraId="240567D8" w14:textId="77777777" w:rsidR="00763366" w:rsidRDefault="6C43E1AC" w:rsidP="6C43E1AC">
      <w:pPr>
        <w:pStyle w:val="Ttulo1"/>
        <w:keepNext/>
        <w:pBdr>
          <w:bottom w:val="single" w:sz="6" w:space="4" w:color="2E5395"/>
        </w:pBdr>
        <w:spacing w:before="480" w:after="240"/>
        <w:rPr>
          <w:b/>
          <w:bCs/>
          <w:color w:val="auto"/>
          <w:sz w:val="30"/>
          <w:szCs w:val="30"/>
        </w:rPr>
      </w:pPr>
      <w:bookmarkStart w:id="140" w:name="_Toc238670278"/>
      <w:r>
        <w:rPr>
          <w:b/>
          <w:bCs/>
          <w:color w:val="auto"/>
          <w:sz w:val="30"/>
          <w:szCs w:val="30"/>
        </w:rPr>
        <w:t>6. Entrega e Implantação Contínua (CD)</w:t>
      </w:r>
      <w:bookmarkEnd w:id="140"/>
    </w:p>
    <w:p w14:paraId="11B86764" w14:textId="77777777" w:rsidR="00E3689C" w:rsidRDefault="00E3689C" w:rsidP="00E3689C">
      <w:pPr>
        <w:spacing w:after="160"/>
        <w:jc w:val="both"/>
      </w:pPr>
      <w:r>
        <w:t xml:space="preserve">Após o merge na main, o workflow cd.yml promove a mudança até a produção sem nenhuma cópia manual de arquivos. O build é feito uma única vez e o mesmo artefato vai para staging e, depois da aprovação, para a produção. Dois deploys nunca rodam ao mesmo tempo: o segundo aguarda o primeiro terminar.</w:t>
      </w:r>
    </w:p>
    <w:p w14:paraId="1236595D" w14:textId="77777777" w:rsidR="00763366" w:rsidRDefault="6C43E1AC" w:rsidP="6C43E1AC">
      <w:pPr>
        <w:pStyle w:val="Ttulo2"/>
        <w:keepNext/>
        <w:spacing w:before="320" w:after="160"/>
        <w:rPr>
          <w:b/>
          <w:bCs/>
          <w:color w:val="auto"/>
          <w:sz w:val="25"/>
          <w:szCs w:val="25"/>
        </w:rPr>
      </w:pPr>
      <w:bookmarkStart w:id="141" w:name="_Toc238670279"/>
      <w:r>
        <w:rPr>
          <w:b/>
          <w:bCs/>
          <w:color w:val="auto"/>
          <w:sz w:val="25"/>
          <w:szCs w:val="25"/>
        </w:rPr>
        <w:t>6.1 Etapas do Pipeline de CD</w:t>
      </w:r>
      <w:bookmarkEnd w:id="141"/>
    </w:p>
    <w:p w:rsidR="00E3689C" w:rsidRDefault="00E3689C" w:rsidP="00E3689C">
      <w:pPr>
        <w:pStyle w:val="PargrafodaLista"/>
        <w:numPr>
          <w:ilvl w:val="0"/>
          <w:numId w:val="8"/>
        </w:numPr>
        <w:spacing w:after="100"/>
        <w:jc w:val="both"/>
      </w:pPr>
      <w:r>
        <w:t xml:space="preserve">Disparo automático por push na main (mudanças apenas em docs/ ou em arquivos .md não disparam deploy);</w:t>
      </w:r>
    </w:p>
    <w:p w:rsidR="00E3689C" w:rsidRDefault="00E3689C" w:rsidP="00E3689C">
      <w:pPr>
        <w:pStyle w:val="PargrafodaLista"/>
        <w:numPr>
          <w:ilvl w:val="0"/>
          <w:numId w:val="8"/>
        </w:numPr>
        <w:spacing w:after="100"/>
        <w:jc w:val="both"/>
      </w:pPr>
      <w:r>
        <w:t xml:space="preserve">Cálculo da próxima versão e das notas de release a partir dos títulos mesclados desde a última tag (scripts/proxima-versao.mjs);</w:t>
      </w:r>
    </w:p>
    <w:p w:rsidR="00E3689C" w:rsidRDefault="00E3689C" w:rsidP="00E3689C">
      <w:pPr>
        <w:pStyle w:val="PargrafodaLista"/>
        <w:numPr>
          <w:ilvl w:val="0"/>
          <w:numId w:val="8"/>
        </w:numPr>
        <w:spacing w:after="100"/>
        <w:jc w:val="both"/>
      </w:pPr>
      <w:r>
        <w:t xml:space="preserve">Build único com npm run build, gravando a versão na página (&lt;meta name="app-version"&gt;) e guardando o dist/ como artefato por 30 dias;</w:t>
      </w:r>
    </w:p>
    <w:p w:rsidR="00E3689C" w:rsidRDefault="00E3689C" w:rsidP="00E3689C">
      <w:pPr>
        <w:pStyle w:val="PargrafodaLista"/>
        <w:numPr>
          <w:ilvl w:val="0"/>
          <w:numId w:val="8"/>
        </w:numPr>
        <w:spacing w:after="100"/>
        <w:jc w:val="both"/>
      </w:pPr>
      <w:r>
        <w:t xml:space="preserve">Deploy em staging: publicação do artefato na pasta /staging da branch gh-pages;</w:t>
      </w:r>
    </w:p>
    <w:p w:rsidR="00E3689C" w:rsidRDefault="00E3689C" w:rsidP="00E3689C">
      <w:pPr>
        <w:pStyle w:val="PargrafodaLista"/>
        <w:numPr>
          <w:ilvl w:val="0"/>
          <w:numId w:val="8"/>
        </w:numPr>
        <w:spacing w:after="100"/>
        <w:jc w:val="both"/>
      </w:pPr>
      <w:r>
        <w:t xml:space="preserve">Smoke test em staging: o script aguardar-deploy.sh consulta a URL até encontrar a versão nova publicada;</w:t>
      </w:r>
    </w:p>
    <w:p w:rsidR="00E3689C" w:rsidRDefault="00E3689C" w:rsidP="00E3689C">
      <w:pPr>
        <w:pStyle w:val="PargrafodaLista"/>
        <w:numPr>
          <w:ilvl w:val="0"/>
          <w:numId w:val="8"/>
        </w:numPr>
        <w:spacing w:after="100"/>
        <w:jc w:val="both"/>
      </w:pPr>
      <w:r>
        <w:t xml:space="preserve">Gate de release: o job de produção fica pausado em "Waiting for review" até a aprovação do Desenvolvedor Líder no Environment production;</w:t>
      </w:r>
    </w:p>
    <w:p w:rsidR="00E3689C" w:rsidRDefault="00E3689C" w:rsidP="00E3689C">
      <w:pPr>
        <w:pStyle w:val="PargrafodaLista"/>
        <w:numPr>
          <w:ilvl w:val="0"/>
          <w:numId w:val="8"/>
        </w:numPr>
        <w:spacing w:after="100"/>
        <w:jc w:val="both"/>
      </w:pPr>
      <w:r>
        <w:t xml:space="preserve">Deploy em produção: publicação do mesmo artefato na raiz da gh-pages, preservando a pasta /staging;</w:t>
      </w:r>
    </w:p>
    <w:p w:rsidR="00E3689C" w:rsidRDefault="00E3689C" w:rsidP="00E3689C">
      <w:pPr>
        <w:pStyle w:val="PargrafodaLista"/>
        <w:numPr>
          <w:ilvl w:val="0"/>
          <w:numId w:val="8"/>
        </w:numPr>
        <w:spacing w:after="100"/>
        <w:jc w:val="both"/>
      </w:pPr>
      <w:r>
        <w:t xml:space="preserve">Smoke test em produção, com o mesmo critério do staging;</w:t>
      </w:r>
    </w:p>
    <w:p w:rsidR="00E3689C" w:rsidRDefault="00E3689C" w:rsidP="00E3689C">
      <w:pPr>
        <w:pStyle w:val="PargrafodaLista"/>
        <w:numPr>
          <w:ilvl w:val="0"/>
          <w:numId w:val="8"/>
        </w:numPr>
        <w:spacing w:after="100"/>
        <w:jc w:val="both"/>
      </w:pPr>
      <w:r>
        <w:t xml:space="preserve">Criação da baseline: tag vX.Y.Z anotada e Release com as notas, somente quando há feat, fix ou perf desde a última tag.</w:t>
      </w:r>
    </w:p>
    <w:p w14:paraId="3E5CF64F" w14:textId="6079870E" w:rsidR="00763366" w:rsidRDefault="6C43E1AC" w:rsidP="6C43E1AC">
      <w:pPr>
        <w:pStyle w:val="Ttulo2"/>
        <w:keepNext/>
        <w:spacing w:before="320" w:after="160"/>
        <w:rPr>
          <w:b/>
          <w:bCs/>
          <w:color w:val="auto"/>
          <w:sz w:val="25"/>
          <w:szCs w:val="25"/>
        </w:rPr>
      </w:pPr>
      <w:bookmarkStart w:id="142" w:name="_Toc238670280"/>
      <w:r>
        <w:rPr>
          <w:b/>
          <w:bCs/>
          <w:color w:val="auto"/>
          <w:sz w:val="25"/>
          <w:szCs w:val="25"/>
        </w:rPr>
        <w:t>6.2 Estratégias de Implantação</w:t>
      </w:r>
      <w:bookmarkEnd w:id="142"/>
      <w:bookmarkEnd w:id="22"/>
    </w:p>
    <w:p w14:paraId="313F0917" w14:textId="7019AA42" w:rsidR="00E3689C" w:rsidRPr="00E3689C" w:rsidRDefault="00E3689C" w:rsidP="00E3689C">
      <w:pPr>
        <w:spacing w:after="160"/>
        <w:jc w:val="both"/>
      </w:pPr>
      <w:r>
        <w:t xml:space="preserve">Por se tratar de um site estático hospedado em uma plataforma totalmente gerenciada (GitHub Pages), não há múltiplas instâncias, balanceador de carga ou orquestração de containers sob controle do projeto — o que torna estratégias como rolling update, blue-green ou canary não aplicáveis na infraestrutura atual, já que a própria CDN do GitHub Pages substitui a nova versão de forma atômica. Ainda assim, os conceitos abaixo são documentados como referência caso o projeto evolua para uma infraestrutura própria (ex.: hospedagem em nuvem com múltiplas instâncias):</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320"/>
      </w:tblGrid>
      <w:tr w:rsidR="00763366" w14:paraId="4017C137" w14:textId="77777777" w:rsidTr="6C43E1AC">
        <w:trPr>
          <w:tblHeader/>
        </w:trPr>
        <w:tc>
          <w:tcPr>
            <w:tcW w:w="2200" w:type="dxa"/>
            <w:shd w:val="clear" w:color="auto" w:fill="0070C0"/>
            <w:tcMar>
              <w:top w:w="80" w:type="dxa"/>
              <w:left w:w="100" w:type="dxa"/>
              <w:bottom w:w="80" w:type="dxa"/>
              <w:right w:w="100" w:type="dxa"/>
            </w:tcMar>
            <w:vAlign w:val="center"/>
          </w:tcPr>
          <w:p w14:paraId="4C2BF5A7" w14:textId="77777777" w:rsidR="00763366" w:rsidRDefault="6C43E1AC">
            <w:pPr>
              <w:keepNext/>
            </w:pPr>
            <w:r>
              <w:rPr>
                <w:b/>
                <w:bCs/>
                <w:color w:val="FFFFFF"/>
                <w:sz w:val="20"/>
                <w:szCs w:val="20"/>
              </w:rPr>
              <w:t>Estratégia</w:t>
            </w:r>
          </w:p>
        </w:tc>
        <w:tc>
          <w:tcPr>
            <w:tcW w:w="7320" w:type="dxa"/>
            <w:shd w:val="clear" w:color="auto" w:fill="0070C0"/>
            <w:tcMar>
              <w:top w:w="80" w:type="dxa"/>
              <w:left w:w="100" w:type="dxa"/>
              <w:bottom w:w="80" w:type="dxa"/>
              <w:right w:w="100" w:type="dxa"/>
            </w:tcMar>
            <w:vAlign w:val="center"/>
          </w:tcPr>
          <w:p w14:paraId="07DD280C" w14:textId="77777777" w:rsidR="00763366" w:rsidRDefault="6C43E1AC">
            <w:pPr>
              <w:keepNext/>
            </w:pPr>
            <w:r>
              <w:rPr>
                <w:b/>
                <w:bCs/>
                <w:color w:val="FFFFFF"/>
                <w:sz w:val="20"/>
                <w:szCs w:val="20"/>
              </w:rPr>
              <w:t>Descrição</w:t>
            </w:r>
          </w:p>
        </w:tc>
      </w:tr>
      <w:tr w:rsidR="00E3689C" w:rsidTr="6C43E1AC">
        <w:tc>
          <w:tcPr>
            <w:tcW w:w="2200" w:type="dxa"/>
            <w:tcMar>
              <w:top w:w="80" w:type="dxa"/>
              <w:left w:w="100" w:type="dxa"/>
              <w:bottom w:w="80" w:type="dxa"/>
              <w:right w:w="100" w:type="dxa"/>
            </w:tcMar>
            <w:vAlign w:val="center"/>
          </w:tcPr>
          <w:p w14:paraId="3ABEE923" w14:textId="77777777" w:rsidR="00E3689C" w:rsidRDefault="00E3689C" w:rsidP="00E3689C">
            <w:pPr>
              <w:keepNext/>
            </w:pPr>
            <w:r>
              <w:rPr>
                <w:color w:val="000000"/>
                <w:sz w:val="20"/>
                <w:szCs w:val="20"/>
              </w:rPr>
              <w:t xml:space="preserve">Rolling update</w:t>
            </w:r>
          </w:p>
        </w:tc>
        <w:tc>
          <w:tcPr>
            <w:tcW w:w="7320" w:type="dxa"/>
            <w:tcMar>
              <w:top w:w="80" w:type="dxa"/>
              <w:left w:w="100" w:type="dxa"/>
              <w:bottom w:w="80" w:type="dxa"/>
              <w:right w:w="100" w:type="dxa"/>
            </w:tcMar>
            <w:vAlign w:val="center"/>
          </w:tcPr>
          <w:p w14:paraId="488F4CA0" w14:textId="6E2F3F09" w:rsidR="00E3689C" w:rsidRDefault="00E3689C" w:rsidP="00E3689C">
            <w:pPr>
              <w:keepNext/>
            </w:pPr>
            <w:r>
              <w:rPr>
                <w:sz w:val="20"/>
                <w:szCs w:val="20"/>
              </w:rPr>
              <w:t xml:space="preserve">Não aplicável no GitHub Pages, que substitui a versão de forma atômica; relevante apenas com infraestrutura própria.</w:t>
            </w:r>
          </w:p>
        </w:tc>
      </w:tr>
      <w:tr w:rsidR="00E3689C" w:rsidTr="6C43E1AC">
        <w:tc>
          <w:tcPr>
            <w:tcW w:w="2200" w:type="dxa"/>
            <w:shd w:val="clear" w:color="auto" w:fill="F2F2F2"/>
            <w:tcMar>
              <w:top w:w="80" w:type="dxa"/>
              <w:left w:w="100" w:type="dxa"/>
              <w:bottom w:w="80" w:type="dxa"/>
              <w:right w:w="100" w:type="dxa"/>
            </w:tcMar>
            <w:vAlign w:val="center"/>
          </w:tcPr>
          <w:p w14:paraId="55E7EDE4" w14:textId="77777777" w:rsidR="00E3689C" w:rsidRDefault="00E3689C" w:rsidP="00E3689C">
            <w:pPr>
              <w:keepNext/>
            </w:pPr>
            <w:r>
              <w:rPr>
                <w:color w:val="000000"/>
                <w:sz w:val="20"/>
                <w:szCs w:val="20"/>
              </w:rPr>
              <w:t xml:space="preserve">Blue-Green</w:t>
            </w:r>
          </w:p>
        </w:tc>
        <w:tc>
          <w:tcPr>
            <w:tcW w:w="7320" w:type="dxa"/>
            <w:shd w:val="clear" w:color="auto" w:fill="F2F2F2"/>
            <w:tcMar>
              <w:top w:w="80" w:type="dxa"/>
              <w:left w:w="100" w:type="dxa"/>
              <w:bottom w:w="80" w:type="dxa"/>
              <w:right w:w="100" w:type="dxa"/>
            </w:tcMar>
            <w:vAlign w:val="center"/>
          </w:tcPr>
          <w:p w14:paraId="13A84266" w14:textId="0D11258E" w:rsidR="00E3689C" w:rsidRDefault="00E3689C" w:rsidP="00E3689C">
            <w:pPr>
              <w:keepNext/>
            </w:pPr>
            <w:r>
              <w:rPr>
                <w:sz w:val="20"/>
                <w:szCs w:val="20"/>
              </w:rPr>
              <w:t xml:space="preserve">Aproximado pelo par staging/produção: o mesmo artefato é validado em uma URL isolada e só então promovido, e a versão anterior continua disponível para rollback.</w:t>
            </w:r>
          </w:p>
        </w:tc>
      </w:tr>
      <w:tr w:rsidR="00E3689C" w:rsidTr="6C43E1AC">
        <w:tc>
          <w:tcPr>
            <w:tcW w:w="2200" w:type="dxa"/>
            <w:tcMar>
              <w:top w:w="80" w:type="dxa"/>
              <w:left w:w="100" w:type="dxa"/>
              <w:bottom w:w="80" w:type="dxa"/>
              <w:right w:w="100" w:type="dxa"/>
            </w:tcMar>
            <w:vAlign w:val="center"/>
          </w:tcPr>
          <w:p w14:paraId="3ABEE923" w14:textId="77777777" w:rsidR="00E3689C" w:rsidRDefault="00E3689C" w:rsidP="00E3689C">
            <w:pPr>
              <w:keepNext/>
            </w:pPr>
            <w:r>
              <w:rPr>
                <w:color w:val="000000"/>
                <w:sz w:val="20"/>
                <w:szCs w:val="20"/>
              </w:rPr>
              <w:t xml:space="preserve">Canary Release</w:t>
            </w:r>
          </w:p>
        </w:tc>
        <w:tc>
          <w:tcPr>
            <w:tcW w:w="7320" w:type="dxa"/>
            <w:tcMar>
              <w:top w:w="80" w:type="dxa"/>
              <w:left w:w="100" w:type="dxa"/>
              <w:bottom w:w="80" w:type="dxa"/>
              <w:right w:w="100" w:type="dxa"/>
            </w:tcMar>
            <w:vAlign w:val="center"/>
          </w:tcPr>
          <w:p w14:paraId="488F4CA0" w14:textId="6E2F3F09" w:rsidR="00E3689C" w:rsidRDefault="00E3689C" w:rsidP="00E3689C">
            <w:pPr>
              <w:keepNext/>
            </w:pPr>
            <w:r>
              <w:rPr>
                <w:sz w:val="20"/>
                <w:szCs w:val="20"/>
              </w:rPr>
              <w:t xml:space="preserve">Não aplicável — o GitHub Pages não direciona fração do tráfego para uma versão específica.</w:t>
            </w:r>
          </w:p>
        </w:tc>
      </w:tr>
      <w:tr w:rsidR="00E3689C" w:rsidTr="6C43E1AC">
        <w:tc>
          <w:tcPr>
            <w:tcW w:w="2200" w:type="dxa"/>
            <w:shd w:val="clear" w:color="auto" w:fill="F2F2F2"/>
            <w:tcMar>
              <w:top w:w="80" w:type="dxa"/>
              <w:left w:w="100" w:type="dxa"/>
              <w:bottom w:w="80" w:type="dxa"/>
              <w:right w:w="100" w:type="dxa"/>
            </w:tcMar>
            <w:vAlign w:val="center"/>
          </w:tcPr>
          <w:p w14:paraId="55E7EDE4" w14:textId="77777777" w:rsidR="00E3689C" w:rsidRDefault="00E3689C" w:rsidP="00E3689C">
            <w:r>
              <w:rPr>
                <w:color w:val="000000"/>
                <w:sz w:val="20"/>
                <w:szCs w:val="20"/>
              </w:rPr>
              <w:t xml:space="preserve">Feature Flags</w:t>
            </w:r>
          </w:p>
        </w:tc>
        <w:tc>
          <w:tcPr>
            <w:tcW w:w="7320" w:type="dxa"/>
            <w:shd w:val="clear" w:color="auto" w:fill="F2F2F2"/>
            <w:tcMar>
              <w:top w:w="80" w:type="dxa"/>
              <w:left w:w="100" w:type="dxa"/>
              <w:bottom w:w="80" w:type="dxa"/>
              <w:right w:w="100" w:type="dxa"/>
            </w:tcMar>
            <w:vAlign w:val="center"/>
          </w:tcPr>
          <w:p w14:paraId="13A84266" w14:textId="0D11258E" w:rsidR="00E3689C" w:rsidRDefault="00E3689C" w:rsidP="00E3689C">
            <w:r>
              <w:rPr>
                <w:sz w:val="20"/>
                <w:szCs w:val="20"/>
              </w:rPr>
              <w:t xml:space="preserve">Aplicável a funcionalidades de maior risco (ex.: novo formulário): a seção pode ser publicada oculta e ativada depois por uma mudança pequena.</w:t>
            </w:r>
          </w:p>
        </w:tc>
      </w:tr>
    </w:tbl>
    <w:p w14:paraId="3A3F86BD" w14:textId="77777777" w:rsidR="00763366" w:rsidRDefault="6C43E1AC" w:rsidP="6C43E1AC">
      <w:pPr>
        <w:pStyle w:val="Ttulo2"/>
        <w:keepNext/>
        <w:spacing w:before="320" w:after="160"/>
        <w:rPr>
          <w:b/>
          <w:bCs/>
          <w:color w:val="auto"/>
          <w:sz w:val="25"/>
          <w:szCs w:val="25"/>
        </w:rPr>
      </w:pPr>
      <w:bookmarkStart w:id="143" w:name="_Toc238670281"/>
      <w:r>
        <w:rPr>
          <w:b/>
          <w:bCs/>
          <w:color w:val="auto"/>
          <w:sz w:val="25"/>
          <w:szCs w:val="25"/>
        </w:rPr>
        <w:t xml:space="preserve">6.3 Rollback e Recuperação</w:t>
      </w:r>
      <w:bookmarkEnd w:id="143"/>
    </w:p>
    <w:p w14:paraId="69AC723B" w14:textId="77777777" w:rsidR="00E3689C" w:rsidRDefault="00E3689C" w:rsidP="00E3689C">
      <w:pPr>
        <w:spacing w:after="160"/>
        <w:jc w:val="both"/>
      </w:pPr>
      <w:r>
        <w:t xml:space="preserve">Toda implantação é reversível sem editar arquivos em produção. Há dois caminhos, ambos sujeitos à mesma aprovação do Environment production: (a) o workflow rollback.yml, executado manualmente na aba Actions com a tag desejada (ex.: v1.2.0), reconstrói o site a partir daquela tag e o publica em produção; (b) a reexecução do job de produção de uma execução anterior do CD, que reaproveita o artefato guardado por 30 dias. O rollback volta apenas a produção; em seguida, a main é corrigida por um PR com git revert ou com a correção definitiva. Uma falha no smoke test marca a execução como falha e notifica o responsável, que decide pelo rollback; a reversão automática fica registrada como evolução futura.</w:t>
      </w:r>
    </w:p>
    <w:p w14:paraId="53809A9A" w14:textId="77777777" w:rsidR="00763366" w:rsidRDefault="6C43E1AC" w:rsidP="6C43E1AC">
      <w:pPr>
        <w:pStyle w:val="Ttulo1"/>
        <w:keepNext/>
        <w:pBdr>
          <w:bottom w:val="single" w:sz="6" w:space="4" w:color="2E5395"/>
        </w:pBdr>
        <w:spacing w:before="480" w:after="240"/>
        <w:rPr>
          <w:b/>
          <w:bCs/>
          <w:color w:val="auto"/>
          <w:sz w:val="30"/>
          <w:szCs w:val="30"/>
        </w:rPr>
      </w:pPr>
      <w:bookmarkStart w:id="144" w:name="_Toc238670282"/>
      <w:r>
        <w:rPr>
          <w:b/>
          <w:bCs/>
          <w:color w:val="auto"/>
          <w:sz w:val="30"/>
          <w:szCs w:val="30"/>
        </w:rPr>
        <w:t>7. Infraestrutura como Código (IaC)</w:t>
      </w:r>
      <w:bookmarkEnd w:id="144"/>
    </w:p>
    <w:p w14:paraId="2A17B406" w14:textId="77777777" w:rsidR="00E3689C" w:rsidRDefault="00E3689C" w:rsidP="00E3689C">
      <w:pPr>
        <w:spacing w:after="160"/>
        <w:jc w:val="both"/>
      </w:pPr>
      <w:r>
        <w:t xml:space="preserve">O projeto BGLP não provisiona servidores, redes ou bancos de dados — a hospedagem é delegada ao GitHub Pages —, o que dispensa ferramentas como Terraform ou Ansible. O princípio de infraestrutura como código se aplica ao que existe de configuração de plataforma: os workflows do GitHub Actions e o dependabot.yml, versionados no repositório, e as regras de proteção e Environments, documentados na Seção 5.2.</w:t>
      </w:r>
    </w:p>
    <w:p w14:paraId="2A80742D" w14:textId="77777777" w:rsidR="00763366" w:rsidRDefault="6C43E1AC" w:rsidP="6C43E1AC">
      <w:pPr>
        <w:pStyle w:val="Ttulo2"/>
        <w:keepNext/>
        <w:spacing w:before="320" w:after="160"/>
        <w:rPr>
          <w:b/>
          <w:bCs/>
          <w:color w:val="auto"/>
          <w:sz w:val="25"/>
          <w:szCs w:val="25"/>
        </w:rPr>
      </w:pPr>
      <w:bookmarkStart w:id="145" w:name="_Toc238670283"/>
      <w:r>
        <w:rPr>
          <w:b/>
          <w:bCs/>
          <w:color w:val="auto"/>
          <w:sz w:val="25"/>
          <w:szCs w:val="25"/>
        </w:rPr>
        <w:lastRenderedPageBreak/>
        <w:t>7.1 Versionamento de Infraestrutura</w:t>
      </w:r>
      <w:bookmarkEnd w:id="145"/>
    </w:p>
    <w:p w:rsidR="006437F4" w:rsidRDefault="006437F4" w:rsidP="006437F4">
      <w:pPr>
        <w:pStyle w:val="PargrafodaLista"/>
        <w:numPr>
          <w:ilvl w:val="0"/>
          <w:numId w:val="4"/>
        </w:numPr>
        <w:spacing w:after="100"/>
        <w:jc w:val="both"/>
      </w:pPr>
      <w:r>
        <w:t xml:space="preserve">Os workflows (.github/workflows/*.yml) e o dependabot.yml são versionados com a aplicação, alterados apenas via Pull Request e revisados obrigatoriamente pelo Desenvolvedor Líder (CODEOWNERS);</w:t>
      </w:r>
    </w:p>
    <w:p w:rsidR="006437F4" w:rsidRDefault="006437F4" w:rsidP="006437F4">
      <w:pPr>
        <w:pStyle w:val="PargrafodaLista"/>
        <w:numPr>
          <w:ilvl w:val="0"/>
          <w:numId w:val="4"/>
        </w:numPr>
        <w:spacing w:after="100"/>
        <w:jc w:val="both"/>
      </w:pPr>
      <w:r>
        <w:t xml:space="preserve">Essas alterações usam o tipo ci da Seção 3.3, o que as torna rastreáveis no histórico;</w:t>
      </w:r>
    </w:p>
    <w:p w:rsidR="006437F4" w:rsidRDefault="006437F4" w:rsidP="006437F4">
      <w:pPr>
        <w:pStyle w:val="PargrafodaLista"/>
        <w:numPr>
          <w:ilvl w:val="0"/>
          <w:numId w:val="4"/>
        </w:numPr>
        <w:spacing w:after="100"/>
        <w:jc w:val="both"/>
      </w:pPr>
      <w:r>
        <w:t xml:space="preserve">A proteção da main e os Environments são configurados pela interface do GitHub, mas seus valores estão registrados na tabela da Seção 5.2. Qualquer mudança neles é de alto risco (Seção 8.2) e exige atualização deste PGC.</w:t>
      </w:r>
    </w:p>
    <w:p w14:paraId="73B63628" w14:textId="77777777" w:rsidR="00763366" w:rsidRDefault="6C43E1AC" w:rsidP="6C43E1AC">
      <w:pPr>
        <w:pStyle w:val="Ttulo2"/>
        <w:keepNext/>
        <w:spacing w:before="320" w:after="160"/>
        <w:rPr>
          <w:b/>
          <w:bCs/>
          <w:color w:val="auto"/>
          <w:sz w:val="25"/>
          <w:szCs w:val="25"/>
        </w:rPr>
      </w:pPr>
      <w:bookmarkStart w:id="146" w:name="_Toc238670284"/>
      <w:r>
        <w:rPr>
          <w:b/>
          <w:bCs/>
          <w:color w:val="auto"/>
          <w:sz w:val="25"/>
          <w:szCs w:val="25"/>
        </w:rPr>
        <w:t>7.2 Ambientes Efêmeros</w:t>
      </w:r>
      <w:bookmarkEnd w:id="146"/>
      <w:bookmarkEnd w:id="26"/>
    </w:p>
    <w:p w14:paraId="2F689751" w14:textId="77777777" w:rsidR="00E3689C" w:rsidRDefault="00E3689C" w:rsidP="00E3689C">
      <w:pPr>
        <w:spacing w:after="160"/>
        <w:jc w:val="both"/>
      </w:pPr>
      <w:r>
        <w:t xml:space="preserve">O GitHub Pages publica um único site por repositório e não gera URLs de preview por Pull Request. O ambiente efêmero de cada PR é, portanto, o artefato site-pr-&lt;n&gt; gerado pelo CI: o revisor o baixa na aba Actions e o abre localmente com npm start -- dist. O artefato expira automaticamente em 7 dias, sem acumular recursos. Um preview por URL (Netlify ou Vercel) fica registrado como evolução possível, mas exigiria conta e token em outro serviço.</w:t>
      </w:r>
    </w:p>
    <w:p w14:paraId="7A3C83DC" w14:textId="77777777" w:rsidR="00763366" w:rsidRDefault="6C43E1AC" w:rsidP="6C43E1AC">
      <w:pPr>
        <w:pStyle w:val="Ttulo1"/>
        <w:keepNext/>
        <w:pBdr>
          <w:bottom w:val="single" w:sz="6" w:space="4" w:color="2E5395"/>
        </w:pBdr>
        <w:spacing w:before="480" w:after="240"/>
        <w:rPr>
          <w:b/>
          <w:bCs/>
          <w:color w:val="auto"/>
          <w:sz w:val="30"/>
          <w:szCs w:val="30"/>
        </w:rPr>
      </w:pPr>
      <w:bookmarkStart w:id="147" w:name="_Toc238670285"/>
      <w:r>
        <w:rPr>
          <w:b/>
          <w:bCs/>
          <w:color w:val="auto"/>
          <w:sz w:val="30"/>
          <w:szCs w:val="30"/>
        </w:rPr>
        <w:t>8. Controle de Configuração e Mudança</w:t>
      </w:r>
      <w:bookmarkEnd w:id="147"/>
    </w:p>
    <w:p w14:paraId="1CA79A14" w14:textId="77777777" w:rsidR="00763366" w:rsidRDefault="6C43E1AC" w:rsidP="6C43E1AC">
      <w:pPr>
        <w:pStyle w:val="Ttulo2"/>
        <w:keepNext/>
        <w:spacing w:before="320" w:after="160"/>
        <w:rPr>
          <w:b/>
          <w:bCs/>
          <w:color w:val="auto"/>
          <w:sz w:val="25"/>
          <w:szCs w:val="25"/>
        </w:rPr>
      </w:pPr>
      <w:bookmarkStart w:id="148" w:name="_Toc238670286"/>
      <w:r>
        <w:rPr>
          <w:b/>
          <w:bCs/>
          <w:color w:val="auto"/>
          <w:sz w:val="25"/>
          <w:szCs w:val="25"/>
        </w:rPr>
        <w:t>8.1 Processo de Solicitação de Mudança</w:t>
      </w:r>
      <w:bookmarkEnd w:id="148"/>
    </w:p>
    <w:p w14:paraId="3032D198" w14:textId="77777777" w:rsidR="00E3689C" w:rsidRDefault="00E3689C" w:rsidP="00E3689C">
      <w:pPr>
        <w:spacing w:after="160"/>
        <w:jc w:val="both"/>
      </w:pPr>
      <w:r>
        <w:t xml:space="preserve">Mudanças de rotina seguem um fluxo padronizado e rastreável de ponta a ponta: abertura de uma Issue pelo modelo adequado → branch feature/ ou fix/ a partir da main → commits → Pull Request com título em Conventional Commits, checklist preenchido e "Closes #&lt;n&gt;" → CI (ci-ok e titulo-pr) → revisão e aprovação do par → squash merge → deploy automático em staging → validação → aprovação da produção → tag e Release. O próprio fluxo é o registro formal da mudança, sem formulário ou planilha paralela.</w:t>
      </w:r>
    </w:p>
    <w:p w14:paraId="2DA2B445" w14:textId="77777777" w:rsidR="00763366" w:rsidRDefault="6C43E1AC" w:rsidP="6C43E1AC">
      <w:pPr>
        <w:pStyle w:val="Ttulo2"/>
        <w:keepNext/>
        <w:spacing w:before="320" w:after="160"/>
        <w:rPr>
          <w:b/>
          <w:bCs/>
          <w:color w:val="auto"/>
          <w:sz w:val="25"/>
          <w:szCs w:val="25"/>
        </w:rPr>
      </w:pPr>
      <w:bookmarkStart w:id="149" w:name="_Toc238670287"/>
      <w:r>
        <w:rPr>
          <w:b/>
          <w:bCs/>
          <w:color w:val="auto"/>
          <w:sz w:val="25"/>
          <w:szCs w:val="25"/>
        </w:rPr>
        <w:t>8.2 Comitê de Controle de Mudança (CCM)</w:t>
      </w:r>
      <w:bookmarkEnd w:id="149"/>
    </w:p>
    <w:p w14:paraId="366E1356" w14:textId="77777777" w:rsidR="00E3689C" w:rsidRDefault="00E3689C" w:rsidP="00E3689C">
      <w:pPr>
        <w:spacing w:after="160"/>
        <w:jc w:val="both"/>
      </w:pPr>
      <w:r>
        <w:t xml:space="preserve">O CCM é formado pelo Desenvolvedor Líder e pelo par de revisão. Nas mudanças de rotina, seu papel é cumprido pelo quality gate e pela aprovação do PR. O acionamento formal do CCM — uma análise registrada antes de prosseguir — é exigido nas seguintes situações:</w:t>
      </w:r>
    </w:p>
    <w:p w:rsidR="006437F4" w:rsidRDefault="006437F4" w:rsidP="006437F4">
      <w:pPr>
        <w:pStyle w:val="PargrafodaLista"/>
        <w:numPr>
          <w:ilvl w:val="0"/>
          <w:numId w:val="4"/>
        </w:numPr>
        <w:spacing w:after="100"/>
        <w:jc w:val="both"/>
      </w:pPr>
      <w:r>
        <w:t xml:space="preserve">Alteração dos workflows de CI/CD, dos Environments ou das regras de proteção da main (mudança na forma como as mudanças são controladas);</w:t>
      </w:r>
    </w:p>
    <w:p w:rsidR="006437F4" w:rsidRDefault="006437F4" w:rsidP="006437F4">
      <w:pPr>
        <w:pStyle w:val="PargrafodaLista"/>
        <w:numPr>
          <w:ilvl w:val="0"/>
          <w:numId w:val="4"/>
        </w:numPr>
        <w:spacing w:after="100"/>
        <w:jc w:val="both"/>
      </w:pPr>
      <w:r>
        <w:t xml:space="preserve">Alteração de domínio, de HTTPS ou da configuração do GitHub Pages;</w:t>
      </w:r>
    </w:p>
    <w:p w:rsidR="006437F4" w:rsidRDefault="006437F4" w:rsidP="006437F4">
      <w:pPr>
        <w:pStyle w:val="PargrafodaLista"/>
        <w:numPr>
          <w:ilvl w:val="0"/>
          <w:numId w:val="4"/>
        </w:numPr>
        <w:spacing w:after="100"/>
        <w:jc w:val="both"/>
      </w:pPr>
      <w:r>
        <w:t xml:space="preserve">Hotfix em produção: segue o fluxo normal de PR e revisão, mas com prioridade, e é registrado para análise posterior;</w:t>
      </w:r>
    </w:p>
    <w:p w:rsidR="006437F4" w:rsidRDefault="006437F4" w:rsidP="006437F4">
      <w:pPr>
        <w:pStyle w:val="PargrafodaLista"/>
        <w:numPr>
          <w:ilvl w:val="0"/>
          <w:numId w:val="4"/>
        </w:numPr>
        <w:spacing w:after="100"/>
        <w:jc w:val="both"/>
      </w:pPr>
      <w:r>
        <w:t xml:space="preserve">Inclusão de serviço ou biblioteca de terceiros que colete dados de visitantes, dada a implicação na LGPD.</w:t>
      </w:r>
    </w:p>
    <w:p w14:paraId="27939735" w14:textId="77777777" w:rsidR="00E3689C" w:rsidRDefault="00E3689C" w:rsidP="00E3689C">
      <w:pPr>
        <w:spacing w:after="160"/>
        <w:jc w:val="both"/>
      </w:pPr>
      <w:r>
        <w:t xml:space="preserve">Nesses casos, abre-se uma Issue pelo modelo "Mudança de alto risco (CCM)", que exige a descrição da mudança e o plano de rollback. A decisão do comitê (aprovada, aprovada com ressalvas ou rejeitada, com justificativa) é registrada nos comentários da Issue, e o PR correspondente a referencia.</w:t>
      </w:r>
    </w:p>
    <w:p w14:paraId="1934E00E" w14:textId="77777777" w:rsidR="00763366" w:rsidRDefault="6C43E1AC" w:rsidP="6C43E1AC">
      <w:pPr>
        <w:pStyle w:val="Ttulo1"/>
        <w:keepNext/>
        <w:pBdr>
          <w:bottom w:val="single" w:sz="6" w:space="4" w:color="2E5395"/>
        </w:pBdr>
        <w:spacing w:before="480" w:after="240"/>
        <w:rPr>
          <w:b/>
          <w:bCs/>
          <w:color w:val="auto"/>
          <w:sz w:val="30"/>
          <w:szCs w:val="30"/>
        </w:rPr>
      </w:pPr>
      <w:bookmarkStart w:id="150" w:name="_Toc238670288"/>
      <w:r>
        <w:rPr>
          <w:b/>
          <w:bCs/>
          <w:color w:val="auto"/>
          <w:sz w:val="30"/>
          <w:szCs w:val="30"/>
        </w:rPr>
        <w:lastRenderedPageBreak/>
        <w:t>9. Baselines e Releases</w:t>
      </w:r>
      <w:bookmarkEnd w:id="150"/>
    </w:p>
    <w:p w14:paraId="1E44B0B7" w14:textId="77777777" w:rsidR="00763366" w:rsidRDefault="6C43E1AC" w:rsidP="6C43E1AC">
      <w:pPr>
        <w:pStyle w:val="Ttulo2"/>
        <w:keepNext/>
        <w:spacing w:before="320" w:after="160"/>
        <w:rPr>
          <w:b/>
          <w:bCs/>
          <w:color w:val="auto"/>
          <w:sz w:val="25"/>
          <w:szCs w:val="25"/>
        </w:rPr>
      </w:pPr>
      <w:bookmarkStart w:id="151" w:name="_Toc238670289"/>
      <w:r>
        <w:rPr>
          <w:b/>
          <w:bCs/>
          <w:color w:val="auto"/>
          <w:sz w:val="25"/>
          <w:szCs w:val="25"/>
        </w:rPr>
        <w:t>9.1 Geração Automática de Baseline</w:t>
      </w:r>
      <w:bookmarkEnd w:id="151"/>
    </w:p>
    <w:p w14:paraId="1F8B4EC3" w14:textId="77777777" w:rsidR="00E3689C" w:rsidRDefault="00E3689C" w:rsidP="00E3689C">
      <w:pPr>
        <w:spacing w:after="160"/>
        <w:jc w:val="both"/>
      </w:pPr>
      <w:r>
        <w:t xml:space="preserve">Cada implantação aprovada em produção gera automaticamente uma baseline: uma tag Git anotada vX.Y.Z (Seção 3.3) apontando para o commit da main que originou a publicação, criada pelo próprio pipeline depois do smoke test. Somente versões que passaram por staging e foram aprovadas recebem tag. A tag permite reconstruir o site publicado em qualquer momento do histórico — é a partir dela que o workflow de rollback trabalha — sem backups manuais.</w:t>
      </w:r>
    </w:p>
    <w:p w14:paraId="59A10AE5" w14:textId="77777777" w:rsidR="00763366" w:rsidRDefault="6C43E1AC" w:rsidP="6C43E1AC">
      <w:pPr>
        <w:pStyle w:val="Ttulo2"/>
        <w:keepNext/>
        <w:spacing w:before="320" w:after="160"/>
        <w:rPr>
          <w:b/>
          <w:bCs/>
          <w:color w:val="auto"/>
          <w:sz w:val="25"/>
          <w:szCs w:val="25"/>
        </w:rPr>
      </w:pPr>
      <w:bookmarkStart w:id="152" w:name="_Toc238670290"/>
      <w:r>
        <w:rPr>
          <w:b/>
          <w:bCs/>
          <w:color w:val="auto"/>
          <w:sz w:val="25"/>
          <w:szCs w:val="25"/>
        </w:rPr>
        <w:t>9.2 Notas de Versão (Release Notes)</w:t>
      </w:r>
      <w:bookmarkEnd w:id="152"/>
    </w:p>
    <w:p w14:paraId="0EBA8B34" w14:textId="77777777" w:rsidR="00E3689C" w:rsidRDefault="00E3689C" w:rsidP="00E3689C">
      <w:pPr>
        <w:spacing w:after="160"/>
        <w:jc w:val="both"/>
      </w:pPr>
      <w:r>
        <w:t xml:space="preserve">As notas de release são geradas pelo pipeline a partir dos títulos mesclados desde a última tag, agrupadas em Funcionalidades (feat), Correções (fix e perf) e Outros, e publicadas como uma Release do GitHub vinculada à tag. Como o título de cada PR é validado no CI, as notas saem consistentes sem redação manual de changelog.</w:t>
      </w:r>
    </w:p>
    <w:p w14:paraId="0BCB8100" w14:textId="77777777" w:rsidR="00763366" w:rsidRDefault="6C43E1AC" w:rsidP="6C43E1AC">
      <w:pPr>
        <w:pStyle w:val="Ttulo1"/>
        <w:keepNext/>
        <w:pBdr>
          <w:bottom w:val="single" w:sz="6" w:space="4" w:color="2E5395"/>
        </w:pBdr>
        <w:spacing w:before="480" w:after="240"/>
        <w:rPr>
          <w:b/>
          <w:bCs/>
          <w:color w:val="auto"/>
          <w:sz w:val="30"/>
          <w:szCs w:val="30"/>
        </w:rPr>
      </w:pPr>
      <w:bookmarkStart w:id="153" w:name="_Toc238670291"/>
      <w:r>
        <w:rPr>
          <w:b/>
          <w:bCs/>
          <w:color w:val="auto"/>
          <w:sz w:val="30"/>
          <w:szCs w:val="30"/>
        </w:rPr>
        <w:t>10. Estimativa do Status de Configuração</w:t>
      </w:r>
      <w:bookmarkEnd w:id="153"/>
    </w:p>
    <w:p w14:paraId="79E5748F" w14:textId="77777777" w:rsidR="00763366" w:rsidRDefault="6C43E1AC" w:rsidP="6C43E1AC">
      <w:pPr>
        <w:pStyle w:val="Ttulo2"/>
        <w:keepNext/>
        <w:spacing w:before="320" w:after="160"/>
        <w:rPr>
          <w:b/>
          <w:bCs/>
          <w:color w:val="auto"/>
          <w:sz w:val="25"/>
          <w:szCs w:val="25"/>
        </w:rPr>
      </w:pPr>
      <w:bookmarkStart w:id="154" w:name="_Toc238670292"/>
      <w:r>
        <w:rPr>
          <w:b/>
          <w:bCs/>
          <w:color w:val="auto"/>
          <w:sz w:val="25"/>
          <w:szCs w:val="25"/>
        </w:rPr>
        <w:t>10.1 Monitoramento e Observabilidade</w:t>
      </w:r>
      <w:bookmarkEnd w:id="154"/>
    </w:p>
    <w:p w14:paraId="6E598E5D" w14:textId="77777777" w:rsidR="00E3689C" w:rsidRDefault="00E3689C" w:rsidP="00E3689C">
      <w:pPr>
        <w:spacing w:after="160"/>
        <w:jc w:val="both"/>
      </w:pPr>
      <w:r>
        <w:t xml:space="preserve">A produção é monitorada de forma leve, compatível com um site estático: o workflow agendado monitoramento.yml verifica a disponibilidade da URL de produção a cada 6 horas e executa uma auditoria Lighthouse semanal, para detectar degradação de desempenho, acessibilidade ou SEO causada por fatores externos (ex.: fontes ou mapa de terceiros). Uma falha no workflow gera notificação por e-mail e é registrada como Issue de defeito.</w:t>
      </w:r>
    </w:p>
    <w:p w14:paraId="0A881954" w14:textId="77777777" w:rsidR="00763366" w:rsidRDefault="6C43E1AC" w:rsidP="6C43E1AC">
      <w:pPr>
        <w:pStyle w:val="Ttulo2"/>
        <w:keepNext/>
        <w:spacing w:before="320" w:after="160"/>
        <w:rPr>
          <w:b/>
          <w:bCs/>
          <w:color w:val="auto"/>
          <w:sz w:val="25"/>
          <w:szCs w:val="25"/>
        </w:rPr>
      </w:pPr>
      <w:bookmarkStart w:id="155" w:name="_Toc238670293"/>
      <w:r>
        <w:rPr>
          <w:b/>
          <w:bCs/>
          <w:color w:val="auto"/>
          <w:sz w:val="25"/>
          <w:szCs w:val="25"/>
        </w:rPr>
        <w:t>10.2 Métricas DORA</w:t>
      </w:r>
      <w:bookmarkEnd w:id="155"/>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6"/>
        <w:gridCol w:w="4165"/>
        <w:gridCol w:w="3547"/>
      </w:tblGrid>
      <w:tr w:rsidR="0031508A" w14:paraId="2BF564B1" w14:textId="1D898E81" w:rsidTr="00880AB9">
        <w:trPr>
          <w:tblHeader/>
        </w:trPr>
        <w:tc>
          <w:tcPr>
            <w:tcW w:w="1916" w:type="dxa"/>
            <w:shd w:val="clear" w:color="auto" w:fill="0070C0"/>
            <w:tcMar>
              <w:top w:w="80" w:type="dxa"/>
              <w:left w:w="100" w:type="dxa"/>
              <w:bottom w:w="80" w:type="dxa"/>
              <w:right w:w="100" w:type="dxa"/>
            </w:tcMar>
            <w:vAlign w:val="center"/>
          </w:tcPr>
          <w:p w14:paraId="6F1D3685" w14:textId="77777777" w:rsidR="0031508A" w:rsidRDefault="0031508A" w:rsidP="0031508A">
            <w:pPr>
              <w:keepNext/>
            </w:pPr>
            <w:r>
              <w:rPr>
                <w:b/>
                <w:bCs/>
                <w:color w:val="FFFFFF"/>
                <w:sz w:val="20"/>
                <w:szCs w:val="20"/>
              </w:rPr>
              <w:t>Métrica</w:t>
            </w:r>
          </w:p>
        </w:tc>
        <w:tc>
          <w:tcPr>
            <w:tcW w:w="4165" w:type="dxa"/>
            <w:shd w:val="clear" w:color="auto" w:fill="0070C0"/>
            <w:tcMar>
              <w:top w:w="80" w:type="dxa"/>
              <w:left w:w="100" w:type="dxa"/>
              <w:bottom w:w="80" w:type="dxa"/>
              <w:right w:w="100" w:type="dxa"/>
            </w:tcMar>
            <w:vAlign w:val="center"/>
          </w:tcPr>
          <w:p w14:paraId="34DD6046" w14:textId="77777777" w:rsidR="0031508A" w:rsidRDefault="0031508A" w:rsidP="0031508A">
            <w:pPr>
              <w:keepNext/>
            </w:pPr>
            <w:r>
              <w:rPr>
                <w:b/>
                <w:bCs/>
                <w:color w:val="FFFFFF"/>
                <w:sz w:val="20"/>
                <w:szCs w:val="20"/>
              </w:rPr>
              <w:t>Descrição</w:t>
            </w:r>
          </w:p>
        </w:tc>
        <w:tc>
          <w:tcPr>
            <w:tcW w:w="3547" w:type="dxa"/>
            <w:shd w:val="clear" w:color="auto" w:fill="0070C0"/>
            <w:tcMar>
              <w:top w:w="80" w:type="dxa"/>
              <w:left w:w="100" w:type="dxa"/>
              <w:bottom w:w="80" w:type="dxa"/>
              <w:right w:w="100" w:type="dxa"/>
            </w:tcMar>
            <w:vAlign w:val="center"/>
          </w:tcPr>
          <w:p w14:paraId="412CA4C8" w14:textId="5B4491CF" w:rsidR="0031508A" w:rsidRPr="6C43E1AC" w:rsidRDefault="0031508A" w:rsidP="0031508A">
            <w:pPr>
              <w:keepNext/>
              <w:rPr>
                <w:b/>
                <w:bCs/>
                <w:color w:val="FFFFFF"/>
                <w:sz w:val="20"/>
                <w:szCs w:val="20"/>
              </w:rPr>
            </w:pPr>
            <w:r>
              <w:rPr>
                <w:b/>
                <w:bCs/>
                <w:color w:val="FFFFFF"/>
                <w:sz w:val="20"/>
                <w:szCs w:val="20"/>
              </w:rPr>
              <w:t>Aplicação ao projeto BGLP</w:t>
            </w:r>
          </w:p>
        </w:tc>
      </w:tr>
      <w:tr w:rsidR="0031508A" w:rsidTr="0031508A">
        <w:tc>
          <w:tcPr>
            <w:tcW w:w="1916" w:type="dxa"/>
            <w:tcMar>
              <w:top w:w="80" w:type="dxa"/>
              <w:left w:w="100" w:type="dxa"/>
              <w:bottom w:w="80" w:type="dxa"/>
              <w:right w:w="100" w:type="dxa"/>
            </w:tcMar>
            <w:vAlign w:val="center"/>
          </w:tcPr>
          <w:p w14:paraId="254D0F98" w14:textId="77777777" w:rsidR="0031508A" w:rsidRDefault="0031508A" w:rsidP="0031508A">
            <w:pPr>
              <w:keepNext/>
            </w:pPr>
            <w:r>
              <w:rPr>
                <w:color w:val="000000"/>
                <w:sz w:val="20"/>
                <w:szCs w:val="20"/>
              </w:rPr>
              <w:t xml:space="preserve">Deployment Frequency</w:t>
            </w:r>
          </w:p>
        </w:tc>
        <w:tc>
          <w:tcPr>
            <w:tcW w:w="4165" w:type="dxa"/>
            <w:tcMar>
              <w:top w:w="80" w:type="dxa"/>
              <w:left w:w="100" w:type="dxa"/>
              <w:bottom w:w="80" w:type="dxa"/>
              <w:right w:w="100" w:type="dxa"/>
            </w:tcMar>
            <w:vAlign w:val="center"/>
          </w:tcPr>
          <w:p w14:paraId="0F48E46A" w14:textId="77777777" w:rsidR="0031508A" w:rsidRDefault="0031508A" w:rsidP="0031508A">
            <w:pPr>
              <w:keepNext/>
            </w:pPr>
            <w:r>
              <w:rPr>
                <w:color w:val="000000"/>
                <w:sz w:val="20"/>
                <w:szCs w:val="20"/>
              </w:rPr>
              <w:t xml:space="preserve">Frequência com que o código é implantado em produção.</w:t>
            </w:r>
          </w:p>
        </w:tc>
        <w:tc>
          <w:tcPr>
            <w:tcW w:w="3547" w:type="dxa"/>
            <w:tcMar>
              <w:top w:w="80" w:type="dxa"/>
              <w:left w:w="100" w:type="dxa"/>
              <w:bottom w:w="80" w:type="dxa"/>
              <w:right w:w="100" w:type="dxa"/>
            </w:tcMar>
          </w:tcPr>
          <w:p w14:paraId="5453ACC7" w14:textId="33148E60" w:rsidR="0031508A" w:rsidRPr="0031508A" w:rsidRDefault="0031508A" w:rsidP="0031508A">
            <w:pPr>
              <w:keepNext/>
              <w:spacing w:after="40"/>
            </w:pPr>
            <w:r>
              <w:rPr>
                <w:sz w:val="20"/>
                <w:szCs w:val="20"/>
              </w:rPr>
              <w:t xml:space="preserve">Número de deploys aprovados no Environment production por semana, no histórico de Deployments do repositório.</w:t>
            </w:r>
          </w:p>
        </w:tc>
      </w:tr>
      <w:tr w:rsidR="0031508A" w:rsidTr="0031508A">
        <w:tc>
          <w:tcPr>
            <w:tcW w:w="1916" w:type="dxa"/>
            <w:shd w:val="clear" w:color="auto" w:fill="F2F2F2"/>
            <w:tcMar>
              <w:top w:w="80" w:type="dxa"/>
              <w:left w:w="100" w:type="dxa"/>
              <w:bottom w:w="80" w:type="dxa"/>
              <w:right w:w="100" w:type="dxa"/>
            </w:tcMar>
            <w:vAlign w:val="center"/>
          </w:tcPr>
          <w:p w14:paraId="2B7F9D24" w14:textId="77777777" w:rsidR="0031508A" w:rsidRDefault="0031508A" w:rsidP="0031508A">
            <w:pPr>
              <w:keepNext/>
            </w:pPr>
            <w:r>
              <w:rPr>
                <w:color w:val="000000"/>
                <w:sz w:val="20"/>
                <w:szCs w:val="20"/>
              </w:rPr>
              <w:t xml:space="preserve">Lead Time for Changes</w:t>
            </w:r>
          </w:p>
        </w:tc>
        <w:tc>
          <w:tcPr>
            <w:tcW w:w="4165" w:type="dxa"/>
            <w:shd w:val="clear" w:color="auto" w:fill="F2F2F2"/>
            <w:tcMar>
              <w:top w:w="80" w:type="dxa"/>
              <w:left w:w="100" w:type="dxa"/>
              <w:bottom w:w="80" w:type="dxa"/>
              <w:right w:w="100" w:type="dxa"/>
            </w:tcMar>
            <w:vAlign w:val="center"/>
          </w:tcPr>
          <w:p w14:paraId="3E833493" w14:textId="77777777" w:rsidR="0031508A" w:rsidRDefault="0031508A" w:rsidP="0031508A">
            <w:pPr>
              <w:keepNext/>
            </w:pPr>
            <w:r>
              <w:rPr>
                <w:color w:val="000000"/>
                <w:sz w:val="20"/>
                <w:szCs w:val="20"/>
              </w:rPr>
              <w:t xml:space="preserve">Tempo entre o commit e a implantação em produção.</w:t>
            </w:r>
          </w:p>
        </w:tc>
        <w:tc>
          <w:tcPr>
            <w:tcW w:w="3547" w:type="dxa"/>
            <w:shd w:val="clear" w:color="auto" w:fill="F2F2F2"/>
            <w:tcMar>
              <w:top w:w="80" w:type="dxa"/>
              <w:left w:w="100" w:type="dxa"/>
              <w:bottom w:w="80" w:type="dxa"/>
              <w:right w:w="100" w:type="dxa"/>
            </w:tcMar>
          </w:tcPr>
          <w:p w14:paraId="21DEEE76" w14:textId="57F81B15" w:rsidR="0031508A" w:rsidRPr="0031508A" w:rsidRDefault="0031508A" w:rsidP="0031508A">
            <w:pPr>
              <w:keepNext/>
              <w:spacing w:after="40"/>
            </w:pPr>
            <w:r>
              <w:rPr>
                <w:sz w:val="20"/>
                <w:szCs w:val="20"/>
              </w:rPr>
              <w:t xml:space="preserve">Tempo entre a abertura do PR e a conclusão do deploy em produção, ambos registrados no GitHub.</w:t>
            </w:r>
          </w:p>
        </w:tc>
      </w:tr>
      <w:tr w:rsidR="0031508A" w:rsidTr="0031508A">
        <w:tc>
          <w:tcPr>
            <w:tcW w:w="1916" w:type="dxa"/>
            <w:tcMar>
              <w:top w:w="80" w:type="dxa"/>
              <w:left w:w="100" w:type="dxa"/>
              <w:bottom w:w="80" w:type="dxa"/>
              <w:right w:w="100" w:type="dxa"/>
            </w:tcMar>
            <w:vAlign w:val="center"/>
          </w:tcPr>
          <w:p w14:paraId="254D0F98" w14:textId="77777777" w:rsidR="0031508A" w:rsidRDefault="0031508A" w:rsidP="0031508A">
            <w:pPr>
              <w:keepNext/>
            </w:pPr>
            <w:r>
              <w:rPr>
                <w:color w:val="000000"/>
                <w:sz w:val="20"/>
                <w:szCs w:val="20"/>
              </w:rPr>
              <w:t xml:space="preserve">Change Failure Rate</w:t>
            </w:r>
          </w:p>
        </w:tc>
        <w:tc>
          <w:tcPr>
            <w:tcW w:w="4165" w:type="dxa"/>
            <w:tcMar>
              <w:top w:w="80" w:type="dxa"/>
              <w:left w:w="100" w:type="dxa"/>
              <w:bottom w:w="80" w:type="dxa"/>
              <w:right w:w="100" w:type="dxa"/>
            </w:tcMar>
            <w:vAlign w:val="center"/>
          </w:tcPr>
          <w:p w14:paraId="0F48E46A" w14:textId="77777777" w:rsidR="0031508A" w:rsidRDefault="0031508A" w:rsidP="0031508A">
            <w:pPr>
              <w:keepNext/>
            </w:pPr>
            <w:r>
              <w:rPr>
                <w:color w:val="000000"/>
                <w:sz w:val="20"/>
                <w:szCs w:val="20"/>
              </w:rPr>
              <w:t xml:space="preserve">Percentual de implantações que resultam em falha em produção.</w:t>
            </w:r>
          </w:p>
        </w:tc>
        <w:tc>
          <w:tcPr>
            <w:tcW w:w="3547" w:type="dxa"/>
            <w:tcMar>
              <w:top w:w="80" w:type="dxa"/>
              <w:left w:w="100" w:type="dxa"/>
              <w:bottom w:w="80" w:type="dxa"/>
              <w:right w:w="100" w:type="dxa"/>
            </w:tcMar>
          </w:tcPr>
          <w:p w14:paraId="5453ACC7" w14:textId="33148E60" w:rsidR="0031508A" w:rsidRPr="0031508A" w:rsidRDefault="0031508A" w:rsidP="0031508A">
            <w:pPr>
              <w:keepNext/>
              <w:spacing w:after="40"/>
            </w:pPr>
            <w:r>
              <w:rPr>
                <w:sz w:val="20"/>
                <w:szCs w:val="20"/>
              </w:rPr>
              <w:t xml:space="preserve">Proporção de deploys em produção seguidos de rollback ou hotfix no período.</w:t>
            </w:r>
          </w:p>
        </w:tc>
      </w:tr>
      <w:tr w:rsidR="0031508A" w:rsidTr="0031508A">
        <w:tc>
          <w:tcPr>
            <w:tcW w:w="1916" w:type="dxa"/>
            <w:shd w:val="clear" w:color="auto" w:fill="F2F2F2"/>
            <w:tcMar>
              <w:top w:w="80" w:type="dxa"/>
              <w:left w:w="100" w:type="dxa"/>
              <w:bottom w:w="80" w:type="dxa"/>
              <w:right w:w="100" w:type="dxa"/>
            </w:tcMar>
            <w:vAlign w:val="center"/>
          </w:tcPr>
          <w:p w14:paraId="2B7F9D24" w14:textId="77777777" w:rsidR="0031508A" w:rsidRDefault="0031508A" w:rsidP="0031508A">
            <w:r>
              <w:rPr>
                <w:color w:val="000000"/>
                <w:sz w:val="20"/>
                <w:szCs w:val="20"/>
              </w:rPr>
              <w:t xml:space="preserve">Mean Time to Restore (MTTR)</w:t>
            </w:r>
          </w:p>
        </w:tc>
        <w:tc>
          <w:tcPr>
            <w:tcW w:w="4165" w:type="dxa"/>
            <w:shd w:val="clear" w:color="auto" w:fill="F2F2F2"/>
            <w:tcMar>
              <w:top w:w="80" w:type="dxa"/>
              <w:left w:w="100" w:type="dxa"/>
              <w:bottom w:w="80" w:type="dxa"/>
              <w:right w:w="100" w:type="dxa"/>
            </w:tcMar>
            <w:vAlign w:val="center"/>
          </w:tcPr>
          <w:p w14:paraId="3E833493" w14:textId="77777777" w:rsidR="0031508A" w:rsidRDefault="0031508A" w:rsidP="0031508A">
            <w:r>
              <w:rPr>
                <w:color w:val="000000"/>
                <w:sz w:val="20"/>
                <w:szCs w:val="20"/>
              </w:rPr>
              <w:t xml:space="preserve">Tempo médio para restaurar o serviço após uma falha.</w:t>
            </w:r>
          </w:p>
        </w:tc>
        <w:tc>
          <w:tcPr>
            <w:tcW w:w="3547" w:type="dxa"/>
            <w:shd w:val="clear" w:color="auto" w:fill="F2F2F2"/>
            <w:tcMar>
              <w:top w:w="80" w:type="dxa"/>
              <w:left w:w="100" w:type="dxa"/>
              <w:bottom w:w="80" w:type="dxa"/>
              <w:right w:w="100" w:type="dxa"/>
            </w:tcMar>
          </w:tcPr>
          <w:p w14:paraId="21DEEE76" w14:textId="57F81B15" w:rsidR="0031508A" w:rsidRPr="0031508A" w:rsidRDefault="0031508A" w:rsidP="0031508A">
            <w:pPr>
              <w:spacing w:after="40"/>
            </w:pPr>
            <w:r>
              <w:rPr>
                <w:sz w:val="20"/>
                <w:szCs w:val="20"/>
              </w:rPr>
              <w:t xml:space="preserve">Tempo entre a detecção (smoke test, monitoramento ou Issue de defeito) e a conclusão do rollback ou da correção.</w:t>
            </w:r>
          </w:p>
        </w:tc>
      </w:tr>
    </w:tbl>
    <w:p w14:paraId="28003649" w14:textId="77777777" w:rsidR="00763366" w:rsidRDefault="6C43E1AC" w:rsidP="6C43E1AC">
      <w:pPr>
        <w:pStyle w:val="Ttulo2"/>
        <w:keepNext/>
        <w:spacing w:before="320" w:after="160"/>
        <w:rPr>
          <w:b/>
          <w:bCs/>
          <w:color w:val="auto"/>
          <w:sz w:val="25"/>
          <w:szCs w:val="25"/>
        </w:rPr>
      </w:pPr>
      <w:bookmarkStart w:id="156" w:name="_Toc238670294"/>
      <w:r>
        <w:rPr>
          <w:b/>
          <w:bCs/>
          <w:color w:val="auto"/>
          <w:sz w:val="25"/>
          <w:szCs w:val="25"/>
        </w:rPr>
        <w:t>10.3 Relatórios e Auditorias</w:t>
      </w:r>
      <w:bookmarkEnd w:id="156"/>
    </w:p>
    <w:p w14:paraId="45F55547" w14:textId="77777777" w:rsidR="0031508A" w:rsidRDefault="0031508A" w:rsidP="0031508A">
      <w:pPr>
        <w:spacing w:after="160"/>
        <w:jc w:val="both"/>
      </w:pPr>
      <w:r>
        <w:t xml:space="preserve">O histórico do GitHub — execuções do Actions (CI, CD, rollback e monitoramento), Deployments com o registro de quem aprovou cada produção, Releases, commits, Pull Requests com as revisões do par e Issues — constitui o insumo de auditoria de GCS do projeto. Os rollbacks deixam um resumo na própria execução. Quando necessário, por exemplo como evidência para a disciplina, esse histórico é exportado pela interface ou pela API do GitHub.</w:t>
      </w:r>
    </w:p>
    <w:p w14:paraId="26606A9E" w14:textId="77777777" w:rsidR="00763366" w:rsidRDefault="6C43E1AC" w:rsidP="6C43E1AC">
      <w:pPr>
        <w:pStyle w:val="Ttulo1"/>
        <w:keepNext/>
        <w:pBdr>
          <w:bottom w:val="single" w:sz="6" w:space="4" w:color="2E5395"/>
        </w:pBdr>
        <w:spacing w:before="480" w:after="240"/>
        <w:rPr>
          <w:b/>
          <w:bCs/>
          <w:color w:val="auto"/>
          <w:sz w:val="30"/>
          <w:szCs w:val="30"/>
        </w:rPr>
      </w:pPr>
      <w:bookmarkStart w:id="157" w:name="_Toc238670295"/>
      <w:r>
        <w:rPr>
          <w:b/>
          <w:bCs/>
          <w:color w:val="auto"/>
          <w:sz w:val="30"/>
          <w:szCs w:val="30"/>
        </w:rPr>
        <w:t>11. Marcos</w:t>
      </w:r>
      <w:bookmarkEnd w:id="157"/>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7"/>
        <w:gridCol w:w="6237"/>
      </w:tblGrid>
      <w:tr w:rsidR="0031508A" w14:paraId="6E0620B6" w14:textId="77777777" w:rsidTr="0031508A">
        <w:trPr>
          <w:tblHeader/>
        </w:trPr>
        <w:tc>
          <w:tcPr>
            <w:tcW w:w="3397" w:type="dxa"/>
            <w:shd w:val="clear" w:color="auto" w:fill="0070C0"/>
            <w:tcMar>
              <w:top w:w="80" w:type="dxa"/>
              <w:left w:w="100" w:type="dxa"/>
              <w:bottom w:w="80" w:type="dxa"/>
              <w:right w:w="100" w:type="dxa"/>
            </w:tcMar>
            <w:vAlign w:val="center"/>
          </w:tcPr>
          <w:p w14:paraId="0BBBC6D4" w14:textId="1D614E8D" w:rsidR="0031508A" w:rsidRDefault="0031508A" w:rsidP="00753A39">
            <w:pPr>
              <w:keepNext/>
            </w:pPr>
            <w:r>
              <w:rPr>
                <w:b/>
                <w:bCs/>
                <w:color w:val="FFFFFF"/>
                <w:sz w:val="20"/>
                <w:szCs w:val="20"/>
              </w:rPr>
              <w:t>Marco</w:t>
            </w:r>
          </w:p>
        </w:tc>
        <w:tc>
          <w:tcPr>
            <w:tcW w:w="6237" w:type="dxa"/>
            <w:shd w:val="clear" w:color="auto" w:fill="0070C0"/>
            <w:tcMar>
              <w:top w:w="80" w:type="dxa"/>
              <w:left w:w="100" w:type="dxa"/>
              <w:bottom w:w="80" w:type="dxa"/>
              <w:right w:w="100" w:type="dxa"/>
            </w:tcMar>
            <w:vAlign w:val="center"/>
          </w:tcPr>
          <w:p w14:paraId="3DC770D5" w14:textId="77777777" w:rsidR="0031508A" w:rsidRDefault="0031508A" w:rsidP="00753A39">
            <w:pPr>
              <w:keepNext/>
            </w:pPr>
            <w:r>
              <w:rPr>
                <w:b/>
                <w:bCs/>
                <w:color w:val="FFFFFF"/>
                <w:sz w:val="20"/>
                <w:szCs w:val="20"/>
              </w:rPr>
              <w:t>Descrição</w:t>
            </w:r>
          </w:p>
        </w:tc>
      </w:tr>
      <w:tr w:rsidR="0031508A" w:rsidTr="0031508A">
        <w:tc>
          <w:tcPr>
            <w:tcW w:w="3397" w:type="dxa"/>
            <w:tcMar>
              <w:top w:w="80" w:type="dxa"/>
              <w:left w:w="100" w:type="dxa"/>
              <w:bottom w:w="80" w:type="dxa"/>
              <w:right w:w="100" w:type="dxa"/>
            </w:tcMar>
            <w:vAlign w:val="center"/>
          </w:tcPr>
          <w:p w14:paraId="7C21E80A" w14:textId="1A258D06" w:rsidR="0031508A" w:rsidRDefault="0031508A" w:rsidP="0031508A">
            <w:pPr>
              <w:keepNext/>
              <w:spacing w:after="40"/>
            </w:pPr>
            <w:r>
              <w:rPr>
                <w:sz w:val="20"/>
                <w:szCs w:val="20"/>
              </w:rPr>
              <w:t xml:space="preserve">M1 — Repositório preparado (Aula 1)</w:t>
            </w:r>
          </w:p>
        </w:tc>
        <w:tc>
          <w:tcPr>
            <w:tcW w:w="6237" w:type="dxa"/>
            <w:tcMar>
              <w:top w:w="80" w:type="dxa"/>
              <w:left w:w="100" w:type="dxa"/>
              <w:bottom w:w="80" w:type="dxa"/>
              <w:right w:w="100" w:type="dxa"/>
            </w:tcMar>
            <w:vAlign w:val="center"/>
          </w:tcPr>
          <w:p w14:paraId="3BCFC6A3" w14:textId="3B0927F6" w:rsidR="0031508A" w:rsidRDefault="0031508A" w:rsidP="0031508A">
            <w:pPr>
              <w:keepNext/>
              <w:spacing w:after="40"/>
            </w:pPr>
            <w:r>
              <w:rPr>
                <w:sz w:val="20"/>
                <w:szCs w:val="20"/>
              </w:rPr>
              <w:t xml:space="preserve">Itens de configuração básicos (README, .gitignore, .gitattributes, lockfile, .env.example), modelos de PR e Issue, CODEOWNERS, par de revisão como colaborador, merge somente por squash, Environments staging e production e proteção da main.</w:t>
            </w:r>
          </w:p>
        </w:tc>
      </w:tr>
      <w:tr w:rsidR="0031508A" w:rsidTr="0031508A">
        <w:tc>
          <w:tcPr>
            <w:tcW w:w="3397" w:type="dxa"/>
            <w:shd w:val="clear" w:color="auto" w:fill="F2F2F2"/>
            <w:tcMar>
              <w:top w:w="80" w:type="dxa"/>
              <w:left w:w="100" w:type="dxa"/>
              <w:bottom w:w="80" w:type="dxa"/>
              <w:right w:w="100" w:type="dxa"/>
            </w:tcMar>
            <w:vAlign w:val="center"/>
          </w:tcPr>
          <w:p w14:paraId="4C3EB96D" w14:textId="52DB357A" w:rsidR="0031508A" w:rsidRDefault="0031508A" w:rsidP="0031508A">
            <w:pPr>
              <w:keepNext/>
              <w:spacing w:after="40"/>
            </w:pPr>
            <w:r>
              <w:rPr>
                <w:sz w:val="20"/>
                <w:szCs w:val="20"/>
              </w:rPr>
              <w:t xml:space="preserve">M2 — Integração Contínua (Aula 2)</w:t>
            </w:r>
          </w:p>
        </w:tc>
        <w:tc>
          <w:tcPr>
            <w:tcW w:w="6237" w:type="dxa"/>
            <w:shd w:val="clear" w:color="auto" w:fill="F2F2F2"/>
            <w:tcMar>
              <w:top w:w="80" w:type="dxa"/>
              <w:left w:w="100" w:type="dxa"/>
              <w:bottom w:w="80" w:type="dxa"/>
              <w:right w:w="100" w:type="dxa"/>
            </w:tcMar>
            <w:vAlign w:val="center"/>
          </w:tcPr>
          <w:p w14:paraId="1D5C68B6" w14:textId="5CFB5036" w:rsidR="0031508A" w:rsidRDefault="0031508A" w:rsidP="0031508A">
            <w:pPr>
              <w:keepNext/>
              <w:spacing w:after="40"/>
            </w:pPr>
            <w:r>
              <w:rPr>
                <w:sz w:val="20"/>
                <w:szCs w:val="20"/>
              </w:rPr>
              <w:t xml:space="preserve">Workflows ci.yml e pr-titulo.yml, checks ci-ok e titulo-pr obrigatórios na proteção da main e Lighthouse CI no quality gate.</w:t>
            </w:r>
          </w:p>
        </w:tc>
      </w:tr>
      <w:tr w:rsidR="0031508A" w:rsidTr="0031508A">
        <w:tc>
          <w:tcPr>
            <w:tcW w:w="3397" w:type="dxa"/>
            <w:tcMar>
              <w:top w:w="80" w:type="dxa"/>
              <w:left w:w="100" w:type="dxa"/>
              <w:bottom w:w="80" w:type="dxa"/>
              <w:right w:w="100" w:type="dxa"/>
            </w:tcMar>
            <w:vAlign w:val="center"/>
          </w:tcPr>
          <w:p w14:paraId="7C21E80A" w14:textId="1A258D06" w:rsidR="0031508A" w:rsidRDefault="0031508A" w:rsidP="0031508A">
            <w:pPr>
              <w:keepNext/>
              <w:spacing w:after="40"/>
            </w:pPr>
            <w:r>
              <w:rPr>
                <w:sz w:val="20"/>
                <w:szCs w:val="20"/>
              </w:rPr>
              <w:t xml:space="preserve">M3 — Entrega Contínua (Aula 3)</w:t>
            </w:r>
          </w:p>
        </w:tc>
        <w:tc>
          <w:tcPr>
            <w:tcW w:w="6237" w:type="dxa"/>
            <w:tcMar>
              <w:top w:w="80" w:type="dxa"/>
              <w:left w:w="100" w:type="dxa"/>
              <w:bottom w:w="80" w:type="dxa"/>
              <w:right w:w="100" w:type="dxa"/>
            </w:tcMar>
            <w:vAlign w:val="center"/>
          </w:tcPr>
          <w:p w14:paraId="3BCFC6A3" w14:textId="3B0927F6" w:rsidR="0031508A" w:rsidRDefault="0031508A" w:rsidP="0031508A">
            <w:pPr>
              <w:keepNext/>
              <w:spacing w:after="40"/>
            </w:pPr>
            <w:r>
              <w:rPr>
                <w:sz w:val="20"/>
                <w:szCs w:val="20"/>
              </w:rPr>
              <w:t xml:space="preserve">Workflows cd.yml e rollback.yml, publicação em staging e produção pela branch gh-pages, gate de aprovação e primeira release automatizada (v1.0.0).</w:t>
            </w:r>
          </w:p>
        </w:tc>
      </w:tr>
      <w:tr w:rsidR="0031508A" w:rsidTr="0031508A">
        <w:tc>
          <w:tcPr>
            <w:tcW w:w="3397" w:type="dxa"/>
            <w:shd w:val="clear" w:color="auto" w:fill="F2F2F2"/>
            <w:tcMar>
              <w:top w:w="80" w:type="dxa"/>
              <w:left w:w="100" w:type="dxa"/>
              <w:bottom w:w="80" w:type="dxa"/>
              <w:right w:w="100" w:type="dxa"/>
            </w:tcMar>
            <w:vAlign w:val="center"/>
          </w:tcPr>
          <w:p w14:paraId="4C3EB96D" w14:textId="52DB357A" w:rsidR="0031508A" w:rsidRDefault="0031508A" w:rsidP="0031508A">
            <w:pPr>
              <w:keepNext/>
              <w:spacing w:after="40"/>
            </w:pPr>
            <w:r>
              <w:rPr>
                <w:sz w:val="20"/>
                <w:szCs w:val="20"/>
              </w:rPr>
              <w:t xml:space="preserve">M4 — Governança (Aula 4)</w:t>
            </w:r>
          </w:p>
        </w:tc>
        <w:tc>
          <w:tcPr>
            <w:tcW w:w="6237" w:type="dxa"/>
            <w:shd w:val="clear" w:color="auto" w:fill="F2F2F2"/>
            <w:tcMar>
              <w:top w:w="80" w:type="dxa"/>
              <w:left w:w="100" w:type="dxa"/>
              <w:bottom w:w="80" w:type="dxa"/>
              <w:right w:w="100" w:type="dxa"/>
            </w:tcMar>
            <w:vAlign w:val="center"/>
          </w:tcPr>
          <w:p w14:paraId="1D5C68B6" w14:textId="5CFB5036" w:rsidR="0031508A" w:rsidRDefault="0031508A" w:rsidP="0031508A">
            <w:pPr>
              <w:keepNext/>
              <w:spacing w:after="40"/>
            </w:pPr>
            <w:r>
              <w:rPr>
                <w:sz w:val="20"/>
                <w:szCs w:val="20"/>
              </w:rPr>
              <w:t xml:space="preserve">Dependabot para npm e GitHub Actions, uso do modelo de mudança de alto risco e rastreabilidade Issue → PR → Release.</w:t>
            </w:r>
          </w:p>
        </w:tc>
      </w:tr>
      <w:tr w:rsidR="0031508A" w:rsidTr="0031508A">
        <w:tc>
          <w:tcPr>
            <w:tcW w:w="3397" w:type="dxa"/>
            <w:tcMar>
              <w:top w:w="80" w:type="dxa"/>
              <w:left w:w="100" w:type="dxa"/>
              <w:bottom w:w="80" w:type="dxa"/>
              <w:right w:w="100" w:type="dxa"/>
            </w:tcMar>
            <w:vAlign w:val="center"/>
          </w:tcPr>
          <w:p w14:paraId="7C21E80A" w14:textId="1A258D06" w:rsidR="0031508A" w:rsidRDefault="0031508A" w:rsidP="0031508A">
            <w:pPr>
              <w:spacing w:after="40"/>
            </w:pPr>
            <w:r>
              <w:rPr>
                <w:sz w:val="20"/>
                <w:szCs w:val="20"/>
              </w:rPr>
              <w:t xml:space="preserve">M5 — Monitoramento contínuo</w:t>
            </w:r>
          </w:p>
        </w:tc>
        <w:tc>
          <w:tcPr>
            <w:tcW w:w="6237" w:type="dxa"/>
            <w:tcMar>
              <w:top w:w="80" w:type="dxa"/>
              <w:left w:w="100" w:type="dxa"/>
              <w:bottom w:w="80" w:type="dxa"/>
              <w:right w:w="100" w:type="dxa"/>
            </w:tcMar>
            <w:vAlign w:val="center"/>
          </w:tcPr>
          <w:p w14:paraId="3BCFC6A3" w14:textId="3B0927F6" w:rsidR="0031508A" w:rsidRDefault="0031508A" w:rsidP="0031508A">
            <w:pPr>
              <w:spacing w:after="40"/>
            </w:pPr>
            <w:r>
              <w:rPr>
                <w:sz w:val="20"/>
                <w:szCs w:val="20"/>
              </w:rPr>
              <w:t xml:space="preserve">Workflow agendado de disponibilidade e Lighthouse em produção e acompanhamento das métricas DORA (Seção 10).</w:t>
            </w:r>
          </w:p>
        </w:tc>
      </w:tr>
    </w:tbl>
    <w:p w14:paraId="6EB5208D" w14:textId="77777777" w:rsidR="00763366" w:rsidRDefault="6C43E1AC" w:rsidP="6C43E1AC">
      <w:pPr>
        <w:pStyle w:val="Ttulo1"/>
        <w:keepNext/>
        <w:pBdr>
          <w:bottom w:val="single" w:sz="6" w:space="4" w:color="2E5395"/>
        </w:pBdr>
        <w:spacing w:before="480" w:after="240"/>
        <w:rPr>
          <w:b/>
          <w:bCs/>
          <w:color w:val="auto"/>
          <w:sz w:val="30"/>
          <w:szCs w:val="30"/>
        </w:rPr>
      </w:pPr>
      <w:bookmarkStart w:id="158" w:name="_Toc238670296"/>
      <w:r>
        <w:rPr>
          <w:b/>
          <w:bCs/>
          <w:color w:val="auto"/>
          <w:sz w:val="30"/>
          <w:szCs w:val="30"/>
        </w:rPr>
        <w:t>12. Treinamento e Recursos</w:t>
      </w:r>
      <w:bookmarkEnd w:id="158"/>
    </w:p>
    <w:p w14:paraId="70C25DE1" w14:textId="77777777" w:rsidR="0031508A" w:rsidRDefault="0031508A" w:rsidP="0031508A">
      <w:pPr>
        <w:spacing w:after="160"/>
        <w:jc w:val="both"/>
      </w:pPr>
      <w:r>
        <w:t xml:space="preserve">O treinamento concentra-se na capacitação do Desenvolvedor Líder nas ferramentas adotadas e no alinhamento com o par de revisão sobre o processo de revisão:</w:t>
      </w:r>
    </w:p>
    <w:p w:rsidR="006437F4" w:rsidRDefault="006437F4" w:rsidP="006437F4">
      <w:pPr>
        <w:pStyle w:val="PargrafodaLista"/>
        <w:numPr>
          <w:ilvl w:val="0"/>
          <w:numId w:val="4"/>
        </w:numPr>
        <w:spacing w:after="100"/>
        <w:jc w:val="both"/>
      </w:pPr>
      <w:r>
        <w:t xml:space="preserve">GitHub Actions: sintaxe de workflows, eventos (pull_request, push, schedule, workflow_dispatch), Environments com aprovação e controle de concorrência;</w:t>
      </w:r>
    </w:p>
    <w:p w:rsidR="006437F4" w:rsidRDefault="006437F4" w:rsidP="006437F4">
      <w:pPr>
        <w:pStyle w:val="PargrafodaLista"/>
        <w:numPr>
          <w:ilvl w:val="0"/>
          <w:numId w:val="4"/>
        </w:numPr>
        <w:spacing w:after="100"/>
        <w:jc w:val="both"/>
      </w:pPr>
      <w:r>
        <w:t xml:space="preserve">Conventional Commits e Versionamento Semântico aplicados ao título do PR, de forma que versão e notas de release sejam calculadas corretamente;</w:t>
      </w:r>
    </w:p>
    <w:p w:rsidR="006437F4" w:rsidRDefault="006437F4" w:rsidP="006437F4">
      <w:pPr>
        <w:pStyle w:val="PargrafodaLista"/>
        <w:numPr>
          <w:ilvl w:val="0"/>
          <w:numId w:val="4"/>
        </w:numPr>
        <w:spacing w:after="100"/>
        <w:jc w:val="both"/>
      </w:pPr>
      <w:r>
        <w:t xml:space="preserve">Ferramentas de lint (HTMLHint, Stylelint, ESLint), testes com Vitest e leitura dos relatórios do Lighthouse CI, para corrigir falhas do quality gate com autonomia;</w:t>
      </w:r>
    </w:p>
    <w:p w:rsidR="006437F4" w:rsidRDefault="006437F4" w:rsidP="006437F4">
      <w:pPr>
        <w:pStyle w:val="PargrafodaLista"/>
        <w:numPr>
          <w:ilvl w:val="0"/>
          <w:numId w:val="4"/>
        </w:numPr>
        <w:spacing w:after="100"/>
        <w:jc w:val="both"/>
      </w:pPr>
      <w:r>
        <w:t xml:space="preserve">Revisão de código em par: uso do checklist do template, teste do artefato do PR, comentários objetivos e decisão entre aprovar ou pedir alterações;</w:t>
      </w:r>
    </w:p>
    <w:p w:rsidR="006437F4" w:rsidRDefault="006437F4" w:rsidP="006437F4">
      <w:pPr>
        <w:pStyle w:val="PargrafodaLista"/>
        <w:numPr>
          <w:ilvl w:val="0"/>
          <w:numId w:val="4"/>
        </w:numPr>
        <w:spacing w:after="100"/>
        <w:jc w:val="both"/>
      </w:pPr>
      <w:r>
        <w:t xml:space="preserve">Recursos de apoio: documentação oficial do GitHub, do Lighthouse e do Vitest; repositório de referência ONGConecta (README, guia de onboarding, decisões de arquitetura e guia da rede restrita do laboratório); material da disciplina referenciado na Seção 1.4.</w:t>
      </w:r>
    </w:p>
    <w:p w14:paraId="4AF61CFC" w14:textId="77777777" w:rsidR="00763366" w:rsidRDefault="6C43E1AC" w:rsidP="6C43E1AC">
      <w:pPr>
        <w:pStyle w:val="Ttulo1"/>
        <w:keepNext/>
        <w:pBdr>
          <w:bottom w:val="single" w:sz="6" w:space="4" w:color="2E5395"/>
        </w:pBdr>
        <w:spacing w:before="480" w:after="240"/>
        <w:rPr>
          <w:b/>
          <w:bCs/>
          <w:color w:val="auto"/>
          <w:sz w:val="30"/>
          <w:szCs w:val="30"/>
        </w:rPr>
      </w:pPr>
      <w:bookmarkStart w:id="159" w:name="_Toc238670297"/>
      <w:r>
        <w:rPr>
          <w:b/>
          <w:bCs/>
          <w:color w:val="auto"/>
          <w:sz w:val="30"/>
          <w:szCs w:val="30"/>
        </w:rPr>
        <w:t>13. Controle de Software de Subcontratados, Fornecedores e Dependências de Terceiros</w:t>
      </w:r>
      <w:bookmarkEnd w:id="159"/>
    </w:p>
    <w:p w14:paraId="4F029E59" w14:textId="77777777" w:rsidR="0031508A" w:rsidRDefault="0031508A" w:rsidP="0031508A">
      <w:pPr>
        <w:spacing w:after="160"/>
        <w:jc w:val="both"/>
      </w:pPr>
      <w:r>
        <w:t xml:space="preserve">O projeto BGLP não possui subcontratados ou fornecedores de desenvolvimento externos. Ainda assim, depende de serviços e pacotes de terceiros, tratados como itens de configuração sob controle:</w:t>
      </w:r>
    </w:p>
    <w:p w:rsidR="006437F4" w:rsidRDefault="006437F4" w:rsidP="006437F4">
      <w:pPr>
        <w:pStyle w:val="PargrafodaLista"/>
        <w:numPr>
          <w:ilvl w:val="0"/>
          <w:numId w:val="4"/>
        </w:numPr>
        <w:spacing w:after="100"/>
        <w:jc w:val="both"/>
      </w:pPr>
      <w:r>
        <w:t xml:space="preserve">Serviços incorporados: Google Maps (iframe), Google Fonts e links para WhatsApp e Instagram. Não há configuração versionada além das URLs no index.html; os links de WhatsApp e o mapa são verificados pelos testes automatizados;</w:t>
      </w:r>
    </w:p>
    <w:p w:rsidR="006437F4" w:rsidRDefault="006437F4" w:rsidP="006437F4">
      <w:pPr>
        <w:pStyle w:val="PargrafodaLista"/>
        <w:numPr>
          <w:ilvl w:val="0"/>
          <w:numId w:val="4"/>
        </w:numPr>
        <w:spacing w:after="100"/>
        <w:jc w:val="both"/>
      </w:pPr>
      <w:r>
        <w:t xml:space="preserve">Bibliotecas ou fontes carregadas via CDN devem ter a versão fixada na URL, nunca @latest, para que uma atualização do fornecedor não altere o site sem uma mudança no repositório;</w:t>
      </w:r>
    </w:p>
    <w:p w:rsidR="006437F4" w:rsidRDefault="006437F4" w:rsidP="006437F4">
      <w:pPr>
        <w:pStyle w:val="PargrafodaLista"/>
        <w:numPr>
          <w:ilvl w:val="0"/>
          <w:numId w:val="4"/>
        </w:numPr>
        <w:spacing w:after="100"/>
        <w:jc w:val="both"/>
      </w:pPr>
      <w:r>
        <w:t xml:space="preserve">Pacotes npm: o site não tem dependências de produção; as ferramentas de lint, teste e build são dependências de desenvolvimento, com versões exatas no package-lock.json e instaladas sempre por npm ci;</w:t>
      </w:r>
    </w:p>
    <w:p w:rsidR="006437F4" w:rsidRDefault="006437F4" w:rsidP="006437F4">
      <w:pPr>
        <w:pStyle w:val="PargrafodaLista"/>
        <w:numPr>
          <w:ilvl w:val="0"/>
          <w:numId w:val="4"/>
        </w:numPr>
        <w:spacing w:after="100"/>
        <w:jc w:val="both"/>
      </w:pPr>
      <w:r>
        <w:t xml:space="preserve">SCA: o npm audit roda no CI e bloqueia vulnerabilidades críticas em dependências de produção. Alertas em dependências de desenvolvimento, que não chegam ao site publicado, são acompanhados pelo Dependabot;</w:t>
      </w:r>
    </w:p>
    <w:p w:rsidR="006437F4" w:rsidRDefault="006437F4" w:rsidP="006437F4">
      <w:pPr>
        <w:pStyle w:val="PargrafodaLista"/>
        <w:numPr>
          <w:ilvl w:val="0"/>
          <w:numId w:val="4"/>
        </w:numPr>
        <w:spacing w:after="100"/>
        <w:jc w:val="both"/>
      </w:pPr>
      <w:r>
        <w:t xml:space="preserve">O Dependabot abre PRs semanais de atualização dos pacotes npm (prefixo chore(deps)) e mensais das GitHub Actions (prefixo ci). Essas atualizações passam pelo mesmo CI e pela mesma revisão do par, nunca são aplicadas direto em produção.</w:t>
      </w:r>
    </w:p>
    <w:p w14:paraId="3B182F3E" w14:textId="77777777" w:rsidR="00763366" w:rsidRDefault="6C43E1AC" w:rsidP="6C43E1AC">
      <w:pPr>
        <w:pStyle w:val="Ttulo1"/>
        <w:keepNext/>
        <w:pBdr>
          <w:bottom w:val="single" w:sz="6" w:space="4" w:color="2E5395"/>
        </w:pBdr>
        <w:spacing w:before="480" w:after="240"/>
        <w:rPr>
          <w:b/>
          <w:bCs/>
          <w:color w:val="auto"/>
          <w:sz w:val="30"/>
          <w:szCs w:val="30"/>
        </w:rPr>
      </w:pPr>
      <w:bookmarkStart w:id="160" w:name="_Toc238670298"/>
      <w:r>
        <w:rPr>
          <w:b/>
          <w:bCs/>
          <w:color w:val="auto"/>
          <w:sz w:val="30"/>
          <w:szCs w:val="30"/>
        </w:rPr>
        <w:t>14. Quadro-Resumo do Pipeline CI/CD</w:t>
      </w:r>
      <w:bookmarkEnd w:id="160"/>
    </w:p>
    <w:p w14:paraId="506EB76F" w14:textId="77777777" w:rsidR="00763366" w:rsidRDefault="6C43E1AC">
      <w:pPr>
        <w:keepNext/>
        <w:spacing w:after="160" w:line="276" w:lineRule="auto"/>
      </w:pPr>
      <w:r>
        <w:t>Resumo do fluxo padrão, do commit à produção:</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920"/>
        <w:gridCol w:w="1920"/>
      </w:tblGrid>
      <w:tr w:rsidR="00763366" w14:paraId="3DFCE584" w14:textId="77777777" w:rsidTr="6C43E1AC">
        <w:trPr>
          <w:tblHeader/>
        </w:trPr>
        <w:tc>
          <w:tcPr>
            <w:tcW w:w="1800" w:type="dxa"/>
            <w:shd w:val="clear" w:color="auto" w:fill="0070C0"/>
            <w:tcMar>
              <w:top w:w="80" w:type="dxa"/>
              <w:left w:w="100" w:type="dxa"/>
              <w:bottom w:w="80" w:type="dxa"/>
              <w:right w:w="100" w:type="dxa"/>
            </w:tcMar>
            <w:vAlign w:val="center"/>
          </w:tcPr>
          <w:p w14:paraId="45B8212E" w14:textId="77777777" w:rsidR="00763366" w:rsidRDefault="6C43E1AC">
            <w:pPr>
              <w:keepNext/>
            </w:pPr>
            <w:r>
              <w:rPr>
                <w:b/>
                <w:bCs/>
                <w:color w:val="FFFFFF"/>
                <w:sz w:val="20"/>
                <w:szCs w:val="20"/>
              </w:rPr>
              <w:t>Etapa</w:t>
            </w:r>
          </w:p>
        </w:tc>
        <w:tc>
          <w:tcPr>
            <w:tcW w:w="5920" w:type="dxa"/>
            <w:shd w:val="clear" w:color="auto" w:fill="0070C0"/>
            <w:tcMar>
              <w:top w:w="80" w:type="dxa"/>
              <w:left w:w="100" w:type="dxa"/>
              <w:bottom w:w="80" w:type="dxa"/>
              <w:right w:w="100" w:type="dxa"/>
            </w:tcMar>
            <w:vAlign w:val="center"/>
          </w:tcPr>
          <w:p w14:paraId="3BE3F4F3" w14:textId="77777777" w:rsidR="00763366" w:rsidRDefault="6C43E1AC">
            <w:pPr>
              <w:keepNext/>
            </w:pPr>
            <w:r>
              <w:rPr>
                <w:b/>
                <w:bCs/>
                <w:color w:val="FFFFFF"/>
                <w:sz w:val="20"/>
                <w:szCs w:val="20"/>
              </w:rPr>
              <w:t>Descrição</w:t>
            </w:r>
          </w:p>
        </w:tc>
        <w:tc>
          <w:tcPr>
            <w:tcW w:w="1920" w:type="dxa"/>
            <w:shd w:val="clear" w:color="auto" w:fill="0070C0"/>
            <w:tcMar>
              <w:top w:w="80" w:type="dxa"/>
              <w:left w:w="100" w:type="dxa"/>
              <w:bottom w:w="80" w:type="dxa"/>
              <w:right w:w="100" w:type="dxa"/>
            </w:tcMar>
            <w:vAlign w:val="center"/>
          </w:tcPr>
          <w:p w14:paraId="32192006" w14:textId="77777777" w:rsidR="00763366" w:rsidRDefault="6C43E1AC">
            <w:pPr>
              <w:keepNext/>
            </w:pPr>
            <w:r>
              <w:rPr>
                <w:b/>
                <w:bCs/>
                <w:color w:val="FFFFFF"/>
                <w:sz w:val="20"/>
                <w:szCs w:val="20"/>
              </w:rPr>
              <w:t>Gatilho</w:t>
            </w:r>
          </w:p>
        </w:tc>
      </w:tr>
      <w:tr w:rsidR="00763366" w:rsidTr="6C43E1AC">
        <w:tc>
          <w:tcPr>
            <w:tcW w:w="1800" w:type="dxa"/>
            <w:tcMar>
              <w:top w:w="80" w:type="dxa"/>
              <w:left w:w="100" w:type="dxa"/>
              <w:bottom w:w="80" w:type="dxa"/>
              <w:right w:w="100" w:type="dxa"/>
            </w:tcMar>
            <w:vAlign w:val="center"/>
          </w:tcPr>
          <w:p w14:paraId="7C18F964" w14:textId="77777777" w:rsidR="00763366" w:rsidRDefault="6C43E1AC">
            <w:pPr>
              <w:keepNext/>
            </w:pPr>
            <w:r>
              <w:rPr>
                <w:color w:val="000000"/>
                <w:sz w:val="20"/>
                <w:szCs w:val="20"/>
              </w:rPr>
              <w:t xml:space="preserve">CI</w:t>
            </w:r>
          </w:p>
        </w:tc>
        <w:tc>
          <w:tcPr>
            <w:tcW w:w="5920" w:type="dxa"/>
            <w:tcMar>
              <w:top w:w="80" w:type="dxa"/>
              <w:left w:w="100" w:type="dxa"/>
              <w:bottom w:w="80" w:type="dxa"/>
              <w:right w:w="100" w:type="dxa"/>
            </w:tcMar>
            <w:vAlign w:val="center"/>
          </w:tcPr>
          <w:p w14:paraId="2643E53E" w14:textId="049CBEF3" w:rsidR="00763366" w:rsidRDefault="0031508A" w:rsidP="0031508A">
            <w:pPr>
              <w:keepNext/>
              <w:spacing w:after="40"/>
            </w:pPr>
            <w:r>
              <w:rPr>
                <w:sz w:val="20"/>
                <w:szCs w:val="20"/>
              </w:rPr>
              <w:t xml:space="preserve">Lint (HTMLHint, Stylelint, ESLint), testes com cobertura, npm audit, build e Lighthouse; validação do título do PR.</w:t>
            </w:r>
          </w:p>
        </w:tc>
        <w:tc>
          <w:tcPr>
            <w:tcW w:w="1920" w:type="dxa"/>
            <w:tcMar>
              <w:top w:w="80" w:type="dxa"/>
              <w:left w:w="100" w:type="dxa"/>
              <w:bottom w:w="80" w:type="dxa"/>
              <w:right w:w="100" w:type="dxa"/>
            </w:tcMar>
            <w:vAlign w:val="center"/>
          </w:tcPr>
          <w:p w14:paraId="38914C79" w14:textId="715C7B7F" w:rsidR="00763366" w:rsidRDefault="0031508A" w:rsidP="0031508A">
            <w:pPr>
              <w:keepNext/>
              <w:spacing w:after="40"/>
            </w:pPr>
            <w:r>
              <w:rPr>
                <w:sz w:val="20"/>
                <w:szCs w:val="20"/>
              </w:rPr>
              <w:t xml:space="preserve">Abertura ou atualização de PR contra a main.</w:t>
            </w:r>
          </w:p>
        </w:tc>
      </w:tr>
      <w:tr w:rsidR="00763366" w:rsidTr="6C43E1AC">
        <w:tc>
          <w:tcPr>
            <w:tcW w:w="1800" w:type="dxa"/>
            <w:shd w:val="clear" w:color="auto" w:fill="F2F2F2"/>
            <w:tcMar>
              <w:top w:w="80" w:type="dxa"/>
              <w:left w:w="100" w:type="dxa"/>
              <w:bottom w:w="80" w:type="dxa"/>
              <w:right w:w="100" w:type="dxa"/>
            </w:tcMar>
            <w:vAlign w:val="center"/>
          </w:tcPr>
          <w:p w14:paraId="0E553AFB" w14:textId="61451D88" w:rsidR="00763366" w:rsidRDefault="0031508A" w:rsidP="0031508A">
            <w:pPr>
              <w:keepNext/>
              <w:spacing w:after="40"/>
            </w:pPr>
            <w:r>
              <w:rPr>
                <w:sz w:val="20"/>
                <w:szCs w:val="20"/>
              </w:rPr>
              <w:t xml:space="preserve">Revisão</w:t>
            </w:r>
          </w:p>
        </w:tc>
        <w:tc>
          <w:tcPr>
            <w:tcW w:w="5920" w:type="dxa"/>
            <w:shd w:val="clear" w:color="auto" w:fill="F2F2F2"/>
            <w:tcMar>
              <w:top w:w="80" w:type="dxa"/>
              <w:left w:w="100" w:type="dxa"/>
              <w:bottom w:w="80" w:type="dxa"/>
              <w:right w:w="100" w:type="dxa"/>
            </w:tcMar>
            <w:vAlign w:val="center"/>
          </w:tcPr>
          <w:p w14:paraId="2695B3A4" w14:textId="4A9767B9" w:rsidR="00763366" w:rsidRDefault="0031508A" w:rsidP="0031508A">
            <w:pPr>
              <w:keepNext/>
              <w:spacing w:after="40"/>
            </w:pPr>
            <w:r>
              <w:rPr>
                <w:sz w:val="20"/>
                <w:szCs w:val="20"/>
              </w:rPr>
              <w:t xml:space="preserve">Par de revisão analisa o PR e o artefato site-pr-&lt;n&gt; e aprova ou pede alterações.</w:t>
            </w:r>
          </w:p>
        </w:tc>
        <w:tc>
          <w:tcPr>
            <w:tcW w:w="1920" w:type="dxa"/>
            <w:shd w:val="clear" w:color="auto" w:fill="F2F2F2"/>
            <w:tcMar>
              <w:top w:w="80" w:type="dxa"/>
              <w:left w:w="100" w:type="dxa"/>
              <w:bottom w:w="80" w:type="dxa"/>
              <w:right w:w="100" w:type="dxa"/>
            </w:tcMar>
            <w:vAlign w:val="center"/>
          </w:tcPr>
          <w:p w14:paraId="2C3CDAF8" w14:textId="0E985808" w:rsidR="00763366" w:rsidRDefault="0031508A" w:rsidP="0031508A">
            <w:pPr>
              <w:keepNext/>
              <w:spacing w:after="40"/>
            </w:pPr>
            <w:r>
              <w:rPr>
                <w:sz w:val="20"/>
                <w:szCs w:val="20"/>
              </w:rPr>
              <w:t xml:space="preserve">Checks ci-ok e titulo-pr verdes.</w:t>
            </w:r>
          </w:p>
        </w:tc>
      </w:tr>
      <w:tr w:rsidR="00763366" w:rsidTr="6C43E1AC">
        <w:tc>
          <w:tcPr>
            <w:tcW w:w="1800" w:type="dxa"/>
            <w:tcMar>
              <w:top w:w="80" w:type="dxa"/>
              <w:left w:w="100" w:type="dxa"/>
              <w:bottom w:w="80" w:type="dxa"/>
              <w:right w:w="100" w:type="dxa"/>
            </w:tcMar>
            <w:vAlign w:val="center"/>
          </w:tcPr>
          <w:p w14:paraId="7C18F964" w14:textId="77777777" w:rsidR="00763366" w:rsidRDefault="6C43E1AC">
            <w:pPr>
              <w:keepNext/>
            </w:pPr>
            <w:r>
              <w:rPr>
                <w:color w:val="000000"/>
                <w:sz w:val="20"/>
                <w:szCs w:val="20"/>
              </w:rPr>
              <w:t xml:space="preserve">Merge</w:t>
            </w:r>
          </w:p>
        </w:tc>
        <w:tc>
          <w:tcPr>
            <w:tcW w:w="5920" w:type="dxa"/>
            <w:tcMar>
              <w:top w:w="80" w:type="dxa"/>
              <w:left w:w="100" w:type="dxa"/>
              <w:bottom w:w="80" w:type="dxa"/>
              <w:right w:w="100" w:type="dxa"/>
            </w:tcMar>
            <w:vAlign w:val="center"/>
          </w:tcPr>
          <w:p w14:paraId="2643E53E" w14:textId="049CBEF3" w:rsidR="00763366" w:rsidRDefault="0031508A" w:rsidP="0031508A">
            <w:pPr>
              <w:keepNext/>
              <w:spacing w:after="40"/>
            </w:pPr>
            <w:r>
              <w:rPr>
                <w:sz w:val="20"/>
                <w:szCs w:val="20"/>
              </w:rPr>
              <w:t xml:space="preserve">Squash merge na main; o título do PR vira o commit e define a versão.</w:t>
            </w:r>
          </w:p>
        </w:tc>
        <w:tc>
          <w:tcPr>
            <w:tcW w:w="1920" w:type="dxa"/>
            <w:tcMar>
              <w:top w:w="80" w:type="dxa"/>
              <w:left w:w="100" w:type="dxa"/>
              <w:bottom w:w="80" w:type="dxa"/>
              <w:right w:w="100" w:type="dxa"/>
            </w:tcMar>
            <w:vAlign w:val="center"/>
          </w:tcPr>
          <w:p w14:paraId="38914C79" w14:textId="715C7B7F" w:rsidR="00763366" w:rsidRDefault="0031508A" w:rsidP="0031508A">
            <w:pPr>
              <w:keepNext/>
              <w:spacing w:after="40"/>
            </w:pPr>
            <w:r>
              <w:rPr>
                <w:sz w:val="20"/>
                <w:szCs w:val="20"/>
              </w:rPr>
              <w:t xml:space="preserve">1 aprovação + CI verde.</w:t>
            </w:r>
          </w:p>
        </w:tc>
      </w:tr>
      <w:tr w:rsidR="00763366" w:rsidTr="6C43E1AC">
        <w:tc>
          <w:tcPr>
            <w:tcW w:w="1800" w:type="dxa"/>
            <w:shd w:val="clear" w:color="auto" w:fill="F2F2F2"/>
            <w:tcMar>
              <w:top w:w="80" w:type="dxa"/>
              <w:left w:w="100" w:type="dxa"/>
              <w:bottom w:w="80" w:type="dxa"/>
              <w:right w:w="100" w:type="dxa"/>
            </w:tcMar>
            <w:vAlign w:val="center"/>
          </w:tcPr>
          <w:p w14:paraId="0E553AFB" w14:textId="61451D88" w:rsidR="00763366" w:rsidRDefault="0031508A" w:rsidP="0031508A">
            <w:pPr>
              <w:keepNext/>
              <w:spacing w:after="40"/>
            </w:pPr>
            <w:r>
              <w:rPr>
                <w:sz w:val="20"/>
                <w:szCs w:val="20"/>
              </w:rPr>
              <w:t xml:space="preserve">CD — Staging</w:t>
            </w:r>
          </w:p>
        </w:tc>
        <w:tc>
          <w:tcPr>
            <w:tcW w:w="5920" w:type="dxa"/>
            <w:shd w:val="clear" w:color="auto" w:fill="F2F2F2"/>
            <w:tcMar>
              <w:top w:w="80" w:type="dxa"/>
              <w:left w:w="100" w:type="dxa"/>
              <w:bottom w:w="80" w:type="dxa"/>
              <w:right w:w="100" w:type="dxa"/>
            </w:tcMar>
            <w:vAlign w:val="center"/>
          </w:tcPr>
          <w:p w14:paraId="2695B3A4" w14:textId="4A9767B9" w:rsidR="00763366" w:rsidRDefault="0031508A" w:rsidP="0031508A">
            <w:pPr>
              <w:keepNext/>
              <w:spacing w:after="40"/>
            </w:pPr>
            <w:r>
              <w:rPr>
                <w:sz w:val="20"/>
                <w:szCs w:val="20"/>
              </w:rPr>
              <w:t xml:space="preserve">Cálculo da versão, build único, publicação em /staging e smoke test.</w:t>
            </w:r>
          </w:p>
        </w:tc>
        <w:tc>
          <w:tcPr>
            <w:tcW w:w="1920" w:type="dxa"/>
            <w:shd w:val="clear" w:color="auto" w:fill="F2F2F2"/>
            <w:tcMar>
              <w:top w:w="80" w:type="dxa"/>
              <w:left w:w="100" w:type="dxa"/>
              <w:bottom w:w="80" w:type="dxa"/>
              <w:right w:w="100" w:type="dxa"/>
            </w:tcMar>
            <w:vAlign w:val="center"/>
          </w:tcPr>
          <w:p w14:paraId="2C3CDAF8" w14:textId="0E985808" w:rsidR="00763366" w:rsidRDefault="0031508A" w:rsidP="0031508A">
            <w:pPr>
              <w:keepNext/>
              <w:spacing w:after="40"/>
            </w:pPr>
            <w:r>
              <w:rPr>
                <w:sz w:val="20"/>
                <w:szCs w:val="20"/>
              </w:rPr>
              <w:t xml:space="preserve">Push (merge) na main.</w:t>
            </w:r>
          </w:p>
        </w:tc>
      </w:tr>
      <w:tr w:rsidR="00763366" w:rsidTr="6C43E1AC">
        <w:tc>
          <w:tcPr>
            <w:tcW w:w="1800" w:type="dxa"/>
            <w:tcMar>
              <w:top w:w="80" w:type="dxa"/>
              <w:left w:w="100" w:type="dxa"/>
              <w:bottom w:w="80" w:type="dxa"/>
              <w:right w:w="100" w:type="dxa"/>
            </w:tcMar>
            <w:vAlign w:val="center"/>
          </w:tcPr>
          <w:p w14:paraId="7C18F964" w14:textId="77777777" w:rsidR="00763366" w:rsidRDefault="6C43E1AC">
            <w:pPr>
              <w:keepNext/>
            </w:pPr>
            <w:r>
              <w:rPr>
                <w:color w:val="000000"/>
                <w:sz w:val="20"/>
                <w:szCs w:val="20"/>
              </w:rPr>
              <w:t xml:space="preserve">CD — Produção</w:t>
            </w:r>
          </w:p>
        </w:tc>
        <w:tc>
          <w:tcPr>
            <w:tcW w:w="5920" w:type="dxa"/>
            <w:tcMar>
              <w:top w:w="80" w:type="dxa"/>
              <w:left w:w="100" w:type="dxa"/>
              <w:bottom w:w="80" w:type="dxa"/>
              <w:right w:w="100" w:type="dxa"/>
            </w:tcMar>
            <w:vAlign w:val="center"/>
          </w:tcPr>
          <w:p w14:paraId="2643E53E" w14:textId="049CBEF3" w:rsidR="00763366" w:rsidRDefault="0031508A" w:rsidP="0031508A">
            <w:pPr>
              <w:keepNext/>
              <w:spacing w:after="40"/>
            </w:pPr>
            <w:r>
              <w:rPr>
                <w:sz w:val="20"/>
                <w:szCs w:val="20"/>
              </w:rPr>
              <w:t xml:space="preserve">Publicação do mesmo artefato na raiz e smoke test.</w:t>
            </w:r>
          </w:p>
        </w:tc>
        <w:tc>
          <w:tcPr>
            <w:tcW w:w="1920" w:type="dxa"/>
            <w:tcMar>
              <w:top w:w="80" w:type="dxa"/>
              <w:left w:w="100" w:type="dxa"/>
              <w:bottom w:w="80" w:type="dxa"/>
              <w:right w:w="100" w:type="dxa"/>
            </w:tcMar>
            <w:vAlign w:val="center"/>
          </w:tcPr>
          <w:p w14:paraId="38914C79" w14:textId="715C7B7F" w:rsidR="00763366" w:rsidRDefault="0031508A" w:rsidP="0031508A">
            <w:pPr>
              <w:keepNext/>
              <w:spacing w:after="40"/>
            </w:pPr>
            <w:r>
              <w:rPr>
                <w:sz w:val="20"/>
                <w:szCs w:val="20"/>
              </w:rPr>
              <w:t xml:space="preserve">Aprovação do Desenvolvedor Líder no Environment production.</w:t>
            </w:r>
          </w:p>
        </w:tc>
      </w:tr>
      <w:tr w:rsidR="00763366" w:rsidTr="6C43E1AC">
        <w:tc>
          <w:tcPr>
            <w:tcW w:w="1800" w:type="dxa"/>
            <w:shd w:val="clear" w:color="auto" w:fill="F2F2F2"/>
            <w:tcMar>
              <w:top w:w="80" w:type="dxa"/>
              <w:left w:w="100" w:type="dxa"/>
              <w:bottom w:w="80" w:type="dxa"/>
              <w:right w:w="100" w:type="dxa"/>
            </w:tcMar>
            <w:vAlign w:val="center"/>
          </w:tcPr>
          <w:p w14:paraId="0E553AFB" w14:textId="61451D88" w:rsidR="00763366" w:rsidRDefault="0031508A" w:rsidP="0031508A">
            <w:pPr>
              <w:keepNext/>
              <w:spacing w:after="40"/>
            </w:pPr>
            <w:r>
              <w:rPr>
                <w:sz w:val="20"/>
                <w:szCs w:val="20"/>
              </w:rPr>
              <w:t xml:space="preserve">Baseline e Release</w:t>
            </w:r>
          </w:p>
        </w:tc>
        <w:tc>
          <w:tcPr>
            <w:tcW w:w="5920" w:type="dxa"/>
            <w:shd w:val="clear" w:color="auto" w:fill="F2F2F2"/>
            <w:tcMar>
              <w:top w:w="80" w:type="dxa"/>
              <w:left w:w="100" w:type="dxa"/>
              <w:bottom w:w="80" w:type="dxa"/>
              <w:right w:w="100" w:type="dxa"/>
            </w:tcMar>
            <w:vAlign w:val="center"/>
          </w:tcPr>
          <w:p w14:paraId="2695B3A4" w14:textId="4A9767B9" w:rsidR="00763366" w:rsidRDefault="0031508A" w:rsidP="0031508A">
            <w:pPr>
              <w:keepNext/>
              <w:spacing w:after="40"/>
            </w:pPr>
            <w:r>
              <w:rPr>
                <w:sz w:val="20"/>
                <w:szCs w:val="20"/>
              </w:rPr>
              <w:t xml:space="preserve">Tag vX.Y.Z e Release com notas geradas.</w:t>
            </w:r>
          </w:p>
        </w:tc>
        <w:tc>
          <w:tcPr>
            <w:tcW w:w="1920" w:type="dxa"/>
            <w:shd w:val="clear" w:color="auto" w:fill="F2F2F2"/>
            <w:tcMar>
              <w:top w:w="80" w:type="dxa"/>
              <w:left w:w="100" w:type="dxa"/>
              <w:bottom w:w="80" w:type="dxa"/>
              <w:right w:w="100" w:type="dxa"/>
            </w:tcMar>
            <w:vAlign w:val="center"/>
          </w:tcPr>
          <w:p w14:paraId="2C3CDAF8" w14:textId="0E985808" w:rsidR="00763366" w:rsidRDefault="0031508A" w:rsidP="0031508A">
            <w:pPr>
              <w:keepNext/>
              <w:spacing w:after="40"/>
            </w:pPr>
            <w:r>
              <w:rPr>
                <w:sz w:val="20"/>
                <w:szCs w:val="20"/>
              </w:rPr>
              <w:t xml:space="preserve">Deploy em produção concluído, havendo feat, fix ou perf.</w:t>
            </w:r>
          </w:p>
        </w:tc>
      </w:tr>
      <w:tr w:rsidR="00763366" w:rsidTr="6C43E1AC">
        <w:tc>
          <w:tcPr>
            <w:tcW w:w="1800" w:type="dxa"/>
            <w:tcMar>
              <w:top w:w="80" w:type="dxa"/>
              <w:left w:w="100" w:type="dxa"/>
              <w:bottom w:w="80" w:type="dxa"/>
              <w:right w:w="100" w:type="dxa"/>
            </w:tcMar>
            <w:vAlign w:val="center"/>
          </w:tcPr>
          <w:p w14:paraId="7C18F964" w14:textId="77777777" w:rsidR="00763366" w:rsidRDefault="6C43E1AC">
            <w:r>
              <w:rPr>
                <w:color w:val="000000"/>
                <w:sz w:val="20"/>
                <w:szCs w:val="20"/>
              </w:rPr>
              <w:t xml:space="preserve">Rollback</w:t>
            </w:r>
          </w:p>
        </w:tc>
        <w:tc>
          <w:tcPr>
            <w:tcW w:w="5920" w:type="dxa"/>
            <w:tcMar>
              <w:top w:w="80" w:type="dxa"/>
              <w:left w:w="100" w:type="dxa"/>
              <w:bottom w:w="80" w:type="dxa"/>
              <w:right w:w="100" w:type="dxa"/>
            </w:tcMar>
            <w:vAlign w:val="center"/>
          </w:tcPr>
          <w:p w14:paraId="2643E53E" w14:textId="049CBEF3" w:rsidR="00763366" w:rsidRDefault="0031508A" w:rsidP="0031508A">
            <w:pPr>
              <w:spacing w:after="40"/>
            </w:pPr>
            <w:r>
              <w:rPr>
                <w:sz w:val="20"/>
                <w:szCs w:val="20"/>
              </w:rPr>
              <w:t xml:space="preserve">Reconstrução a partir de uma tag anterior e publicação em produção.</w:t>
            </w:r>
          </w:p>
        </w:tc>
        <w:tc>
          <w:tcPr>
            <w:tcW w:w="1920" w:type="dxa"/>
            <w:tcMar>
              <w:top w:w="80" w:type="dxa"/>
              <w:left w:w="100" w:type="dxa"/>
              <w:bottom w:w="80" w:type="dxa"/>
              <w:right w:w="100" w:type="dxa"/>
            </w:tcMar>
            <w:vAlign w:val="center"/>
          </w:tcPr>
          <w:p w14:paraId="38914C79" w14:textId="715C7B7F" w:rsidR="00763366" w:rsidRDefault="0031508A" w:rsidP="0031508A">
            <w:pPr>
              <w:spacing w:after="40"/>
            </w:pPr>
            <w:r>
              <w:rPr>
                <w:sz w:val="20"/>
                <w:szCs w:val="20"/>
              </w:rPr>
              <w:t xml:space="preserve">Execução manual do workflow rollback.yml, com aprovação.</w:t>
            </w:r>
          </w:p>
        </w:tc>
      </w:tr>
    </w:tbl>
    <w:sectPr w:rsidR="00763366">
      <w:headerReference w:type="default" r:id="rId10"/>
      <w:footerReference w:type="default" r:id="rId1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3C04ED" w14:textId="77777777" w:rsidR="0063076D" w:rsidRDefault="0063076D">
      <w:r>
        <w:separator/>
      </w:r>
    </w:p>
  </w:endnote>
  <w:endnote w:type="continuationSeparator" w:id="0">
    <w:p w14:paraId="08A7C64E" w14:textId="77777777" w:rsidR="0063076D" w:rsidRDefault="006307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019C5" w14:textId="15F37365" w:rsidR="00763366" w:rsidRDefault="6C43E1AC">
    <w:pPr>
      <w:jc w:val="center"/>
    </w:pPr>
    <w:r w:rsidRPr="6C43E1AC">
      <w:rPr>
        <w:color w:val="7F7F7F"/>
        <w:sz w:val="16"/>
        <w:szCs w:val="16"/>
      </w:rPr>
      <w:t xml:space="preserve">Página </w:t>
    </w:r>
    <w:r w:rsidR="006769E2" w:rsidRPr="6C43E1AC">
      <w:rPr>
        <w:color w:val="7F7F7F"/>
        <w:sz w:val="16"/>
        <w:szCs w:val="16"/>
      </w:rPr>
      <w:fldChar w:fldCharType="begin"/>
    </w:r>
    <w:r w:rsidR="006769E2" w:rsidRPr="6C43E1AC">
      <w:rPr>
        <w:color w:val="7F7F7F"/>
        <w:sz w:val="16"/>
        <w:szCs w:val="16"/>
      </w:rPr>
      <w:instrText>PAGE</w:instrText>
    </w:r>
    <w:r w:rsidR="006769E2" w:rsidRPr="6C43E1AC">
      <w:rPr>
        <w:color w:val="7F7F7F"/>
        <w:sz w:val="16"/>
        <w:szCs w:val="16"/>
      </w:rPr>
      <w:fldChar w:fldCharType="separate"/>
    </w:r>
    <w:r w:rsidR="006437F4">
      <w:rPr>
        <w:noProof/>
        <w:color w:val="7F7F7F"/>
        <w:sz w:val="16"/>
        <w:szCs w:val="16"/>
      </w:rPr>
      <w:t>1</w:t>
    </w:r>
    <w:r w:rsidR="006769E2" w:rsidRPr="6C43E1AC">
      <w:rPr>
        <w:color w:val="7F7F7F"/>
        <w:sz w:val="16"/>
        <w:szCs w:val="16"/>
      </w:rPr>
      <w:fldChar w:fldCharType="end"/>
    </w:r>
    <w:r w:rsidRPr="6C43E1AC">
      <w:rPr>
        <w:color w:val="7F7F7F"/>
        <w:sz w:val="16"/>
        <w:szCs w:val="16"/>
      </w:rPr>
      <w:t xml:space="preserve"> de </w:t>
    </w:r>
    <w:r w:rsidR="006769E2" w:rsidRPr="6C43E1AC">
      <w:rPr>
        <w:color w:val="7F7F7F"/>
        <w:sz w:val="16"/>
        <w:szCs w:val="16"/>
      </w:rPr>
      <w:fldChar w:fldCharType="begin"/>
    </w:r>
    <w:r w:rsidR="006769E2" w:rsidRPr="6C43E1AC">
      <w:rPr>
        <w:color w:val="7F7F7F"/>
        <w:sz w:val="16"/>
        <w:szCs w:val="16"/>
      </w:rPr>
      <w:instrText>NUMPAGES</w:instrText>
    </w:r>
    <w:r w:rsidR="006769E2" w:rsidRPr="6C43E1AC">
      <w:rPr>
        <w:color w:val="7F7F7F"/>
        <w:sz w:val="16"/>
        <w:szCs w:val="16"/>
      </w:rPr>
      <w:fldChar w:fldCharType="separate"/>
    </w:r>
    <w:r w:rsidR="006437F4">
      <w:rPr>
        <w:noProof/>
        <w:color w:val="7F7F7F"/>
        <w:sz w:val="16"/>
        <w:szCs w:val="16"/>
      </w:rPr>
      <w:t>2</w:t>
    </w:r>
    <w:r w:rsidR="006769E2" w:rsidRPr="6C43E1AC">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EF58D8" w14:textId="77777777" w:rsidR="0063076D" w:rsidRDefault="0063076D">
      <w:r>
        <w:separator/>
      </w:r>
    </w:p>
  </w:footnote>
  <w:footnote w:type="continuationSeparator" w:id="0">
    <w:p w14:paraId="684AAB74" w14:textId="77777777" w:rsidR="0063076D" w:rsidRDefault="006307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895EC" w14:textId="77777777" w:rsidR="00763366" w:rsidRDefault="6C43E1AC" w:rsidP="6C43E1AC">
    <w:pPr>
      <w:pBdr>
        <w:bottom w:val="single" w:sz="4" w:space="4" w:color="BFBFBF"/>
      </w:pBdr>
      <w:jc w:val="right"/>
    </w:pPr>
    <w:r w:rsidRPr="6C43E1AC">
      <w:rPr>
        <w:color w:val="7F7F7F"/>
        <w:sz w:val="16"/>
        <w:szCs w:val="16"/>
      </w:rPr>
      <w:t>Plano de Gerenciamento de Configuração — Enfoque DevOps</w:t>
    </w:r>
  </w:p>
</w:hdr>
</file>

<file path=word/intelligence2.xml><?xml version="1.0" encoding="utf-8"?>
<int2:intelligence xmlns:int2="http://schemas.microsoft.com/office/intelligence/2020/intelligence">
  <int2:observations>
    <int2:textHash int2:hashCode="Er5tFAbj58w2AR" int2:id="dDze8s1m">
      <int2:state int2:type="spell" int2:value="Rejected"/>
    </int2:textHash>
    <int2:textHash int2:hashCode="ldRO4LORoIda1p" int2:id="xYRBJhMo">
      <int2:state int2:type="spell" int2:value="Rejected"/>
    </int2:textHash>
    <int2:textHash int2:hashCode="o179K08P65ey8C" int2:id="d7bK4qCj">
      <int2:state int2:type="spell" int2:value="Rejected"/>
    </int2:textHash>
    <int2:textHash int2:hashCode="RGPu7arAk8Hd2m" int2:id="tCbEy53N">
      <int2:state int2:type="spell" int2:value="Rejected"/>
    </int2:textHash>
    <int2:textHash int2:hashCode="RbSw9h1ivjDjtZ" int2:id="orqwv7XC">
      <int2:state int2:type="spell" int2:value="Rejected"/>
    </int2:textHash>
    <int2:textHash int2:hashCode="xOgw8F5KD9r8ba" int2:id="TnHRsSPI">
      <int2:state int2:type="spell" int2:value="Rejected"/>
    </int2:textHash>
    <int2:textHash int2:hashCode="KeCASODoC3WgxI" int2:id="QW75A4TQ">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D6372B"/>
    <w:multiLevelType w:val="hybridMultilevel"/>
    <w:tmpl w:val="58C87378"/>
    <w:lvl w:ilvl="0" w:tplc="64929C16">
      <w:start w:val="1"/>
      <w:numFmt w:val="bullet"/>
      <w:lvlText w:val="•"/>
      <w:lvlJc w:val="left"/>
      <w:pPr>
        <w:ind w:left="420" w:hanging="260"/>
      </w:pPr>
    </w:lvl>
    <w:lvl w:ilvl="1" w:tplc="A85434B2">
      <w:start w:val="1"/>
      <w:numFmt w:val="bullet"/>
      <w:lvlText w:val="◦"/>
      <w:lvlJc w:val="left"/>
      <w:pPr>
        <w:ind w:left="840" w:hanging="260"/>
      </w:pPr>
    </w:lvl>
    <w:lvl w:ilvl="2" w:tplc="0C1A8BB2">
      <w:numFmt w:val="decimal"/>
      <w:lvlText w:val=""/>
      <w:lvlJc w:val="left"/>
    </w:lvl>
    <w:lvl w:ilvl="3" w:tplc="B45016D0">
      <w:numFmt w:val="decimal"/>
      <w:lvlText w:val=""/>
      <w:lvlJc w:val="left"/>
    </w:lvl>
    <w:lvl w:ilvl="4" w:tplc="992E1220">
      <w:numFmt w:val="decimal"/>
      <w:lvlText w:val=""/>
      <w:lvlJc w:val="left"/>
    </w:lvl>
    <w:lvl w:ilvl="5" w:tplc="9ECEC84E">
      <w:numFmt w:val="decimal"/>
      <w:lvlText w:val=""/>
      <w:lvlJc w:val="left"/>
    </w:lvl>
    <w:lvl w:ilvl="6" w:tplc="F74A65C4">
      <w:numFmt w:val="decimal"/>
      <w:lvlText w:val=""/>
      <w:lvlJc w:val="left"/>
    </w:lvl>
    <w:lvl w:ilvl="7" w:tplc="96780CAC">
      <w:numFmt w:val="decimal"/>
      <w:lvlText w:val=""/>
      <w:lvlJc w:val="left"/>
    </w:lvl>
    <w:lvl w:ilvl="8" w:tplc="98825AD6">
      <w:numFmt w:val="decimal"/>
      <w:lvlText w:val=""/>
      <w:lvlJc w:val="left"/>
    </w:lvl>
  </w:abstractNum>
  <w:abstractNum w:abstractNumId="1" w15:restartNumberingAfterBreak="0">
    <w:nsid w:val="1D44702C"/>
    <w:multiLevelType w:val="hybridMultilevel"/>
    <w:tmpl w:val="34DE70B8"/>
    <w:lvl w:ilvl="0" w:tplc="D0A60E06">
      <w:start w:val="1"/>
      <w:numFmt w:val="bullet"/>
      <w:lvlText w:val="•"/>
      <w:lvlJc w:val="left"/>
      <w:pPr>
        <w:ind w:left="420" w:hanging="260"/>
      </w:pPr>
    </w:lvl>
    <w:lvl w:ilvl="1" w:tplc="4FB4FB6C">
      <w:start w:val="1"/>
      <w:numFmt w:val="bullet"/>
      <w:lvlText w:val="◦"/>
      <w:lvlJc w:val="left"/>
      <w:pPr>
        <w:ind w:left="840" w:hanging="260"/>
      </w:pPr>
    </w:lvl>
    <w:lvl w:ilvl="2" w:tplc="209EC156">
      <w:numFmt w:val="decimal"/>
      <w:lvlText w:val=""/>
      <w:lvlJc w:val="left"/>
      <w:pPr>
        <w:ind w:left="0" w:firstLine="0"/>
      </w:pPr>
    </w:lvl>
    <w:lvl w:ilvl="3" w:tplc="7980C118">
      <w:numFmt w:val="decimal"/>
      <w:lvlText w:val=""/>
      <w:lvlJc w:val="left"/>
      <w:pPr>
        <w:ind w:left="0" w:firstLine="0"/>
      </w:pPr>
    </w:lvl>
    <w:lvl w:ilvl="4" w:tplc="72602F2A">
      <w:numFmt w:val="decimal"/>
      <w:lvlText w:val=""/>
      <w:lvlJc w:val="left"/>
      <w:pPr>
        <w:ind w:left="0" w:firstLine="0"/>
      </w:pPr>
    </w:lvl>
    <w:lvl w:ilvl="5" w:tplc="C840D2A2">
      <w:numFmt w:val="decimal"/>
      <w:lvlText w:val=""/>
      <w:lvlJc w:val="left"/>
      <w:pPr>
        <w:ind w:left="0" w:firstLine="0"/>
      </w:pPr>
    </w:lvl>
    <w:lvl w:ilvl="6" w:tplc="19B200C6">
      <w:numFmt w:val="decimal"/>
      <w:lvlText w:val=""/>
      <w:lvlJc w:val="left"/>
      <w:pPr>
        <w:ind w:left="0" w:firstLine="0"/>
      </w:pPr>
    </w:lvl>
    <w:lvl w:ilvl="7" w:tplc="1D024290">
      <w:numFmt w:val="decimal"/>
      <w:lvlText w:val=""/>
      <w:lvlJc w:val="left"/>
      <w:pPr>
        <w:ind w:left="0" w:firstLine="0"/>
      </w:pPr>
    </w:lvl>
    <w:lvl w:ilvl="8" w:tplc="0EAA0CDC">
      <w:numFmt w:val="decimal"/>
      <w:lvlText w:val=""/>
      <w:lvlJc w:val="left"/>
      <w:pPr>
        <w:ind w:left="0" w:firstLine="0"/>
      </w:pPr>
    </w:lvl>
  </w:abstractNum>
  <w:abstractNum w:abstractNumId="2" w15:restartNumberingAfterBreak="0">
    <w:nsid w:val="29118F1F"/>
    <w:multiLevelType w:val="hybridMultilevel"/>
    <w:tmpl w:val="2C48495C"/>
    <w:lvl w:ilvl="0" w:tplc="C1A42AF8">
      <w:start w:val="1"/>
      <w:numFmt w:val="bullet"/>
      <w:lvlText w:val="•"/>
      <w:lvlJc w:val="left"/>
      <w:pPr>
        <w:ind w:left="720" w:hanging="360"/>
      </w:pPr>
    </w:lvl>
    <w:lvl w:ilvl="1" w:tplc="DAFA5E4C">
      <w:start w:val="1"/>
      <w:numFmt w:val="bullet"/>
      <w:lvlText w:val="◦"/>
      <w:lvlJc w:val="left"/>
      <w:pPr>
        <w:ind w:left="1080" w:hanging="360"/>
      </w:pPr>
    </w:lvl>
    <w:lvl w:ilvl="2" w:tplc="133889A6">
      <w:numFmt w:val="decimal"/>
      <w:lvlText w:val=""/>
      <w:lvlJc w:val="left"/>
    </w:lvl>
    <w:lvl w:ilvl="3" w:tplc="160C09F2">
      <w:numFmt w:val="decimal"/>
      <w:lvlText w:val=""/>
      <w:lvlJc w:val="left"/>
    </w:lvl>
    <w:lvl w:ilvl="4" w:tplc="D8388A50">
      <w:numFmt w:val="decimal"/>
      <w:lvlText w:val=""/>
      <w:lvlJc w:val="left"/>
    </w:lvl>
    <w:lvl w:ilvl="5" w:tplc="96CA3816">
      <w:numFmt w:val="decimal"/>
      <w:lvlText w:val=""/>
      <w:lvlJc w:val="left"/>
    </w:lvl>
    <w:lvl w:ilvl="6" w:tplc="F4785B7C">
      <w:numFmt w:val="decimal"/>
      <w:lvlText w:val=""/>
      <w:lvlJc w:val="left"/>
    </w:lvl>
    <w:lvl w:ilvl="7" w:tplc="1EA85E60">
      <w:numFmt w:val="decimal"/>
      <w:lvlText w:val=""/>
      <w:lvlJc w:val="left"/>
    </w:lvl>
    <w:lvl w:ilvl="8" w:tplc="02A4BC04">
      <w:numFmt w:val="decimal"/>
      <w:lvlText w:val=""/>
      <w:lvlJc w:val="left"/>
    </w:lvl>
  </w:abstractNum>
  <w:abstractNum w:abstractNumId="3" w15:restartNumberingAfterBreak="0">
    <w:nsid w:val="4259A1B8"/>
    <w:multiLevelType w:val="hybridMultilevel"/>
    <w:tmpl w:val="022808EA"/>
    <w:lvl w:ilvl="0" w:tplc="71F64F52">
      <w:start w:val="1"/>
      <w:numFmt w:val="bullet"/>
      <w:lvlText w:val="●"/>
      <w:lvlJc w:val="left"/>
      <w:pPr>
        <w:ind w:left="720" w:hanging="360"/>
      </w:pPr>
    </w:lvl>
    <w:lvl w:ilvl="1" w:tplc="63BE0DE8">
      <w:start w:val="1"/>
      <w:numFmt w:val="bullet"/>
      <w:lvlText w:val="○"/>
      <w:lvlJc w:val="left"/>
      <w:pPr>
        <w:ind w:left="1440" w:hanging="360"/>
      </w:pPr>
    </w:lvl>
    <w:lvl w:ilvl="2" w:tplc="00725F44">
      <w:start w:val="1"/>
      <w:numFmt w:val="bullet"/>
      <w:lvlText w:val="■"/>
      <w:lvlJc w:val="left"/>
      <w:pPr>
        <w:ind w:left="2160" w:hanging="360"/>
      </w:pPr>
    </w:lvl>
    <w:lvl w:ilvl="3" w:tplc="3C54CD90">
      <w:start w:val="1"/>
      <w:numFmt w:val="bullet"/>
      <w:lvlText w:val="●"/>
      <w:lvlJc w:val="left"/>
      <w:pPr>
        <w:ind w:left="2880" w:hanging="360"/>
      </w:pPr>
    </w:lvl>
    <w:lvl w:ilvl="4" w:tplc="C31825F6">
      <w:start w:val="1"/>
      <w:numFmt w:val="bullet"/>
      <w:lvlText w:val="○"/>
      <w:lvlJc w:val="left"/>
      <w:pPr>
        <w:ind w:left="3600" w:hanging="360"/>
      </w:pPr>
    </w:lvl>
    <w:lvl w:ilvl="5" w:tplc="A43624BC">
      <w:start w:val="1"/>
      <w:numFmt w:val="bullet"/>
      <w:lvlText w:val="■"/>
      <w:lvlJc w:val="left"/>
      <w:pPr>
        <w:ind w:left="4320" w:hanging="360"/>
      </w:pPr>
    </w:lvl>
    <w:lvl w:ilvl="6" w:tplc="B0CC1522">
      <w:start w:val="1"/>
      <w:numFmt w:val="bullet"/>
      <w:lvlText w:val="●"/>
      <w:lvlJc w:val="left"/>
      <w:pPr>
        <w:ind w:left="5040" w:hanging="360"/>
      </w:pPr>
    </w:lvl>
    <w:lvl w:ilvl="7" w:tplc="2F52B47A">
      <w:start w:val="1"/>
      <w:numFmt w:val="bullet"/>
      <w:lvlText w:val="●"/>
      <w:lvlJc w:val="left"/>
      <w:pPr>
        <w:ind w:left="5760" w:hanging="360"/>
      </w:pPr>
    </w:lvl>
    <w:lvl w:ilvl="8" w:tplc="19B45CB0">
      <w:start w:val="1"/>
      <w:numFmt w:val="bullet"/>
      <w:lvlText w:val="●"/>
      <w:lvlJc w:val="left"/>
      <w:pPr>
        <w:ind w:left="6480" w:hanging="360"/>
      </w:pPr>
    </w:lvl>
  </w:abstractNum>
  <w:abstractNum w:abstractNumId="4" w15:restartNumberingAfterBreak="0">
    <w:nsid w:val="5D5010A0"/>
    <w:multiLevelType w:val="hybridMultilevel"/>
    <w:tmpl w:val="FFB0BFD2"/>
    <w:lvl w:ilvl="0" w:tplc="5B1A4DB8">
      <w:start w:val="1"/>
      <w:numFmt w:val="bullet"/>
      <w:lvlText w:val="•"/>
      <w:lvlJc w:val="left"/>
      <w:pPr>
        <w:ind w:left="420" w:hanging="260"/>
      </w:pPr>
    </w:lvl>
    <w:lvl w:ilvl="1" w:tplc="EC948744">
      <w:start w:val="1"/>
      <w:numFmt w:val="bullet"/>
      <w:lvlText w:val="◦"/>
      <w:lvlJc w:val="left"/>
      <w:pPr>
        <w:ind w:left="840" w:hanging="260"/>
      </w:pPr>
    </w:lvl>
    <w:lvl w:ilvl="2" w:tplc="ADAA0316">
      <w:numFmt w:val="decimal"/>
      <w:lvlText w:val=""/>
      <w:lvlJc w:val="left"/>
      <w:pPr>
        <w:ind w:left="0" w:firstLine="0"/>
      </w:pPr>
    </w:lvl>
    <w:lvl w:ilvl="3" w:tplc="AF1EBE92">
      <w:numFmt w:val="decimal"/>
      <w:lvlText w:val=""/>
      <w:lvlJc w:val="left"/>
      <w:pPr>
        <w:ind w:left="0" w:firstLine="0"/>
      </w:pPr>
    </w:lvl>
    <w:lvl w:ilvl="4" w:tplc="72A80126">
      <w:numFmt w:val="decimal"/>
      <w:lvlText w:val=""/>
      <w:lvlJc w:val="left"/>
      <w:pPr>
        <w:ind w:left="0" w:firstLine="0"/>
      </w:pPr>
    </w:lvl>
    <w:lvl w:ilvl="5" w:tplc="4A82AB1A">
      <w:numFmt w:val="decimal"/>
      <w:lvlText w:val=""/>
      <w:lvlJc w:val="left"/>
      <w:pPr>
        <w:ind w:left="0" w:firstLine="0"/>
      </w:pPr>
    </w:lvl>
    <w:lvl w:ilvl="6" w:tplc="BA3AB8FA">
      <w:numFmt w:val="decimal"/>
      <w:lvlText w:val=""/>
      <w:lvlJc w:val="left"/>
      <w:pPr>
        <w:ind w:left="0" w:firstLine="0"/>
      </w:pPr>
    </w:lvl>
    <w:lvl w:ilvl="7" w:tplc="F21CCB50">
      <w:numFmt w:val="decimal"/>
      <w:lvlText w:val=""/>
      <w:lvlJc w:val="left"/>
      <w:pPr>
        <w:ind w:left="0" w:firstLine="0"/>
      </w:pPr>
    </w:lvl>
    <w:lvl w:ilvl="8" w:tplc="48CE987C">
      <w:numFmt w:val="decimal"/>
      <w:lvlText w:val=""/>
      <w:lvlJc w:val="left"/>
      <w:pPr>
        <w:ind w:left="0" w:firstLine="0"/>
      </w:pPr>
    </w:lvl>
  </w:abstractNum>
  <w:abstractNum w:abstractNumId="5" w15:restartNumberingAfterBreak="0">
    <w:nsid w:val="7F4E9CB0"/>
    <w:multiLevelType w:val="hybridMultilevel"/>
    <w:tmpl w:val="7B747B46"/>
    <w:lvl w:ilvl="0" w:tplc="CD84C9B2">
      <w:start w:val="1"/>
      <w:numFmt w:val="decimal"/>
      <w:lvlText w:val="%1."/>
      <w:lvlJc w:val="left"/>
      <w:pPr>
        <w:ind w:left="720" w:hanging="360"/>
      </w:pPr>
    </w:lvl>
    <w:lvl w:ilvl="1" w:tplc="626C4DFA">
      <w:numFmt w:val="decimal"/>
      <w:lvlText w:val=""/>
      <w:lvlJc w:val="left"/>
    </w:lvl>
    <w:lvl w:ilvl="2" w:tplc="F9B6597A">
      <w:numFmt w:val="decimal"/>
      <w:lvlText w:val=""/>
      <w:lvlJc w:val="left"/>
    </w:lvl>
    <w:lvl w:ilvl="3" w:tplc="27402412">
      <w:numFmt w:val="decimal"/>
      <w:lvlText w:val=""/>
      <w:lvlJc w:val="left"/>
    </w:lvl>
    <w:lvl w:ilvl="4" w:tplc="1F22BB0A">
      <w:numFmt w:val="decimal"/>
      <w:lvlText w:val=""/>
      <w:lvlJc w:val="left"/>
    </w:lvl>
    <w:lvl w:ilvl="5" w:tplc="EA6269F6">
      <w:numFmt w:val="decimal"/>
      <w:lvlText w:val=""/>
      <w:lvlJc w:val="left"/>
    </w:lvl>
    <w:lvl w:ilvl="6" w:tplc="6CF8D88E">
      <w:numFmt w:val="decimal"/>
      <w:lvlText w:val=""/>
      <w:lvlJc w:val="left"/>
    </w:lvl>
    <w:lvl w:ilvl="7" w:tplc="6DDCECF8">
      <w:numFmt w:val="decimal"/>
      <w:lvlText w:val=""/>
      <w:lvlJc w:val="left"/>
    </w:lvl>
    <w:lvl w:ilvl="8" w:tplc="7C0E852A">
      <w:numFmt w:val="decimal"/>
      <w:lvlText w:val=""/>
      <w:lvlJc w:val="left"/>
    </w:lvl>
  </w:abstractNum>
  <w:num w:numId="1">
    <w:abstractNumId w:val="3"/>
    <w:lvlOverride w:ilvl="0">
      <w:startOverride w:val="1"/>
    </w:lvlOverride>
  </w:num>
  <w:num w:numId="2">
    <w:abstractNumId w:val="2"/>
    <w:lvlOverride w:ilvl="0">
      <w:startOverride w:val="1"/>
    </w:lvlOverride>
  </w:num>
  <w:num w:numId="3">
    <w:abstractNumId w:val="5"/>
    <w:lvlOverride w:ilvl="0">
      <w:startOverride w:val="1"/>
    </w:lvlOverride>
  </w:num>
  <w:num w:numId="4">
    <w:abstractNumId w:val="1"/>
  </w:num>
  <w:num w:numId="5">
    <w:abstractNumId w:val="0"/>
    <w:lvlOverride w:ilvl="0">
      <w:startOverride w:val="1"/>
    </w:lvlOverride>
  </w:num>
  <w:num w:numId="6">
    <w:abstractNumId w:val="4"/>
    <w:lvlOverride w:ilvl="0"/>
    <w:lvlOverride w:ilvl="1"/>
    <w:lvlOverride w:ilvl="2"/>
    <w:lvlOverride w:ilvl="3"/>
    <w:lvlOverride w:ilvl="4"/>
    <w:lvlOverride w:ilvl="5"/>
    <w:lvlOverride w:ilvl="6"/>
    <w:lvlOverride w:ilvl="7"/>
    <w:lvlOverride w:ilvl="8"/>
  </w:num>
  <w:num w:numId="7">
    <w:abstractNumId w:val="5"/>
    <w:lvlOverride w:ilvl="0">
      <w:startOverride w:val="1"/>
    </w:lvlOverride>
  </w:num>
  <w:num w:numId="8">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E56D"/>
    <w:rsid w:val="001FE56D"/>
    <w:rsid w:val="00274404"/>
    <w:rsid w:val="0031508A"/>
    <w:rsid w:val="004D3E45"/>
    <w:rsid w:val="0063076D"/>
    <w:rsid w:val="006437F4"/>
    <w:rsid w:val="006769E2"/>
    <w:rsid w:val="00756FAE"/>
    <w:rsid w:val="00763366"/>
    <w:rsid w:val="00A456AD"/>
    <w:rsid w:val="00B21691"/>
    <w:rsid w:val="00E3689C"/>
    <w:rsid w:val="03060215"/>
    <w:rsid w:val="0379E78D"/>
    <w:rsid w:val="0422B24C"/>
    <w:rsid w:val="050AA558"/>
    <w:rsid w:val="061208BA"/>
    <w:rsid w:val="0B90A493"/>
    <w:rsid w:val="0C7C280B"/>
    <w:rsid w:val="0E596AED"/>
    <w:rsid w:val="0F9A2A4D"/>
    <w:rsid w:val="0FA5F16A"/>
    <w:rsid w:val="11FA08DB"/>
    <w:rsid w:val="12AC1FE8"/>
    <w:rsid w:val="17144BAE"/>
    <w:rsid w:val="1914EE7D"/>
    <w:rsid w:val="1DAA6766"/>
    <w:rsid w:val="1DE8F36D"/>
    <w:rsid w:val="1EC1ED47"/>
    <w:rsid w:val="2596A4BB"/>
    <w:rsid w:val="25DF65F2"/>
    <w:rsid w:val="25F88A00"/>
    <w:rsid w:val="29F9F47D"/>
    <w:rsid w:val="2CBF9FD8"/>
    <w:rsid w:val="30E10AC0"/>
    <w:rsid w:val="344BA8E1"/>
    <w:rsid w:val="34853C68"/>
    <w:rsid w:val="359C75DF"/>
    <w:rsid w:val="35E42151"/>
    <w:rsid w:val="374BE8BA"/>
    <w:rsid w:val="3861219D"/>
    <w:rsid w:val="3B6CDFF0"/>
    <w:rsid w:val="3B70D8C5"/>
    <w:rsid w:val="3BFE2EDF"/>
    <w:rsid w:val="4020ED0C"/>
    <w:rsid w:val="42E56C25"/>
    <w:rsid w:val="45CE7216"/>
    <w:rsid w:val="47B2409C"/>
    <w:rsid w:val="4844263F"/>
    <w:rsid w:val="4AA3EA09"/>
    <w:rsid w:val="4C764059"/>
    <w:rsid w:val="4CB709FD"/>
    <w:rsid w:val="4D251831"/>
    <w:rsid w:val="4ED0C038"/>
    <w:rsid w:val="4FF13257"/>
    <w:rsid w:val="50DBFFD3"/>
    <w:rsid w:val="51171F7C"/>
    <w:rsid w:val="51966043"/>
    <w:rsid w:val="51D02F31"/>
    <w:rsid w:val="524B04E4"/>
    <w:rsid w:val="54906135"/>
    <w:rsid w:val="54C2BD98"/>
    <w:rsid w:val="557AFB01"/>
    <w:rsid w:val="55EDE1E9"/>
    <w:rsid w:val="565CBA83"/>
    <w:rsid w:val="572DFFB2"/>
    <w:rsid w:val="5A31B081"/>
    <w:rsid w:val="5DCE013B"/>
    <w:rsid w:val="5DE3B111"/>
    <w:rsid w:val="5E651AFA"/>
    <w:rsid w:val="5F8B0BA3"/>
    <w:rsid w:val="65299E47"/>
    <w:rsid w:val="673A1D8B"/>
    <w:rsid w:val="67FF769D"/>
    <w:rsid w:val="69DFF48D"/>
    <w:rsid w:val="6A019DBA"/>
    <w:rsid w:val="6B67AB81"/>
    <w:rsid w:val="6B9AAE79"/>
    <w:rsid w:val="6C43E1AC"/>
    <w:rsid w:val="6C7EFE45"/>
    <w:rsid w:val="6E4D8BFC"/>
    <w:rsid w:val="6EA1EEB3"/>
    <w:rsid w:val="70FC85B1"/>
    <w:rsid w:val="732A5C1A"/>
    <w:rsid w:val="749F1199"/>
    <w:rsid w:val="78105C7E"/>
    <w:rsid w:val="78CEF55A"/>
    <w:rsid w:val="79BCB6D2"/>
    <w:rsid w:val="7A53ABA1"/>
    <w:rsid w:val="7EF53C2F"/>
    <w:rsid w:val="7F039E7E"/>
    <w:rsid w:val="7F4E73E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0F980"/>
  <w15:docId w15:val="{46D144BD-0657-4D38-9D24-0DC574C1F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6C43E1AC"/>
  </w:style>
  <w:style w:type="paragraph" w:styleId="Ttulo1">
    <w:name w:val="heading 1"/>
    <w:basedOn w:val="Normal"/>
    <w:next w:val="Normal"/>
    <w:uiPriority w:val="9"/>
    <w:qFormat/>
    <w:pPr>
      <w:outlineLvl w:val="0"/>
    </w:pPr>
    <w:rPr>
      <w:color w:val="2E74B5"/>
      <w:sz w:val="32"/>
      <w:szCs w:val="32"/>
    </w:rPr>
  </w:style>
  <w:style w:type="paragraph" w:styleId="Ttulo2">
    <w:name w:val="heading 2"/>
    <w:basedOn w:val="Normal"/>
    <w:next w:val="Normal"/>
    <w:uiPriority w:val="9"/>
    <w:unhideWhenUsed/>
    <w:qFormat/>
    <w:pPr>
      <w:outlineLvl w:val="1"/>
    </w:pPr>
    <w:rPr>
      <w:color w:val="2E74B5"/>
      <w:sz w:val="26"/>
      <w:szCs w:val="26"/>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orte1">
    <w:name w:val="Forte1"/>
    <w:basedOn w:val="Normal"/>
    <w:next w:val="Normal"/>
    <w:qFormat/>
    <w:rPr>
      <w:b/>
      <w:bCs/>
    </w:rPr>
  </w:style>
  <w:style w:type="paragraph" w:styleId="PargrafodaLista">
    <w:name w:val="List Paragraph"/>
    <w:basedOn w:val="Normal"/>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basedOn w:val="Normal"/>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basedOn w:val="Normal"/>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Sumrio1">
    <w:name w:val="toc 1"/>
    <w:basedOn w:val="Normal"/>
    <w:next w:val="Normal"/>
    <w:autoRedefine/>
    <w:uiPriority w:val="39"/>
    <w:unhideWhenUsed/>
    <w:rsid w:val="006437F4"/>
    <w:pPr>
      <w:spacing w:after="100"/>
    </w:pPr>
  </w:style>
  <w:style w:type="paragraph" w:styleId="Sumrio2">
    <w:name w:val="toc 2"/>
    <w:basedOn w:val="Normal"/>
    <w:next w:val="Normal"/>
    <w:autoRedefine/>
    <w:uiPriority w:val="39"/>
    <w:unhideWhenUsed/>
    <w:rsid w:val="006437F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72193">
      <w:bodyDiv w:val="1"/>
      <w:marLeft w:val="0"/>
      <w:marRight w:val="0"/>
      <w:marTop w:val="0"/>
      <w:marBottom w:val="0"/>
      <w:divBdr>
        <w:top w:val="none" w:sz="0" w:space="0" w:color="auto"/>
        <w:left w:val="none" w:sz="0" w:space="0" w:color="auto"/>
        <w:bottom w:val="none" w:sz="0" w:space="0" w:color="auto"/>
        <w:right w:val="none" w:sz="0" w:space="0" w:color="auto"/>
      </w:divBdr>
    </w:div>
    <w:div w:id="36440531">
      <w:bodyDiv w:val="1"/>
      <w:marLeft w:val="0"/>
      <w:marRight w:val="0"/>
      <w:marTop w:val="0"/>
      <w:marBottom w:val="0"/>
      <w:divBdr>
        <w:top w:val="none" w:sz="0" w:space="0" w:color="auto"/>
        <w:left w:val="none" w:sz="0" w:space="0" w:color="auto"/>
        <w:bottom w:val="none" w:sz="0" w:space="0" w:color="auto"/>
        <w:right w:val="none" w:sz="0" w:space="0" w:color="auto"/>
      </w:divBdr>
    </w:div>
    <w:div w:id="74129521">
      <w:bodyDiv w:val="1"/>
      <w:marLeft w:val="0"/>
      <w:marRight w:val="0"/>
      <w:marTop w:val="0"/>
      <w:marBottom w:val="0"/>
      <w:divBdr>
        <w:top w:val="none" w:sz="0" w:space="0" w:color="auto"/>
        <w:left w:val="none" w:sz="0" w:space="0" w:color="auto"/>
        <w:bottom w:val="none" w:sz="0" w:space="0" w:color="auto"/>
        <w:right w:val="none" w:sz="0" w:space="0" w:color="auto"/>
      </w:divBdr>
    </w:div>
    <w:div w:id="106237312">
      <w:bodyDiv w:val="1"/>
      <w:marLeft w:val="0"/>
      <w:marRight w:val="0"/>
      <w:marTop w:val="0"/>
      <w:marBottom w:val="0"/>
      <w:divBdr>
        <w:top w:val="none" w:sz="0" w:space="0" w:color="auto"/>
        <w:left w:val="none" w:sz="0" w:space="0" w:color="auto"/>
        <w:bottom w:val="none" w:sz="0" w:space="0" w:color="auto"/>
        <w:right w:val="none" w:sz="0" w:space="0" w:color="auto"/>
      </w:divBdr>
    </w:div>
    <w:div w:id="175577808">
      <w:bodyDiv w:val="1"/>
      <w:marLeft w:val="0"/>
      <w:marRight w:val="0"/>
      <w:marTop w:val="0"/>
      <w:marBottom w:val="0"/>
      <w:divBdr>
        <w:top w:val="none" w:sz="0" w:space="0" w:color="auto"/>
        <w:left w:val="none" w:sz="0" w:space="0" w:color="auto"/>
        <w:bottom w:val="none" w:sz="0" w:space="0" w:color="auto"/>
        <w:right w:val="none" w:sz="0" w:space="0" w:color="auto"/>
      </w:divBdr>
    </w:div>
    <w:div w:id="238171179">
      <w:bodyDiv w:val="1"/>
      <w:marLeft w:val="0"/>
      <w:marRight w:val="0"/>
      <w:marTop w:val="0"/>
      <w:marBottom w:val="0"/>
      <w:divBdr>
        <w:top w:val="none" w:sz="0" w:space="0" w:color="auto"/>
        <w:left w:val="none" w:sz="0" w:space="0" w:color="auto"/>
        <w:bottom w:val="none" w:sz="0" w:space="0" w:color="auto"/>
        <w:right w:val="none" w:sz="0" w:space="0" w:color="auto"/>
      </w:divBdr>
    </w:div>
    <w:div w:id="248925724">
      <w:bodyDiv w:val="1"/>
      <w:marLeft w:val="0"/>
      <w:marRight w:val="0"/>
      <w:marTop w:val="0"/>
      <w:marBottom w:val="0"/>
      <w:divBdr>
        <w:top w:val="none" w:sz="0" w:space="0" w:color="auto"/>
        <w:left w:val="none" w:sz="0" w:space="0" w:color="auto"/>
        <w:bottom w:val="none" w:sz="0" w:space="0" w:color="auto"/>
        <w:right w:val="none" w:sz="0" w:space="0" w:color="auto"/>
      </w:divBdr>
    </w:div>
    <w:div w:id="254218263">
      <w:bodyDiv w:val="1"/>
      <w:marLeft w:val="0"/>
      <w:marRight w:val="0"/>
      <w:marTop w:val="0"/>
      <w:marBottom w:val="0"/>
      <w:divBdr>
        <w:top w:val="none" w:sz="0" w:space="0" w:color="auto"/>
        <w:left w:val="none" w:sz="0" w:space="0" w:color="auto"/>
        <w:bottom w:val="none" w:sz="0" w:space="0" w:color="auto"/>
        <w:right w:val="none" w:sz="0" w:space="0" w:color="auto"/>
      </w:divBdr>
    </w:div>
    <w:div w:id="311830063">
      <w:bodyDiv w:val="1"/>
      <w:marLeft w:val="0"/>
      <w:marRight w:val="0"/>
      <w:marTop w:val="0"/>
      <w:marBottom w:val="0"/>
      <w:divBdr>
        <w:top w:val="none" w:sz="0" w:space="0" w:color="auto"/>
        <w:left w:val="none" w:sz="0" w:space="0" w:color="auto"/>
        <w:bottom w:val="none" w:sz="0" w:space="0" w:color="auto"/>
        <w:right w:val="none" w:sz="0" w:space="0" w:color="auto"/>
      </w:divBdr>
    </w:div>
    <w:div w:id="325786533">
      <w:bodyDiv w:val="1"/>
      <w:marLeft w:val="0"/>
      <w:marRight w:val="0"/>
      <w:marTop w:val="0"/>
      <w:marBottom w:val="0"/>
      <w:divBdr>
        <w:top w:val="none" w:sz="0" w:space="0" w:color="auto"/>
        <w:left w:val="none" w:sz="0" w:space="0" w:color="auto"/>
        <w:bottom w:val="none" w:sz="0" w:space="0" w:color="auto"/>
        <w:right w:val="none" w:sz="0" w:space="0" w:color="auto"/>
      </w:divBdr>
    </w:div>
    <w:div w:id="366033385">
      <w:bodyDiv w:val="1"/>
      <w:marLeft w:val="0"/>
      <w:marRight w:val="0"/>
      <w:marTop w:val="0"/>
      <w:marBottom w:val="0"/>
      <w:divBdr>
        <w:top w:val="none" w:sz="0" w:space="0" w:color="auto"/>
        <w:left w:val="none" w:sz="0" w:space="0" w:color="auto"/>
        <w:bottom w:val="none" w:sz="0" w:space="0" w:color="auto"/>
        <w:right w:val="none" w:sz="0" w:space="0" w:color="auto"/>
      </w:divBdr>
    </w:div>
    <w:div w:id="379869556">
      <w:bodyDiv w:val="1"/>
      <w:marLeft w:val="0"/>
      <w:marRight w:val="0"/>
      <w:marTop w:val="0"/>
      <w:marBottom w:val="0"/>
      <w:divBdr>
        <w:top w:val="none" w:sz="0" w:space="0" w:color="auto"/>
        <w:left w:val="none" w:sz="0" w:space="0" w:color="auto"/>
        <w:bottom w:val="none" w:sz="0" w:space="0" w:color="auto"/>
        <w:right w:val="none" w:sz="0" w:space="0" w:color="auto"/>
      </w:divBdr>
    </w:div>
    <w:div w:id="402804040">
      <w:bodyDiv w:val="1"/>
      <w:marLeft w:val="0"/>
      <w:marRight w:val="0"/>
      <w:marTop w:val="0"/>
      <w:marBottom w:val="0"/>
      <w:divBdr>
        <w:top w:val="none" w:sz="0" w:space="0" w:color="auto"/>
        <w:left w:val="none" w:sz="0" w:space="0" w:color="auto"/>
        <w:bottom w:val="none" w:sz="0" w:space="0" w:color="auto"/>
        <w:right w:val="none" w:sz="0" w:space="0" w:color="auto"/>
      </w:divBdr>
    </w:div>
    <w:div w:id="403183382">
      <w:bodyDiv w:val="1"/>
      <w:marLeft w:val="0"/>
      <w:marRight w:val="0"/>
      <w:marTop w:val="0"/>
      <w:marBottom w:val="0"/>
      <w:divBdr>
        <w:top w:val="none" w:sz="0" w:space="0" w:color="auto"/>
        <w:left w:val="none" w:sz="0" w:space="0" w:color="auto"/>
        <w:bottom w:val="none" w:sz="0" w:space="0" w:color="auto"/>
        <w:right w:val="none" w:sz="0" w:space="0" w:color="auto"/>
      </w:divBdr>
    </w:div>
    <w:div w:id="417404448">
      <w:bodyDiv w:val="1"/>
      <w:marLeft w:val="0"/>
      <w:marRight w:val="0"/>
      <w:marTop w:val="0"/>
      <w:marBottom w:val="0"/>
      <w:divBdr>
        <w:top w:val="none" w:sz="0" w:space="0" w:color="auto"/>
        <w:left w:val="none" w:sz="0" w:space="0" w:color="auto"/>
        <w:bottom w:val="none" w:sz="0" w:space="0" w:color="auto"/>
        <w:right w:val="none" w:sz="0" w:space="0" w:color="auto"/>
      </w:divBdr>
    </w:div>
    <w:div w:id="418646194">
      <w:bodyDiv w:val="1"/>
      <w:marLeft w:val="0"/>
      <w:marRight w:val="0"/>
      <w:marTop w:val="0"/>
      <w:marBottom w:val="0"/>
      <w:divBdr>
        <w:top w:val="none" w:sz="0" w:space="0" w:color="auto"/>
        <w:left w:val="none" w:sz="0" w:space="0" w:color="auto"/>
        <w:bottom w:val="none" w:sz="0" w:space="0" w:color="auto"/>
        <w:right w:val="none" w:sz="0" w:space="0" w:color="auto"/>
      </w:divBdr>
    </w:div>
    <w:div w:id="487598167">
      <w:bodyDiv w:val="1"/>
      <w:marLeft w:val="0"/>
      <w:marRight w:val="0"/>
      <w:marTop w:val="0"/>
      <w:marBottom w:val="0"/>
      <w:divBdr>
        <w:top w:val="none" w:sz="0" w:space="0" w:color="auto"/>
        <w:left w:val="none" w:sz="0" w:space="0" w:color="auto"/>
        <w:bottom w:val="none" w:sz="0" w:space="0" w:color="auto"/>
        <w:right w:val="none" w:sz="0" w:space="0" w:color="auto"/>
      </w:divBdr>
    </w:div>
    <w:div w:id="525215518">
      <w:bodyDiv w:val="1"/>
      <w:marLeft w:val="0"/>
      <w:marRight w:val="0"/>
      <w:marTop w:val="0"/>
      <w:marBottom w:val="0"/>
      <w:divBdr>
        <w:top w:val="none" w:sz="0" w:space="0" w:color="auto"/>
        <w:left w:val="none" w:sz="0" w:space="0" w:color="auto"/>
        <w:bottom w:val="none" w:sz="0" w:space="0" w:color="auto"/>
        <w:right w:val="none" w:sz="0" w:space="0" w:color="auto"/>
      </w:divBdr>
    </w:div>
    <w:div w:id="527567292">
      <w:bodyDiv w:val="1"/>
      <w:marLeft w:val="0"/>
      <w:marRight w:val="0"/>
      <w:marTop w:val="0"/>
      <w:marBottom w:val="0"/>
      <w:divBdr>
        <w:top w:val="none" w:sz="0" w:space="0" w:color="auto"/>
        <w:left w:val="none" w:sz="0" w:space="0" w:color="auto"/>
        <w:bottom w:val="none" w:sz="0" w:space="0" w:color="auto"/>
        <w:right w:val="none" w:sz="0" w:space="0" w:color="auto"/>
      </w:divBdr>
    </w:div>
    <w:div w:id="532838990">
      <w:bodyDiv w:val="1"/>
      <w:marLeft w:val="0"/>
      <w:marRight w:val="0"/>
      <w:marTop w:val="0"/>
      <w:marBottom w:val="0"/>
      <w:divBdr>
        <w:top w:val="none" w:sz="0" w:space="0" w:color="auto"/>
        <w:left w:val="none" w:sz="0" w:space="0" w:color="auto"/>
        <w:bottom w:val="none" w:sz="0" w:space="0" w:color="auto"/>
        <w:right w:val="none" w:sz="0" w:space="0" w:color="auto"/>
      </w:divBdr>
    </w:div>
    <w:div w:id="568273985">
      <w:bodyDiv w:val="1"/>
      <w:marLeft w:val="0"/>
      <w:marRight w:val="0"/>
      <w:marTop w:val="0"/>
      <w:marBottom w:val="0"/>
      <w:divBdr>
        <w:top w:val="none" w:sz="0" w:space="0" w:color="auto"/>
        <w:left w:val="none" w:sz="0" w:space="0" w:color="auto"/>
        <w:bottom w:val="none" w:sz="0" w:space="0" w:color="auto"/>
        <w:right w:val="none" w:sz="0" w:space="0" w:color="auto"/>
      </w:divBdr>
    </w:div>
    <w:div w:id="611286182">
      <w:bodyDiv w:val="1"/>
      <w:marLeft w:val="0"/>
      <w:marRight w:val="0"/>
      <w:marTop w:val="0"/>
      <w:marBottom w:val="0"/>
      <w:divBdr>
        <w:top w:val="none" w:sz="0" w:space="0" w:color="auto"/>
        <w:left w:val="none" w:sz="0" w:space="0" w:color="auto"/>
        <w:bottom w:val="none" w:sz="0" w:space="0" w:color="auto"/>
        <w:right w:val="none" w:sz="0" w:space="0" w:color="auto"/>
      </w:divBdr>
    </w:div>
    <w:div w:id="612975383">
      <w:bodyDiv w:val="1"/>
      <w:marLeft w:val="0"/>
      <w:marRight w:val="0"/>
      <w:marTop w:val="0"/>
      <w:marBottom w:val="0"/>
      <w:divBdr>
        <w:top w:val="none" w:sz="0" w:space="0" w:color="auto"/>
        <w:left w:val="none" w:sz="0" w:space="0" w:color="auto"/>
        <w:bottom w:val="none" w:sz="0" w:space="0" w:color="auto"/>
        <w:right w:val="none" w:sz="0" w:space="0" w:color="auto"/>
      </w:divBdr>
    </w:div>
    <w:div w:id="621234062">
      <w:bodyDiv w:val="1"/>
      <w:marLeft w:val="0"/>
      <w:marRight w:val="0"/>
      <w:marTop w:val="0"/>
      <w:marBottom w:val="0"/>
      <w:divBdr>
        <w:top w:val="none" w:sz="0" w:space="0" w:color="auto"/>
        <w:left w:val="none" w:sz="0" w:space="0" w:color="auto"/>
        <w:bottom w:val="none" w:sz="0" w:space="0" w:color="auto"/>
        <w:right w:val="none" w:sz="0" w:space="0" w:color="auto"/>
      </w:divBdr>
    </w:div>
    <w:div w:id="669673236">
      <w:bodyDiv w:val="1"/>
      <w:marLeft w:val="0"/>
      <w:marRight w:val="0"/>
      <w:marTop w:val="0"/>
      <w:marBottom w:val="0"/>
      <w:divBdr>
        <w:top w:val="none" w:sz="0" w:space="0" w:color="auto"/>
        <w:left w:val="none" w:sz="0" w:space="0" w:color="auto"/>
        <w:bottom w:val="none" w:sz="0" w:space="0" w:color="auto"/>
        <w:right w:val="none" w:sz="0" w:space="0" w:color="auto"/>
      </w:divBdr>
    </w:div>
    <w:div w:id="688145265">
      <w:bodyDiv w:val="1"/>
      <w:marLeft w:val="0"/>
      <w:marRight w:val="0"/>
      <w:marTop w:val="0"/>
      <w:marBottom w:val="0"/>
      <w:divBdr>
        <w:top w:val="none" w:sz="0" w:space="0" w:color="auto"/>
        <w:left w:val="none" w:sz="0" w:space="0" w:color="auto"/>
        <w:bottom w:val="none" w:sz="0" w:space="0" w:color="auto"/>
        <w:right w:val="none" w:sz="0" w:space="0" w:color="auto"/>
      </w:divBdr>
    </w:div>
    <w:div w:id="735326746">
      <w:bodyDiv w:val="1"/>
      <w:marLeft w:val="0"/>
      <w:marRight w:val="0"/>
      <w:marTop w:val="0"/>
      <w:marBottom w:val="0"/>
      <w:divBdr>
        <w:top w:val="none" w:sz="0" w:space="0" w:color="auto"/>
        <w:left w:val="none" w:sz="0" w:space="0" w:color="auto"/>
        <w:bottom w:val="none" w:sz="0" w:space="0" w:color="auto"/>
        <w:right w:val="none" w:sz="0" w:space="0" w:color="auto"/>
      </w:divBdr>
    </w:div>
    <w:div w:id="744188034">
      <w:bodyDiv w:val="1"/>
      <w:marLeft w:val="0"/>
      <w:marRight w:val="0"/>
      <w:marTop w:val="0"/>
      <w:marBottom w:val="0"/>
      <w:divBdr>
        <w:top w:val="none" w:sz="0" w:space="0" w:color="auto"/>
        <w:left w:val="none" w:sz="0" w:space="0" w:color="auto"/>
        <w:bottom w:val="none" w:sz="0" w:space="0" w:color="auto"/>
        <w:right w:val="none" w:sz="0" w:space="0" w:color="auto"/>
      </w:divBdr>
    </w:div>
    <w:div w:id="757138397">
      <w:bodyDiv w:val="1"/>
      <w:marLeft w:val="0"/>
      <w:marRight w:val="0"/>
      <w:marTop w:val="0"/>
      <w:marBottom w:val="0"/>
      <w:divBdr>
        <w:top w:val="none" w:sz="0" w:space="0" w:color="auto"/>
        <w:left w:val="none" w:sz="0" w:space="0" w:color="auto"/>
        <w:bottom w:val="none" w:sz="0" w:space="0" w:color="auto"/>
        <w:right w:val="none" w:sz="0" w:space="0" w:color="auto"/>
      </w:divBdr>
    </w:div>
    <w:div w:id="778112400">
      <w:bodyDiv w:val="1"/>
      <w:marLeft w:val="0"/>
      <w:marRight w:val="0"/>
      <w:marTop w:val="0"/>
      <w:marBottom w:val="0"/>
      <w:divBdr>
        <w:top w:val="none" w:sz="0" w:space="0" w:color="auto"/>
        <w:left w:val="none" w:sz="0" w:space="0" w:color="auto"/>
        <w:bottom w:val="none" w:sz="0" w:space="0" w:color="auto"/>
        <w:right w:val="none" w:sz="0" w:space="0" w:color="auto"/>
      </w:divBdr>
    </w:div>
    <w:div w:id="829054272">
      <w:bodyDiv w:val="1"/>
      <w:marLeft w:val="0"/>
      <w:marRight w:val="0"/>
      <w:marTop w:val="0"/>
      <w:marBottom w:val="0"/>
      <w:divBdr>
        <w:top w:val="none" w:sz="0" w:space="0" w:color="auto"/>
        <w:left w:val="none" w:sz="0" w:space="0" w:color="auto"/>
        <w:bottom w:val="none" w:sz="0" w:space="0" w:color="auto"/>
        <w:right w:val="none" w:sz="0" w:space="0" w:color="auto"/>
      </w:divBdr>
    </w:div>
    <w:div w:id="845050582">
      <w:bodyDiv w:val="1"/>
      <w:marLeft w:val="0"/>
      <w:marRight w:val="0"/>
      <w:marTop w:val="0"/>
      <w:marBottom w:val="0"/>
      <w:divBdr>
        <w:top w:val="none" w:sz="0" w:space="0" w:color="auto"/>
        <w:left w:val="none" w:sz="0" w:space="0" w:color="auto"/>
        <w:bottom w:val="none" w:sz="0" w:space="0" w:color="auto"/>
        <w:right w:val="none" w:sz="0" w:space="0" w:color="auto"/>
      </w:divBdr>
    </w:div>
    <w:div w:id="852886807">
      <w:bodyDiv w:val="1"/>
      <w:marLeft w:val="0"/>
      <w:marRight w:val="0"/>
      <w:marTop w:val="0"/>
      <w:marBottom w:val="0"/>
      <w:divBdr>
        <w:top w:val="none" w:sz="0" w:space="0" w:color="auto"/>
        <w:left w:val="none" w:sz="0" w:space="0" w:color="auto"/>
        <w:bottom w:val="none" w:sz="0" w:space="0" w:color="auto"/>
        <w:right w:val="none" w:sz="0" w:space="0" w:color="auto"/>
      </w:divBdr>
    </w:div>
    <w:div w:id="856509030">
      <w:bodyDiv w:val="1"/>
      <w:marLeft w:val="0"/>
      <w:marRight w:val="0"/>
      <w:marTop w:val="0"/>
      <w:marBottom w:val="0"/>
      <w:divBdr>
        <w:top w:val="none" w:sz="0" w:space="0" w:color="auto"/>
        <w:left w:val="none" w:sz="0" w:space="0" w:color="auto"/>
        <w:bottom w:val="none" w:sz="0" w:space="0" w:color="auto"/>
        <w:right w:val="none" w:sz="0" w:space="0" w:color="auto"/>
      </w:divBdr>
    </w:div>
    <w:div w:id="919409313">
      <w:bodyDiv w:val="1"/>
      <w:marLeft w:val="0"/>
      <w:marRight w:val="0"/>
      <w:marTop w:val="0"/>
      <w:marBottom w:val="0"/>
      <w:divBdr>
        <w:top w:val="none" w:sz="0" w:space="0" w:color="auto"/>
        <w:left w:val="none" w:sz="0" w:space="0" w:color="auto"/>
        <w:bottom w:val="none" w:sz="0" w:space="0" w:color="auto"/>
        <w:right w:val="none" w:sz="0" w:space="0" w:color="auto"/>
      </w:divBdr>
    </w:div>
    <w:div w:id="954291510">
      <w:bodyDiv w:val="1"/>
      <w:marLeft w:val="0"/>
      <w:marRight w:val="0"/>
      <w:marTop w:val="0"/>
      <w:marBottom w:val="0"/>
      <w:divBdr>
        <w:top w:val="none" w:sz="0" w:space="0" w:color="auto"/>
        <w:left w:val="none" w:sz="0" w:space="0" w:color="auto"/>
        <w:bottom w:val="none" w:sz="0" w:space="0" w:color="auto"/>
        <w:right w:val="none" w:sz="0" w:space="0" w:color="auto"/>
      </w:divBdr>
    </w:div>
    <w:div w:id="1129124613">
      <w:bodyDiv w:val="1"/>
      <w:marLeft w:val="0"/>
      <w:marRight w:val="0"/>
      <w:marTop w:val="0"/>
      <w:marBottom w:val="0"/>
      <w:divBdr>
        <w:top w:val="none" w:sz="0" w:space="0" w:color="auto"/>
        <w:left w:val="none" w:sz="0" w:space="0" w:color="auto"/>
        <w:bottom w:val="none" w:sz="0" w:space="0" w:color="auto"/>
        <w:right w:val="none" w:sz="0" w:space="0" w:color="auto"/>
      </w:divBdr>
    </w:div>
    <w:div w:id="1186674911">
      <w:bodyDiv w:val="1"/>
      <w:marLeft w:val="0"/>
      <w:marRight w:val="0"/>
      <w:marTop w:val="0"/>
      <w:marBottom w:val="0"/>
      <w:divBdr>
        <w:top w:val="none" w:sz="0" w:space="0" w:color="auto"/>
        <w:left w:val="none" w:sz="0" w:space="0" w:color="auto"/>
        <w:bottom w:val="none" w:sz="0" w:space="0" w:color="auto"/>
        <w:right w:val="none" w:sz="0" w:space="0" w:color="auto"/>
      </w:divBdr>
    </w:div>
    <w:div w:id="1214389414">
      <w:bodyDiv w:val="1"/>
      <w:marLeft w:val="0"/>
      <w:marRight w:val="0"/>
      <w:marTop w:val="0"/>
      <w:marBottom w:val="0"/>
      <w:divBdr>
        <w:top w:val="none" w:sz="0" w:space="0" w:color="auto"/>
        <w:left w:val="none" w:sz="0" w:space="0" w:color="auto"/>
        <w:bottom w:val="none" w:sz="0" w:space="0" w:color="auto"/>
        <w:right w:val="none" w:sz="0" w:space="0" w:color="auto"/>
      </w:divBdr>
    </w:div>
    <w:div w:id="1258323416">
      <w:bodyDiv w:val="1"/>
      <w:marLeft w:val="0"/>
      <w:marRight w:val="0"/>
      <w:marTop w:val="0"/>
      <w:marBottom w:val="0"/>
      <w:divBdr>
        <w:top w:val="none" w:sz="0" w:space="0" w:color="auto"/>
        <w:left w:val="none" w:sz="0" w:space="0" w:color="auto"/>
        <w:bottom w:val="none" w:sz="0" w:space="0" w:color="auto"/>
        <w:right w:val="none" w:sz="0" w:space="0" w:color="auto"/>
      </w:divBdr>
    </w:div>
    <w:div w:id="1295022655">
      <w:bodyDiv w:val="1"/>
      <w:marLeft w:val="0"/>
      <w:marRight w:val="0"/>
      <w:marTop w:val="0"/>
      <w:marBottom w:val="0"/>
      <w:divBdr>
        <w:top w:val="none" w:sz="0" w:space="0" w:color="auto"/>
        <w:left w:val="none" w:sz="0" w:space="0" w:color="auto"/>
        <w:bottom w:val="none" w:sz="0" w:space="0" w:color="auto"/>
        <w:right w:val="none" w:sz="0" w:space="0" w:color="auto"/>
      </w:divBdr>
    </w:div>
    <w:div w:id="1300576604">
      <w:bodyDiv w:val="1"/>
      <w:marLeft w:val="0"/>
      <w:marRight w:val="0"/>
      <w:marTop w:val="0"/>
      <w:marBottom w:val="0"/>
      <w:divBdr>
        <w:top w:val="none" w:sz="0" w:space="0" w:color="auto"/>
        <w:left w:val="none" w:sz="0" w:space="0" w:color="auto"/>
        <w:bottom w:val="none" w:sz="0" w:space="0" w:color="auto"/>
        <w:right w:val="none" w:sz="0" w:space="0" w:color="auto"/>
      </w:divBdr>
    </w:div>
    <w:div w:id="1382750691">
      <w:bodyDiv w:val="1"/>
      <w:marLeft w:val="0"/>
      <w:marRight w:val="0"/>
      <w:marTop w:val="0"/>
      <w:marBottom w:val="0"/>
      <w:divBdr>
        <w:top w:val="none" w:sz="0" w:space="0" w:color="auto"/>
        <w:left w:val="none" w:sz="0" w:space="0" w:color="auto"/>
        <w:bottom w:val="none" w:sz="0" w:space="0" w:color="auto"/>
        <w:right w:val="none" w:sz="0" w:space="0" w:color="auto"/>
      </w:divBdr>
    </w:div>
    <w:div w:id="1440416951">
      <w:bodyDiv w:val="1"/>
      <w:marLeft w:val="0"/>
      <w:marRight w:val="0"/>
      <w:marTop w:val="0"/>
      <w:marBottom w:val="0"/>
      <w:divBdr>
        <w:top w:val="none" w:sz="0" w:space="0" w:color="auto"/>
        <w:left w:val="none" w:sz="0" w:space="0" w:color="auto"/>
        <w:bottom w:val="none" w:sz="0" w:space="0" w:color="auto"/>
        <w:right w:val="none" w:sz="0" w:space="0" w:color="auto"/>
      </w:divBdr>
    </w:div>
    <w:div w:id="1483473239">
      <w:bodyDiv w:val="1"/>
      <w:marLeft w:val="0"/>
      <w:marRight w:val="0"/>
      <w:marTop w:val="0"/>
      <w:marBottom w:val="0"/>
      <w:divBdr>
        <w:top w:val="none" w:sz="0" w:space="0" w:color="auto"/>
        <w:left w:val="none" w:sz="0" w:space="0" w:color="auto"/>
        <w:bottom w:val="none" w:sz="0" w:space="0" w:color="auto"/>
        <w:right w:val="none" w:sz="0" w:space="0" w:color="auto"/>
      </w:divBdr>
    </w:div>
    <w:div w:id="1484277664">
      <w:bodyDiv w:val="1"/>
      <w:marLeft w:val="0"/>
      <w:marRight w:val="0"/>
      <w:marTop w:val="0"/>
      <w:marBottom w:val="0"/>
      <w:divBdr>
        <w:top w:val="none" w:sz="0" w:space="0" w:color="auto"/>
        <w:left w:val="none" w:sz="0" w:space="0" w:color="auto"/>
        <w:bottom w:val="none" w:sz="0" w:space="0" w:color="auto"/>
        <w:right w:val="none" w:sz="0" w:space="0" w:color="auto"/>
      </w:divBdr>
    </w:div>
    <w:div w:id="1502696757">
      <w:bodyDiv w:val="1"/>
      <w:marLeft w:val="0"/>
      <w:marRight w:val="0"/>
      <w:marTop w:val="0"/>
      <w:marBottom w:val="0"/>
      <w:divBdr>
        <w:top w:val="none" w:sz="0" w:space="0" w:color="auto"/>
        <w:left w:val="none" w:sz="0" w:space="0" w:color="auto"/>
        <w:bottom w:val="none" w:sz="0" w:space="0" w:color="auto"/>
        <w:right w:val="none" w:sz="0" w:space="0" w:color="auto"/>
      </w:divBdr>
    </w:div>
    <w:div w:id="1555656073">
      <w:bodyDiv w:val="1"/>
      <w:marLeft w:val="0"/>
      <w:marRight w:val="0"/>
      <w:marTop w:val="0"/>
      <w:marBottom w:val="0"/>
      <w:divBdr>
        <w:top w:val="none" w:sz="0" w:space="0" w:color="auto"/>
        <w:left w:val="none" w:sz="0" w:space="0" w:color="auto"/>
        <w:bottom w:val="none" w:sz="0" w:space="0" w:color="auto"/>
        <w:right w:val="none" w:sz="0" w:space="0" w:color="auto"/>
      </w:divBdr>
    </w:div>
    <w:div w:id="1577864249">
      <w:bodyDiv w:val="1"/>
      <w:marLeft w:val="0"/>
      <w:marRight w:val="0"/>
      <w:marTop w:val="0"/>
      <w:marBottom w:val="0"/>
      <w:divBdr>
        <w:top w:val="none" w:sz="0" w:space="0" w:color="auto"/>
        <w:left w:val="none" w:sz="0" w:space="0" w:color="auto"/>
        <w:bottom w:val="none" w:sz="0" w:space="0" w:color="auto"/>
        <w:right w:val="none" w:sz="0" w:space="0" w:color="auto"/>
      </w:divBdr>
    </w:div>
    <w:div w:id="1616793060">
      <w:bodyDiv w:val="1"/>
      <w:marLeft w:val="0"/>
      <w:marRight w:val="0"/>
      <w:marTop w:val="0"/>
      <w:marBottom w:val="0"/>
      <w:divBdr>
        <w:top w:val="none" w:sz="0" w:space="0" w:color="auto"/>
        <w:left w:val="none" w:sz="0" w:space="0" w:color="auto"/>
        <w:bottom w:val="none" w:sz="0" w:space="0" w:color="auto"/>
        <w:right w:val="none" w:sz="0" w:space="0" w:color="auto"/>
      </w:divBdr>
    </w:div>
    <w:div w:id="1617981233">
      <w:bodyDiv w:val="1"/>
      <w:marLeft w:val="0"/>
      <w:marRight w:val="0"/>
      <w:marTop w:val="0"/>
      <w:marBottom w:val="0"/>
      <w:divBdr>
        <w:top w:val="none" w:sz="0" w:space="0" w:color="auto"/>
        <w:left w:val="none" w:sz="0" w:space="0" w:color="auto"/>
        <w:bottom w:val="none" w:sz="0" w:space="0" w:color="auto"/>
        <w:right w:val="none" w:sz="0" w:space="0" w:color="auto"/>
      </w:divBdr>
    </w:div>
    <w:div w:id="1663698031">
      <w:bodyDiv w:val="1"/>
      <w:marLeft w:val="0"/>
      <w:marRight w:val="0"/>
      <w:marTop w:val="0"/>
      <w:marBottom w:val="0"/>
      <w:divBdr>
        <w:top w:val="none" w:sz="0" w:space="0" w:color="auto"/>
        <w:left w:val="none" w:sz="0" w:space="0" w:color="auto"/>
        <w:bottom w:val="none" w:sz="0" w:space="0" w:color="auto"/>
        <w:right w:val="none" w:sz="0" w:space="0" w:color="auto"/>
      </w:divBdr>
    </w:div>
    <w:div w:id="1703045208">
      <w:bodyDiv w:val="1"/>
      <w:marLeft w:val="0"/>
      <w:marRight w:val="0"/>
      <w:marTop w:val="0"/>
      <w:marBottom w:val="0"/>
      <w:divBdr>
        <w:top w:val="none" w:sz="0" w:space="0" w:color="auto"/>
        <w:left w:val="none" w:sz="0" w:space="0" w:color="auto"/>
        <w:bottom w:val="none" w:sz="0" w:space="0" w:color="auto"/>
        <w:right w:val="none" w:sz="0" w:space="0" w:color="auto"/>
      </w:divBdr>
    </w:div>
    <w:div w:id="1753816541">
      <w:bodyDiv w:val="1"/>
      <w:marLeft w:val="0"/>
      <w:marRight w:val="0"/>
      <w:marTop w:val="0"/>
      <w:marBottom w:val="0"/>
      <w:divBdr>
        <w:top w:val="none" w:sz="0" w:space="0" w:color="auto"/>
        <w:left w:val="none" w:sz="0" w:space="0" w:color="auto"/>
        <w:bottom w:val="none" w:sz="0" w:space="0" w:color="auto"/>
        <w:right w:val="none" w:sz="0" w:space="0" w:color="auto"/>
      </w:divBdr>
    </w:div>
    <w:div w:id="1755394305">
      <w:bodyDiv w:val="1"/>
      <w:marLeft w:val="0"/>
      <w:marRight w:val="0"/>
      <w:marTop w:val="0"/>
      <w:marBottom w:val="0"/>
      <w:divBdr>
        <w:top w:val="none" w:sz="0" w:space="0" w:color="auto"/>
        <w:left w:val="none" w:sz="0" w:space="0" w:color="auto"/>
        <w:bottom w:val="none" w:sz="0" w:space="0" w:color="auto"/>
        <w:right w:val="none" w:sz="0" w:space="0" w:color="auto"/>
      </w:divBdr>
    </w:div>
    <w:div w:id="1787189816">
      <w:bodyDiv w:val="1"/>
      <w:marLeft w:val="0"/>
      <w:marRight w:val="0"/>
      <w:marTop w:val="0"/>
      <w:marBottom w:val="0"/>
      <w:divBdr>
        <w:top w:val="none" w:sz="0" w:space="0" w:color="auto"/>
        <w:left w:val="none" w:sz="0" w:space="0" w:color="auto"/>
        <w:bottom w:val="none" w:sz="0" w:space="0" w:color="auto"/>
        <w:right w:val="none" w:sz="0" w:space="0" w:color="auto"/>
      </w:divBdr>
    </w:div>
    <w:div w:id="1806315927">
      <w:bodyDiv w:val="1"/>
      <w:marLeft w:val="0"/>
      <w:marRight w:val="0"/>
      <w:marTop w:val="0"/>
      <w:marBottom w:val="0"/>
      <w:divBdr>
        <w:top w:val="none" w:sz="0" w:space="0" w:color="auto"/>
        <w:left w:val="none" w:sz="0" w:space="0" w:color="auto"/>
        <w:bottom w:val="none" w:sz="0" w:space="0" w:color="auto"/>
        <w:right w:val="none" w:sz="0" w:space="0" w:color="auto"/>
      </w:divBdr>
    </w:div>
    <w:div w:id="1817331650">
      <w:bodyDiv w:val="1"/>
      <w:marLeft w:val="0"/>
      <w:marRight w:val="0"/>
      <w:marTop w:val="0"/>
      <w:marBottom w:val="0"/>
      <w:divBdr>
        <w:top w:val="none" w:sz="0" w:space="0" w:color="auto"/>
        <w:left w:val="none" w:sz="0" w:space="0" w:color="auto"/>
        <w:bottom w:val="none" w:sz="0" w:space="0" w:color="auto"/>
        <w:right w:val="none" w:sz="0" w:space="0" w:color="auto"/>
      </w:divBdr>
    </w:div>
    <w:div w:id="1822695310">
      <w:bodyDiv w:val="1"/>
      <w:marLeft w:val="0"/>
      <w:marRight w:val="0"/>
      <w:marTop w:val="0"/>
      <w:marBottom w:val="0"/>
      <w:divBdr>
        <w:top w:val="none" w:sz="0" w:space="0" w:color="auto"/>
        <w:left w:val="none" w:sz="0" w:space="0" w:color="auto"/>
        <w:bottom w:val="none" w:sz="0" w:space="0" w:color="auto"/>
        <w:right w:val="none" w:sz="0" w:space="0" w:color="auto"/>
      </w:divBdr>
    </w:div>
    <w:div w:id="1884050020">
      <w:bodyDiv w:val="1"/>
      <w:marLeft w:val="0"/>
      <w:marRight w:val="0"/>
      <w:marTop w:val="0"/>
      <w:marBottom w:val="0"/>
      <w:divBdr>
        <w:top w:val="none" w:sz="0" w:space="0" w:color="auto"/>
        <w:left w:val="none" w:sz="0" w:space="0" w:color="auto"/>
        <w:bottom w:val="none" w:sz="0" w:space="0" w:color="auto"/>
        <w:right w:val="none" w:sz="0" w:space="0" w:color="auto"/>
      </w:divBdr>
    </w:div>
    <w:div w:id="1894340503">
      <w:bodyDiv w:val="1"/>
      <w:marLeft w:val="0"/>
      <w:marRight w:val="0"/>
      <w:marTop w:val="0"/>
      <w:marBottom w:val="0"/>
      <w:divBdr>
        <w:top w:val="none" w:sz="0" w:space="0" w:color="auto"/>
        <w:left w:val="none" w:sz="0" w:space="0" w:color="auto"/>
        <w:bottom w:val="none" w:sz="0" w:space="0" w:color="auto"/>
        <w:right w:val="none" w:sz="0" w:space="0" w:color="auto"/>
      </w:divBdr>
    </w:div>
    <w:div w:id="1992633767">
      <w:bodyDiv w:val="1"/>
      <w:marLeft w:val="0"/>
      <w:marRight w:val="0"/>
      <w:marTop w:val="0"/>
      <w:marBottom w:val="0"/>
      <w:divBdr>
        <w:top w:val="none" w:sz="0" w:space="0" w:color="auto"/>
        <w:left w:val="none" w:sz="0" w:space="0" w:color="auto"/>
        <w:bottom w:val="none" w:sz="0" w:space="0" w:color="auto"/>
        <w:right w:val="none" w:sz="0" w:space="0" w:color="auto"/>
      </w:divBdr>
    </w:div>
    <w:div w:id="1994992201">
      <w:bodyDiv w:val="1"/>
      <w:marLeft w:val="0"/>
      <w:marRight w:val="0"/>
      <w:marTop w:val="0"/>
      <w:marBottom w:val="0"/>
      <w:divBdr>
        <w:top w:val="none" w:sz="0" w:space="0" w:color="auto"/>
        <w:left w:val="none" w:sz="0" w:space="0" w:color="auto"/>
        <w:bottom w:val="none" w:sz="0" w:space="0" w:color="auto"/>
        <w:right w:val="none" w:sz="0" w:space="0" w:color="auto"/>
      </w:divBdr>
    </w:div>
    <w:div w:id="2011443741">
      <w:bodyDiv w:val="1"/>
      <w:marLeft w:val="0"/>
      <w:marRight w:val="0"/>
      <w:marTop w:val="0"/>
      <w:marBottom w:val="0"/>
      <w:divBdr>
        <w:top w:val="none" w:sz="0" w:space="0" w:color="auto"/>
        <w:left w:val="none" w:sz="0" w:space="0" w:color="auto"/>
        <w:bottom w:val="none" w:sz="0" w:space="0" w:color="auto"/>
        <w:right w:val="none" w:sz="0" w:space="0" w:color="auto"/>
      </w:divBdr>
    </w:div>
    <w:div w:id="2031878828">
      <w:bodyDiv w:val="1"/>
      <w:marLeft w:val="0"/>
      <w:marRight w:val="0"/>
      <w:marTop w:val="0"/>
      <w:marBottom w:val="0"/>
      <w:divBdr>
        <w:top w:val="none" w:sz="0" w:space="0" w:color="auto"/>
        <w:left w:val="none" w:sz="0" w:space="0" w:color="auto"/>
        <w:bottom w:val="none" w:sz="0" w:space="0" w:color="auto"/>
        <w:right w:val="none" w:sz="0" w:space="0" w:color="auto"/>
      </w:divBdr>
    </w:div>
    <w:div w:id="2063751769">
      <w:bodyDiv w:val="1"/>
      <w:marLeft w:val="0"/>
      <w:marRight w:val="0"/>
      <w:marTop w:val="0"/>
      <w:marBottom w:val="0"/>
      <w:divBdr>
        <w:top w:val="none" w:sz="0" w:space="0" w:color="auto"/>
        <w:left w:val="none" w:sz="0" w:space="0" w:color="auto"/>
        <w:bottom w:val="none" w:sz="0" w:space="0" w:color="auto"/>
        <w:right w:val="none" w:sz="0" w:space="0" w:color="auto"/>
      </w:divBdr>
    </w:div>
    <w:div w:id="2076007774">
      <w:bodyDiv w:val="1"/>
      <w:marLeft w:val="0"/>
      <w:marRight w:val="0"/>
      <w:marTop w:val="0"/>
      <w:marBottom w:val="0"/>
      <w:divBdr>
        <w:top w:val="none" w:sz="0" w:space="0" w:color="auto"/>
        <w:left w:val="none" w:sz="0" w:space="0" w:color="auto"/>
        <w:bottom w:val="none" w:sz="0" w:space="0" w:color="auto"/>
        <w:right w:val="none" w:sz="0" w:space="0" w:color="auto"/>
      </w:divBdr>
    </w:div>
    <w:div w:id="2103792188">
      <w:bodyDiv w:val="1"/>
      <w:marLeft w:val="0"/>
      <w:marRight w:val="0"/>
      <w:marTop w:val="0"/>
      <w:marBottom w:val="0"/>
      <w:divBdr>
        <w:top w:val="none" w:sz="0" w:space="0" w:color="auto"/>
        <w:left w:val="none" w:sz="0" w:space="0" w:color="auto"/>
        <w:bottom w:val="none" w:sz="0" w:space="0" w:color="auto"/>
        <w:right w:val="none" w:sz="0" w:space="0" w:color="auto"/>
      </w:divBdr>
    </w:div>
    <w:div w:id="2105346822">
      <w:bodyDiv w:val="1"/>
      <w:marLeft w:val="0"/>
      <w:marRight w:val="0"/>
      <w:marTop w:val="0"/>
      <w:marBottom w:val="0"/>
      <w:divBdr>
        <w:top w:val="none" w:sz="0" w:space="0" w:color="auto"/>
        <w:left w:val="none" w:sz="0" w:space="0" w:color="auto"/>
        <w:bottom w:val="none" w:sz="0" w:space="0" w:color="auto"/>
        <w:right w:val="none" w:sz="0" w:space="0" w:color="auto"/>
      </w:divBdr>
    </w:div>
    <w:div w:id="2107382085">
      <w:bodyDiv w:val="1"/>
      <w:marLeft w:val="0"/>
      <w:marRight w:val="0"/>
      <w:marTop w:val="0"/>
      <w:marBottom w:val="0"/>
      <w:divBdr>
        <w:top w:val="none" w:sz="0" w:space="0" w:color="auto"/>
        <w:left w:val="none" w:sz="0" w:space="0" w:color="auto"/>
        <w:bottom w:val="none" w:sz="0" w:space="0" w:color="auto"/>
        <w:right w:val="none" w:sz="0" w:space="0" w:color="auto"/>
      </w:divBdr>
    </w:div>
    <w:div w:id="21415319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0d160928f50841e4" Type="http://schemas.microsoft.com/office/2020/10/relationships/intelligence" Target="intelligence2.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63DA6A1C719234FAE8B931428DF6F9D" ma:contentTypeVersion="4" ma:contentTypeDescription="Crie um novo documento." ma:contentTypeScope="" ma:versionID="853720bd43337e68b72538fe7d54eeb9">
  <xsd:schema xmlns:xsd="http://www.w3.org/2001/XMLSchema" xmlns:xs="http://www.w3.org/2001/XMLSchema" xmlns:p="http://schemas.microsoft.com/office/2006/metadata/properties" xmlns:ns2="e38cc655-008b-4267-a438-5067019b9a12" targetNamespace="http://schemas.microsoft.com/office/2006/metadata/properties" ma:root="true" ma:fieldsID="e87cf050e5b3eb8219a5e528225695e7" ns2:_="">
    <xsd:import namespace="e38cc655-008b-4267-a438-5067019b9a12"/>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8cc655-008b-4267-a438-5067019b9a1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e38cc655-008b-4267-a438-5067019b9a12" xsi:nil="true"/>
  </documentManagement>
</p:properties>
</file>

<file path=customXml/itemProps1.xml><?xml version="1.0" encoding="utf-8"?>
<ds:datastoreItem xmlns:ds="http://schemas.openxmlformats.org/officeDocument/2006/customXml" ds:itemID="{3CA69668-0929-4346-AFE0-9198EE96BBC7}">
  <ds:schemaRefs>
    <ds:schemaRef ds:uri="http://schemas.microsoft.com/sharepoint/v3/contenttype/forms"/>
  </ds:schemaRefs>
</ds:datastoreItem>
</file>

<file path=customXml/itemProps2.xml><?xml version="1.0" encoding="utf-8"?>
<ds:datastoreItem xmlns:ds="http://schemas.openxmlformats.org/officeDocument/2006/customXml" ds:itemID="{A6B31726-64BA-4555-A12D-6FEC5CC83008}"/>
</file>

<file path=customXml/itemProps3.xml><?xml version="1.0" encoding="utf-8"?>
<ds:datastoreItem xmlns:ds="http://schemas.openxmlformats.org/officeDocument/2006/customXml" ds:itemID="{1BC2696E-1D8D-4493-8580-0E3ABEB8890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17</Pages>
  <Words>6777</Words>
  <Characters>36600</Characters>
  <Application>Microsoft Office Word</Application>
  <DocSecurity>0</DocSecurity>
  <Lines>305</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ENZO HENRIQUE VIANA</cp:lastModifiedBy>
  <cp:revision>9</cp:revision>
  <dcterms:created xsi:type="dcterms:W3CDTF">2026-08-10T17:38:00Z</dcterms:created>
  <dcterms:modified xsi:type="dcterms:W3CDTF">2026-09-22T22:26:00Z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0x010100363DA6A1C719234FAE8B931428DF6F9D</vt:lpwstr>
  </property>
</Properties>
</file>