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01C3" w14:textId="1F4CC5D3" w:rsidR="00A14797" w:rsidRDefault="00FB11B7" w:rsidP="00FB11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Summary</w:t>
      </w:r>
    </w:p>
    <w:p w14:paraId="751F623A" w14:textId="5500490C" w:rsidR="00FB11B7" w:rsidRDefault="00FB11B7" w:rsidP="00FB1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week, a portion of each of Venter’s 21</w:t>
      </w:r>
      <w:r w:rsidRPr="00FB11B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chromosome (100,000bp) </w:t>
      </w:r>
      <w:proofErr w:type="gramStart"/>
      <w:r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obtained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Grep was then used to check N count, making sure it was not high.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Art_illumina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then used to create a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100bp long reads at 10X coverage from each chromosome.</w:t>
      </w:r>
      <w:r w:rsidR="00517A25">
        <w:rPr>
          <w:rFonts w:ascii="Times New Roman" w:hAnsi="Times New Roman" w:cs="Times New Roman"/>
          <w:sz w:val="24"/>
          <w:szCs w:val="24"/>
        </w:rPr>
        <w:t xml:space="preserve"> These two files were concatenated, and then </w:t>
      </w:r>
      <w:proofErr w:type="spellStart"/>
      <w:r w:rsidR="00517A25">
        <w:rPr>
          <w:rFonts w:ascii="Times New Roman" w:hAnsi="Times New Roman" w:cs="Times New Roman"/>
          <w:sz w:val="24"/>
          <w:szCs w:val="24"/>
        </w:rPr>
        <w:t>velveth</w:t>
      </w:r>
      <w:proofErr w:type="spellEnd"/>
      <w:r w:rsidR="00517A25">
        <w:rPr>
          <w:rFonts w:ascii="Times New Roman" w:hAnsi="Times New Roman" w:cs="Times New Roman"/>
          <w:sz w:val="24"/>
          <w:szCs w:val="24"/>
        </w:rPr>
        <w:t xml:space="preserve"> was used to create k51 and k21 genome assemblies using single reads. </w:t>
      </w:r>
      <w:proofErr w:type="spellStart"/>
      <w:r w:rsidR="00517A25">
        <w:rPr>
          <w:rFonts w:ascii="Times New Roman" w:hAnsi="Times New Roman" w:cs="Times New Roman"/>
          <w:sz w:val="24"/>
          <w:szCs w:val="24"/>
        </w:rPr>
        <w:t>Velvetg</w:t>
      </w:r>
      <w:proofErr w:type="spellEnd"/>
      <w:r w:rsidR="00517A25">
        <w:rPr>
          <w:rFonts w:ascii="Times New Roman" w:hAnsi="Times New Roman" w:cs="Times New Roman"/>
          <w:sz w:val="24"/>
          <w:szCs w:val="24"/>
        </w:rPr>
        <w:t xml:space="preserve"> was then used to create De Bruijn graphs. This was repeated for paired-end reads, and dual paired-end reads.</w:t>
      </w:r>
    </w:p>
    <w:p w14:paraId="4BBA49F3" w14:textId="4E38B951" w:rsidR="00517A25" w:rsidRDefault="00517A25" w:rsidP="00517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Assembly Statistics: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72"/>
        <w:gridCol w:w="1164"/>
        <w:gridCol w:w="1164"/>
        <w:gridCol w:w="1483"/>
        <w:gridCol w:w="1507"/>
        <w:gridCol w:w="1710"/>
        <w:gridCol w:w="1710"/>
      </w:tblGrid>
      <w:tr w:rsidR="00517A25" w14:paraId="0AC32350" w14:textId="2A2E728C" w:rsidTr="00BE1A63">
        <w:tc>
          <w:tcPr>
            <w:tcW w:w="1072" w:type="dxa"/>
          </w:tcPr>
          <w:p w14:paraId="6CF076A6" w14:textId="77777777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14:paraId="6004AE05" w14:textId="4AFF31A4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21</w:t>
            </w:r>
          </w:p>
        </w:tc>
        <w:tc>
          <w:tcPr>
            <w:tcW w:w="1164" w:type="dxa"/>
          </w:tcPr>
          <w:p w14:paraId="2E94EF6D" w14:textId="69C71A30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51</w:t>
            </w:r>
          </w:p>
        </w:tc>
        <w:tc>
          <w:tcPr>
            <w:tcW w:w="1483" w:type="dxa"/>
          </w:tcPr>
          <w:p w14:paraId="22B1FADF" w14:textId="023B3C0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Paired 21</w:t>
            </w:r>
          </w:p>
        </w:tc>
        <w:tc>
          <w:tcPr>
            <w:tcW w:w="1507" w:type="dxa"/>
          </w:tcPr>
          <w:p w14:paraId="20F2016C" w14:textId="1B8A0752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Paired 51</w:t>
            </w:r>
          </w:p>
        </w:tc>
        <w:tc>
          <w:tcPr>
            <w:tcW w:w="1710" w:type="dxa"/>
          </w:tcPr>
          <w:p w14:paraId="7F2D5FDA" w14:textId="56A8F44D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Dual-Paired 21</w:t>
            </w:r>
          </w:p>
        </w:tc>
        <w:tc>
          <w:tcPr>
            <w:tcW w:w="1710" w:type="dxa"/>
          </w:tcPr>
          <w:p w14:paraId="52ED2F90" w14:textId="3DFE8D82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Dual-Paired 51</w:t>
            </w:r>
          </w:p>
        </w:tc>
      </w:tr>
      <w:tr w:rsidR="00517A25" w14:paraId="238AEC0C" w14:textId="704684D2" w:rsidTr="00BE1A63">
        <w:tc>
          <w:tcPr>
            <w:tcW w:w="1072" w:type="dxa"/>
          </w:tcPr>
          <w:p w14:paraId="7B2E63F0" w14:textId="6304CB08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Nodes</w:t>
            </w:r>
          </w:p>
        </w:tc>
        <w:tc>
          <w:tcPr>
            <w:tcW w:w="1164" w:type="dxa"/>
          </w:tcPr>
          <w:p w14:paraId="3DBCF103" w14:textId="17FE016E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1164" w:type="dxa"/>
          </w:tcPr>
          <w:p w14:paraId="1476DFA0" w14:textId="4419AB94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83" w:type="dxa"/>
          </w:tcPr>
          <w:p w14:paraId="2F6DC74E" w14:textId="46791563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07" w:type="dxa"/>
          </w:tcPr>
          <w:p w14:paraId="2183CE6F" w14:textId="1B017841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58933CA8" w14:textId="5668FF7F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710" w:type="dxa"/>
          </w:tcPr>
          <w:p w14:paraId="5C626080" w14:textId="63A524EE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7A25" w14:paraId="467940DD" w14:textId="451D0436" w:rsidTr="00BE1A63">
        <w:tc>
          <w:tcPr>
            <w:tcW w:w="1072" w:type="dxa"/>
          </w:tcPr>
          <w:p w14:paraId="238E5B3B" w14:textId="50BB12E2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N50</w:t>
            </w:r>
          </w:p>
        </w:tc>
        <w:tc>
          <w:tcPr>
            <w:tcW w:w="1164" w:type="dxa"/>
          </w:tcPr>
          <w:p w14:paraId="274EBC3A" w14:textId="0E7FD3B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1621</w:t>
            </w:r>
          </w:p>
        </w:tc>
        <w:tc>
          <w:tcPr>
            <w:tcW w:w="1164" w:type="dxa"/>
          </w:tcPr>
          <w:p w14:paraId="1297D617" w14:textId="05C3D48D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3170</w:t>
            </w:r>
          </w:p>
        </w:tc>
        <w:tc>
          <w:tcPr>
            <w:tcW w:w="1483" w:type="dxa"/>
          </w:tcPr>
          <w:p w14:paraId="65FCDBBD" w14:textId="051071F3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65939</w:t>
            </w:r>
          </w:p>
        </w:tc>
        <w:tc>
          <w:tcPr>
            <w:tcW w:w="1507" w:type="dxa"/>
          </w:tcPr>
          <w:p w14:paraId="3086C205" w14:textId="3347EAF5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100477</w:t>
            </w:r>
          </w:p>
        </w:tc>
        <w:tc>
          <w:tcPr>
            <w:tcW w:w="1710" w:type="dxa"/>
          </w:tcPr>
          <w:p w14:paraId="3CCE03EC" w14:textId="4944611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98704</w:t>
            </w:r>
          </w:p>
        </w:tc>
        <w:tc>
          <w:tcPr>
            <w:tcW w:w="1710" w:type="dxa"/>
          </w:tcPr>
          <w:p w14:paraId="0537732C" w14:textId="20785A1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100369</w:t>
            </w:r>
          </w:p>
        </w:tc>
      </w:tr>
      <w:tr w:rsidR="00517A25" w14:paraId="3D6E5F89" w14:textId="3B4A1382" w:rsidTr="00BE1A63">
        <w:tc>
          <w:tcPr>
            <w:tcW w:w="1072" w:type="dxa"/>
          </w:tcPr>
          <w:p w14:paraId="34BA26BE" w14:textId="249F1E4F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164" w:type="dxa"/>
          </w:tcPr>
          <w:p w14:paraId="646D134C" w14:textId="348C8AA9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9615</w:t>
            </w:r>
          </w:p>
        </w:tc>
        <w:tc>
          <w:tcPr>
            <w:tcW w:w="1164" w:type="dxa"/>
          </w:tcPr>
          <w:p w14:paraId="478A475D" w14:textId="63B49590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9103</w:t>
            </w:r>
          </w:p>
        </w:tc>
        <w:tc>
          <w:tcPr>
            <w:tcW w:w="1483" w:type="dxa"/>
          </w:tcPr>
          <w:p w14:paraId="1EE0A530" w14:textId="2B743245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65939</w:t>
            </w:r>
          </w:p>
        </w:tc>
        <w:tc>
          <w:tcPr>
            <w:tcW w:w="1507" w:type="dxa"/>
          </w:tcPr>
          <w:p w14:paraId="2B2DD338" w14:textId="65BD1F0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100477</w:t>
            </w:r>
          </w:p>
        </w:tc>
        <w:tc>
          <w:tcPr>
            <w:tcW w:w="1710" w:type="dxa"/>
          </w:tcPr>
          <w:p w14:paraId="180CC857" w14:textId="5DF6B161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98704</w:t>
            </w:r>
          </w:p>
        </w:tc>
        <w:tc>
          <w:tcPr>
            <w:tcW w:w="1710" w:type="dxa"/>
          </w:tcPr>
          <w:p w14:paraId="23DB48BB" w14:textId="154DA717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100369</w:t>
            </w:r>
          </w:p>
        </w:tc>
      </w:tr>
      <w:tr w:rsidR="00517A25" w14:paraId="2A27F6D2" w14:textId="2E81F3FE" w:rsidTr="00BE1A63">
        <w:tc>
          <w:tcPr>
            <w:tcW w:w="1072" w:type="dxa"/>
          </w:tcPr>
          <w:p w14:paraId="4E53F1DF" w14:textId="01F43869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64" w:type="dxa"/>
          </w:tcPr>
          <w:p w14:paraId="0572CF75" w14:textId="441385FA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104320</w:t>
            </w:r>
          </w:p>
        </w:tc>
        <w:tc>
          <w:tcPr>
            <w:tcW w:w="1164" w:type="dxa"/>
          </w:tcPr>
          <w:p w14:paraId="208D6E02" w14:textId="1311E1BD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100922</w:t>
            </w:r>
          </w:p>
        </w:tc>
        <w:tc>
          <w:tcPr>
            <w:tcW w:w="1483" w:type="dxa"/>
          </w:tcPr>
          <w:p w14:paraId="6CC20689" w14:textId="6678D27B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100539</w:t>
            </w:r>
          </w:p>
        </w:tc>
        <w:tc>
          <w:tcPr>
            <w:tcW w:w="1507" w:type="dxa"/>
          </w:tcPr>
          <w:p w14:paraId="6A819E5E" w14:textId="2DB34964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100559</w:t>
            </w:r>
          </w:p>
        </w:tc>
        <w:tc>
          <w:tcPr>
            <w:tcW w:w="1710" w:type="dxa"/>
          </w:tcPr>
          <w:p w14:paraId="09A56BDF" w14:textId="54B448C9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101735</w:t>
            </w:r>
          </w:p>
        </w:tc>
        <w:tc>
          <w:tcPr>
            <w:tcW w:w="1710" w:type="dxa"/>
          </w:tcPr>
          <w:p w14:paraId="4A7A2ABE" w14:textId="54786061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100451</w:t>
            </w:r>
          </w:p>
        </w:tc>
      </w:tr>
      <w:tr w:rsidR="00517A25" w14:paraId="51814D60" w14:textId="4BC6A233" w:rsidTr="00BE1A63">
        <w:tc>
          <w:tcPr>
            <w:tcW w:w="1072" w:type="dxa"/>
          </w:tcPr>
          <w:p w14:paraId="5A34A197" w14:textId="69E4B64C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</w:t>
            </w:r>
          </w:p>
        </w:tc>
        <w:tc>
          <w:tcPr>
            <w:tcW w:w="1164" w:type="dxa"/>
          </w:tcPr>
          <w:p w14:paraId="30280CC0" w14:textId="4E134BCB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0/19974</w:t>
            </w:r>
          </w:p>
        </w:tc>
        <w:tc>
          <w:tcPr>
            <w:tcW w:w="1164" w:type="dxa"/>
          </w:tcPr>
          <w:p w14:paraId="0B7DF500" w14:textId="244EBC02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0/19974</w:t>
            </w:r>
          </w:p>
        </w:tc>
        <w:tc>
          <w:tcPr>
            <w:tcW w:w="1483" w:type="dxa"/>
          </w:tcPr>
          <w:p w14:paraId="7A2CACE8" w14:textId="2329F0A4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19904/19960</w:t>
            </w:r>
          </w:p>
        </w:tc>
        <w:tc>
          <w:tcPr>
            <w:tcW w:w="1507" w:type="dxa"/>
          </w:tcPr>
          <w:p w14:paraId="1EF22B0E" w14:textId="1882F607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17781/19960</w:t>
            </w:r>
          </w:p>
        </w:tc>
        <w:tc>
          <w:tcPr>
            <w:tcW w:w="1710" w:type="dxa"/>
          </w:tcPr>
          <w:p w14:paraId="4B6A8BC8" w14:textId="3DBF0164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39688/39906</w:t>
            </w:r>
          </w:p>
        </w:tc>
        <w:tc>
          <w:tcPr>
            <w:tcW w:w="1710" w:type="dxa"/>
          </w:tcPr>
          <w:p w14:paraId="1E495CF0" w14:textId="0910267C" w:rsidR="00517A25" w:rsidRDefault="00517A25" w:rsidP="00517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35948/39906</w:t>
            </w:r>
          </w:p>
        </w:tc>
      </w:tr>
    </w:tbl>
    <w:p w14:paraId="42EED006" w14:textId="664D0F55" w:rsidR="00517A25" w:rsidRDefault="00517A25" w:rsidP="00517A25">
      <w:pPr>
        <w:rPr>
          <w:rFonts w:ascii="Times New Roman" w:hAnsi="Times New Roman" w:cs="Times New Roman"/>
          <w:sz w:val="24"/>
          <w:szCs w:val="24"/>
        </w:rPr>
      </w:pPr>
    </w:p>
    <w:p w14:paraId="6C2B75E6" w14:textId="5F4DF316" w:rsidR="00BE1A63" w:rsidRPr="00517A25" w:rsidRDefault="00953119" w:rsidP="00517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23C11A" wp14:editId="311228BB">
            <wp:simplePos x="0" y="0"/>
            <wp:positionH relativeFrom="page">
              <wp:align>right</wp:align>
            </wp:positionH>
            <wp:positionV relativeFrom="paragraph">
              <wp:posOffset>2034540</wp:posOffset>
            </wp:positionV>
            <wp:extent cx="3698005" cy="3419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05" cy="34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83417" wp14:editId="219CEE04">
            <wp:simplePos x="0" y="0"/>
            <wp:positionH relativeFrom="column">
              <wp:posOffset>-781050</wp:posOffset>
            </wp:positionH>
            <wp:positionV relativeFrom="paragraph">
              <wp:posOffset>1463040</wp:posOffset>
            </wp:positionV>
            <wp:extent cx="3891280" cy="4029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A63">
        <w:rPr>
          <w:rFonts w:ascii="Times New Roman" w:hAnsi="Times New Roman" w:cs="Times New Roman"/>
          <w:sz w:val="24"/>
          <w:szCs w:val="24"/>
        </w:rPr>
        <w:tab/>
        <w:t>The assembly that seems to work the best is the paired k51 assembly, as it has the largest contig compared to the total BP of the assembly. However, the dual-paired k51 assembly is most likely the best assembly, compared to the actual 100,000 bp chromosome files. In general, a higher k-value provided less ambiguity, creat</w:t>
      </w:r>
      <w:r>
        <w:rPr>
          <w:rFonts w:ascii="Times New Roman" w:hAnsi="Times New Roman" w:cs="Times New Roman"/>
          <w:sz w:val="24"/>
          <w:szCs w:val="24"/>
        </w:rPr>
        <w:t xml:space="preserve">ing more accurate assemblies, and the more reads available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velveth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general, the more accurate assembly. Below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Gephard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between the original 100,000bp file, and the contig file from the dual </w:t>
      </w:r>
      <w:proofErr w:type="gramStart"/>
      <w:r>
        <w:rPr>
          <w:rFonts w:ascii="Times New Roman" w:hAnsi="Times New Roman" w:cs="Times New Roman"/>
          <w:sz w:val="24"/>
          <w:szCs w:val="24"/>
        </w:rPr>
        <w:t>paired-end</w:t>
      </w:r>
      <w:proofErr w:type="gramEnd"/>
      <w:r>
        <w:rPr>
          <w:rFonts w:ascii="Times New Roman" w:hAnsi="Times New Roman" w:cs="Times New Roman"/>
          <w:sz w:val="24"/>
          <w:szCs w:val="24"/>
        </w:rPr>
        <w:t>, as well as it’s De Bruijn graph.</w:t>
      </w:r>
    </w:p>
    <w:sectPr w:rsidR="00BE1A63" w:rsidRPr="00517A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053D2" w14:textId="77777777" w:rsidR="000B49D2" w:rsidRDefault="000B49D2" w:rsidP="00FB11B7">
      <w:pPr>
        <w:spacing w:after="0" w:line="240" w:lineRule="auto"/>
      </w:pPr>
      <w:r>
        <w:separator/>
      </w:r>
    </w:p>
  </w:endnote>
  <w:endnote w:type="continuationSeparator" w:id="0">
    <w:p w14:paraId="240F2BBB" w14:textId="77777777" w:rsidR="000B49D2" w:rsidRDefault="000B49D2" w:rsidP="00FB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AA18C" w14:textId="77777777" w:rsidR="000B49D2" w:rsidRDefault="000B49D2" w:rsidP="00FB11B7">
      <w:pPr>
        <w:spacing w:after="0" w:line="240" w:lineRule="auto"/>
      </w:pPr>
      <w:r>
        <w:separator/>
      </w:r>
    </w:p>
  </w:footnote>
  <w:footnote w:type="continuationSeparator" w:id="0">
    <w:p w14:paraId="009F6292" w14:textId="77777777" w:rsidR="000B49D2" w:rsidRDefault="000B49D2" w:rsidP="00FB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D3D50" w14:textId="05863123" w:rsidR="00FB11B7" w:rsidRDefault="00FB11B7" w:rsidP="00FB11B7">
    <w:pPr>
      <w:pStyle w:val="Header"/>
      <w:jc w:val="right"/>
    </w:pPr>
    <w:r>
      <w:t>Joshua Schaaf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B7"/>
    <w:rsid w:val="000B49D2"/>
    <w:rsid w:val="00517A25"/>
    <w:rsid w:val="00953119"/>
    <w:rsid w:val="00A14797"/>
    <w:rsid w:val="00A3553A"/>
    <w:rsid w:val="00BE1A6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1AEA"/>
  <w15:chartTrackingRefBased/>
  <w15:docId w15:val="{B9E59CCC-0E43-4983-8D4A-8758D2FE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B7"/>
  </w:style>
  <w:style w:type="paragraph" w:styleId="Footer">
    <w:name w:val="footer"/>
    <w:basedOn w:val="Normal"/>
    <w:link w:val="FooterChar"/>
    <w:uiPriority w:val="99"/>
    <w:unhideWhenUsed/>
    <w:rsid w:val="00FB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B7"/>
  </w:style>
  <w:style w:type="table" w:styleId="TableGrid">
    <w:name w:val="Table Grid"/>
    <w:basedOn w:val="TableNormal"/>
    <w:uiPriority w:val="39"/>
    <w:rsid w:val="0051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 Schaaf</dc:creator>
  <cp:keywords/>
  <dc:description/>
  <cp:lastModifiedBy>Joshua P Schaaf</cp:lastModifiedBy>
  <cp:revision>1</cp:revision>
  <dcterms:created xsi:type="dcterms:W3CDTF">2021-02-15T22:52:00Z</dcterms:created>
  <dcterms:modified xsi:type="dcterms:W3CDTF">2021-02-15T23:35:00Z</dcterms:modified>
</cp:coreProperties>
</file>