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2BEF" w14:textId="1FDD6D6C" w:rsidR="00DA0DE6" w:rsidRDefault="00696E59" w:rsidP="00696E59">
      <w:pPr>
        <w:jc w:val="right"/>
      </w:pPr>
      <w:r>
        <w:t>Excel challenge Modul 1</w:t>
      </w:r>
    </w:p>
    <w:p w14:paraId="11F2B93E" w14:textId="420FFE01" w:rsidR="00696E59" w:rsidRDefault="00696E59" w:rsidP="00696E59">
      <w:pPr>
        <w:jc w:val="right"/>
      </w:pPr>
      <w:r>
        <w:t>Viacheslav Iablokov</w:t>
      </w:r>
    </w:p>
    <w:p w14:paraId="6F5E15E2" w14:textId="77777777" w:rsidR="00696E59" w:rsidRDefault="00696E59" w:rsidP="00696E59">
      <w:pPr>
        <w:pStyle w:val="ListParagraph"/>
        <w:numPr>
          <w:ilvl w:val="0"/>
          <w:numId w:val="2"/>
        </w:numPr>
      </w:pPr>
      <w:r>
        <w:t>Three conclusions:</w:t>
      </w:r>
    </w:p>
    <w:p w14:paraId="3120720F" w14:textId="4F4148A5" w:rsidR="00696E59" w:rsidRDefault="00696E59" w:rsidP="00696E59">
      <w:pPr>
        <w:pStyle w:val="ListParagraph"/>
        <w:numPr>
          <w:ilvl w:val="1"/>
          <w:numId w:val="2"/>
        </w:numPr>
      </w:pPr>
      <w:r>
        <w:t xml:space="preserve">The largest number of projects is related to theater, </w:t>
      </w:r>
      <w:proofErr w:type="spellStart"/>
      <w:r>
        <w:t>film&amp;video</w:t>
      </w:r>
      <w:proofErr w:type="spellEnd"/>
      <w:r>
        <w:t xml:space="preserve">, and music. In general, the success rate is above 50% across different categories/all years (565/1000, see Table 1). </w:t>
      </w:r>
    </w:p>
    <w:p w14:paraId="7AC3B83E" w14:textId="464102EA" w:rsidR="00696E59" w:rsidRDefault="00696E59" w:rsidP="00696E59">
      <w:pPr>
        <w:pStyle w:val="ListParagraph"/>
        <w:numPr>
          <w:ilvl w:val="1"/>
          <w:numId w:val="2"/>
        </w:numPr>
      </w:pPr>
      <w:r>
        <w:t>Outstanding number of projects in sub-category division is devoted to plays</w:t>
      </w:r>
      <w:r w:rsidR="00811EC5">
        <w:t xml:space="preserve"> (table 2)</w:t>
      </w:r>
    </w:p>
    <w:p w14:paraId="7A18C748" w14:textId="14DD31AD" w:rsidR="00696E59" w:rsidRDefault="00696E59" w:rsidP="00696E59">
      <w:pPr>
        <w:pStyle w:val="ListParagraph"/>
        <w:numPr>
          <w:ilvl w:val="1"/>
          <w:numId w:val="2"/>
        </w:numPr>
      </w:pPr>
      <w:r>
        <w:t>An increase in the success rate is observed in June and July</w:t>
      </w:r>
      <w:r w:rsidR="00811EC5">
        <w:t xml:space="preserve"> (table 3)</w:t>
      </w:r>
      <w:r>
        <w:t>. Statistics study is important to conduct to understand this variation</w:t>
      </w:r>
      <w:r w:rsidR="00811EC5">
        <w:t xml:space="preserve"> (significant or within the range). </w:t>
      </w:r>
    </w:p>
    <w:p w14:paraId="3F6E1824" w14:textId="0711AA1D" w:rsidR="00811EC5" w:rsidRDefault="00811EC5" w:rsidP="00696E59">
      <w:pPr>
        <w:pStyle w:val="ListParagraph"/>
        <w:numPr>
          <w:ilvl w:val="0"/>
          <w:numId w:val="2"/>
        </w:numPr>
      </w:pPr>
      <w:r>
        <w:t>Insufficient number of projects to draw conclusions in some categories (per years, etc.): for instance, journalism category includes four projects only which demonstrated 100% success rate. However, more projects are needed to confirm this observation.</w:t>
      </w:r>
    </w:p>
    <w:p w14:paraId="063C2D4F" w14:textId="363EDE6C" w:rsidR="00696E59" w:rsidRDefault="00696E59" w:rsidP="00696E59">
      <w:pPr>
        <w:pStyle w:val="ListParagraph"/>
        <w:numPr>
          <w:ilvl w:val="0"/>
          <w:numId w:val="2"/>
        </w:numPr>
      </w:pPr>
      <w:r>
        <w:t xml:space="preserve">Percent of successful/failed projects per category would be important metric to understand. </w:t>
      </w:r>
      <w:r w:rsidR="00811EC5">
        <w:t>Percent funded vs. category/sub-category is important to document potential correlations.</w:t>
      </w:r>
    </w:p>
    <w:sectPr w:rsidR="0069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3B7C"/>
    <w:multiLevelType w:val="hybridMultilevel"/>
    <w:tmpl w:val="75722C7C"/>
    <w:lvl w:ilvl="0" w:tplc="154EB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3007D"/>
    <w:multiLevelType w:val="hybridMultilevel"/>
    <w:tmpl w:val="AC2CA1B8"/>
    <w:lvl w:ilvl="0" w:tplc="160A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840873">
    <w:abstractNumId w:val="1"/>
  </w:num>
  <w:num w:numId="2" w16cid:durableId="30312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59"/>
    <w:rsid w:val="00696E59"/>
    <w:rsid w:val="00811EC5"/>
    <w:rsid w:val="009701DD"/>
    <w:rsid w:val="00DA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AC1B"/>
  <w15:chartTrackingRefBased/>
  <w15:docId w15:val="{C2863E87-C05E-42BD-9183-D3D336C4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Iablokov</dc:creator>
  <cp:keywords/>
  <dc:description/>
  <cp:lastModifiedBy>Slava Iablokov</cp:lastModifiedBy>
  <cp:revision>1</cp:revision>
  <dcterms:created xsi:type="dcterms:W3CDTF">2023-08-11T05:01:00Z</dcterms:created>
  <dcterms:modified xsi:type="dcterms:W3CDTF">2023-08-11T05:19:00Z</dcterms:modified>
</cp:coreProperties>
</file>