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500"/>
        <w:jc w:val="center"/>
      </w:pPr>
      <w:r>
        <w:rPr>
          <w:rFonts w:ascii="Times New Roman" w:cs="Times New Roman" w:eastAsia="Times New Roman" w:hAnsi="Times New Roman"/>
          <w:b/>
          <w:bCs/>
          <w:color w:val="1F3864"/>
          <w:sz w:val="40"/>
          <w:szCs w:val="40"/>
        </w:rPr>
        <w:t xml:space="preserve">LAPORAN PRAKTIKUM</w:t>
      </w:r>
    </w:p>
    <w:p>
      <w:pPr>
        <w:spacing w:after="200" w:before="0"/>
        <w:jc w:val="center"/>
      </w:pPr>
      <w:r>
        <w:rPr>
          <w:rFonts w:ascii="Times New Roman" w:cs="Times New Roman" w:eastAsia="Times New Roman" w:hAnsi="Times New Roman"/>
          <w:b/>
          <w:bCs/>
          <w:color w:val="1F3864"/>
          <w:sz w:val="40"/>
          <w:szCs w:val="40"/>
        </w:rPr>
        <w:t xml:space="preserve">BASIS DATA</w:t>
      </w:r>
    </w:p>
    <w:p>
      <w:pPr>
        <w:spacing w:after="80" w:before="0"/>
        <w:jc w:val="center"/>
      </w:pPr>
      <w:r>
        <w:rPr>
          <w:rFonts w:ascii="Times New Roman" w:cs="Times New Roman" w:eastAsia="Times New Roman" w:hAnsi="Times New Roman"/>
          <w:b w:val="false"/>
          <w:bCs w:val="false"/>
          <w:sz w:val="30"/>
          <w:szCs w:val="30"/>
        </w:rPr>
        <w:t xml:space="preserve">Pertemuan 3</w:t>
      </w:r>
    </w:p>
    <w:p>
      <w:pPr>
        <w:spacing w:after="120" w:before="0"/>
        <w:jc w:val="center"/>
      </w:pPr>
      <w:r>
        <w:rPr>
          <w:rFonts w:ascii="Times New Roman" w:cs="Times New Roman" w:eastAsia="Times New Roman" w:hAnsi="Times New Roman"/>
          <w:b/>
          <w:bCs/>
          <w:sz w:val="30"/>
          <w:szCs w:val="30"/>
        </w:rPr>
        <w:t xml:space="preserve">Pemodelan Data dengan Entity-Relationship Diagram</w:t>
      </w:r>
    </w:p>
    <w:p>
      <w:pPr>
        <w:spacing w:after="700" w:before="0"/>
        <w:jc w:val="center"/>
      </w:pPr>
      <w:r>
        <w:rPr>
          <w:rFonts w:ascii="Times New Roman" w:cs="Times New Roman" w:eastAsia="Times New Roman" w:hAnsi="Times New Roman"/>
          <w:b w:val="false"/>
          <w:bCs w:val="false"/>
          <w:sz w:val="24"/>
          <w:szCs w:val="24"/>
        </w:rPr>
        <w:t xml:space="preserve">Studi Kasus: Koperasi Mahasiswa Sejahtera (Kopma)</w:t>
      </w:r>
    </w:p>
    <w:p>
      <w:pPr>
        <w:spacing w:after="360" w:before="360"/>
        <w:jc w:val="center"/>
      </w:pPr>
      <w:r>
        <w:rPr>
          <w:rFonts w:ascii="Times New Roman" w:cs="Times New Roman" w:eastAsia="Times New Roman" w:hAnsi="Times New Roman"/>
          <w:b w:val="false"/>
          <w:bCs w:val="false"/>
          <w:sz w:val="24"/>
          <w:szCs w:val="24"/>
        </w:rPr>
        <w:drawing>
          <wp:inline xmlns:a="http://schemas.openxmlformats.org/drawingml/2006/main" xmlns:pic="http://schemas.openxmlformats.org/drawingml/2006/picture">
            <wp:extent cx="1440000" cy="1433600"/>
            <wp:docPr id="4" name="Picture 4"/>
            <wp:cNvGraphicFramePr>
              <a:graphicFrameLocks noChangeAspect="1"/>
            </wp:cNvGraphicFramePr>
            <a:graphic>
              <a:graphicData uri="http://schemas.openxmlformats.org/drawingml/2006/picture">
                <pic:pic>
                  <pic:nvPicPr>
                    <pic:cNvPr id="0" name="1791891799400_image.png"/>
                    <pic:cNvPicPr/>
                  </pic:nvPicPr>
                  <pic:blipFill>
                    <a:blip r:embed="rId24"/>
                    <a:stretch>
                      <a:fillRect/>
                    </a:stretch>
                  </pic:blipFill>
                  <pic:spPr>
                    <a:xfrm>
                      <a:off x="0" y="0"/>
                      <a:ext cx="1440000" cy="1433600"/>
                    </a:xfrm>
                    <a:prstGeom prst="rect"/>
                  </pic:spPr>
                </pic:pic>
              </a:graphicData>
            </a:graphic>
          </wp:inline>
        </w:drawing>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808080" w:sz="4"/>
              <w:left w:val="single" w:color="808080" w:sz="4"/>
              <w:bottom w:val="single" w:color="808080" w:sz="4"/>
              <w:right w:val="single" w:color="808080" w:sz="4"/>
            </w:tcBorders>
            <w:shd w:fill="E9EEF7"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i w:val="false"/>
                <w:iCs w:val="false"/>
                <w:sz w:val="24"/>
                <w:szCs w:val="24"/>
              </w:rPr>
              <w:t xml:space="preserve">Nama</w:t>
            </w:r>
          </w:p>
        </w:tc>
        <w:tc>
          <w:tcPr>
            <w:tcW w:type="dxa" w:w="4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4"/>
                <w:szCs w:val="24"/>
              </w:rPr>
              <w:t xml:space="preserve">Hamid Indra Nugroho</w:t>
            </w:r>
          </w:p>
        </w:tc>
      </w:tr>
      <w:tr>
        <w:tc>
          <w:tcPr>
            <w:tcW w:type="dxa" w:w="2400"/>
            <w:tcBorders>
              <w:top w:val="single" w:color="808080" w:sz="4"/>
              <w:left w:val="single" w:color="808080" w:sz="4"/>
              <w:bottom w:val="single" w:color="808080" w:sz="4"/>
              <w:right w:val="single" w:color="808080" w:sz="4"/>
            </w:tcBorders>
            <w:shd w:fill="E9EEF7"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i w:val="false"/>
                <w:iCs w:val="false"/>
                <w:sz w:val="24"/>
                <w:szCs w:val="24"/>
              </w:rPr>
              <w:t xml:space="preserve">NIM</w:t>
            </w:r>
          </w:p>
        </w:tc>
        <w:tc>
          <w:tcPr>
            <w:tcW w:type="dxa" w:w="4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4"/>
                <w:szCs w:val="24"/>
              </w:rPr>
              <w:t xml:space="preserve">25430029</w:t>
            </w:r>
          </w:p>
        </w:tc>
      </w:tr>
      <w:tr>
        <w:tc>
          <w:tcPr>
            <w:tcW w:type="dxa" w:w="2400"/>
            <w:tcBorders>
              <w:top w:val="single" w:color="808080" w:sz="4"/>
              <w:left w:val="single" w:color="808080" w:sz="4"/>
              <w:bottom w:val="single" w:color="808080" w:sz="4"/>
              <w:right w:val="single" w:color="808080" w:sz="4"/>
            </w:tcBorders>
            <w:shd w:fill="E9EEF7"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i w:val="false"/>
                <w:iCs w:val="false"/>
                <w:sz w:val="24"/>
                <w:szCs w:val="24"/>
              </w:rPr>
              <w:t xml:space="preserve">Kelas</w:t>
            </w:r>
          </w:p>
        </w:tc>
        <w:tc>
          <w:tcPr>
            <w:tcW w:type="dxa" w:w="4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4"/>
                <w:szCs w:val="24"/>
              </w:rPr>
              <w:t xml:space="preserve">B</w:t>
            </w:r>
          </w:p>
        </w:tc>
      </w:tr>
      <w:tr>
        <w:tc>
          <w:tcPr>
            <w:tcW w:type="dxa" w:w="2400"/>
            <w:tcBorders>
              <w:top w:val="single" w:color="808080" w:sz="4"/>
              <w:left w:val="single" w:color="808080" w:sz="4"/>
              <w:bottom w:val="single" w:color="808080" w:sz="4"/>
              <w:right w:val="single" w:color="808080" w:sz="4"/>
            </w:tcBorders>
            <w:shd w:fill="E9EEF7"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i w:val="false"/>
                <w:iCs w:val="false"/>
                <w:sz w:val="24"/>
                <w:szCs w:val="24"/>
              </w:rPr>
              <w:t xml:space="preserve">Tanggal praktikum</w:t>
            </w:r>
          </w:p>
        </w:tc>
        <w:tc>
          <w:tcPr>
            <w:tcW w:type="dxa" w:w="4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sz w:val="24"/>
                <w:szCs w:val="24"/>
              </w:rPr>
              <w:t xml:space="preserve">11 Oktober 2026</w:t>
            </w:r>
          </w:p>
        </w:tc>
      </w:tr>
      <w:tr>
        <w:tc>
          <w:tcPr>
            <w:tcW w:type="dxa" w:w="2400"/>
            <w:tcBorders>
              <w:top w:val="single" w:color="808080" w:sz="4"/>
              <w:left w:val="single" w:color="808080" w:sz="4"/>
              <w:bottom w:val="single" w:color="808080" w:sz="4"/>
              <w:right w:val="single" w:color="808080" w:sz="4"/>
            </w:tcBorders>
            <w:shd w:fill="E9EEF7"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i w:val="false"/>
                <w:iCs w:val="false"/>
                <w:sz w:val="24"/>
                <w:szCs w:val="24"/>
              </w:rPr>
              <w:t xml:space="preserve">Dosen/Asisten</w:t>
            </w:r>
          </w:p>
        </w:tc>
        <w:tc>
          <w:tcPr>
            <w:tcW w:type="dxa" w:w="4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4"/>
                <w:szCs w:val="24"/>
              </w:rPr>
              <w:t xml:space="preserve">Dedi Irawan, S.Kom., M.T.I.</w:t>
            </w:r>
          </w:p>
        </w:tc>
      </w:tr>
    </w:tbl>
    <w:p>
      <w:pPr>
        <w:spacing w:after="80" w:before="1500"/>
        <w:jc w:val="center"/>
      </w:pPr>
      <w:r>
        <w:rPr>
          <w:rFonts w:ascii="Times New Roman" w:cs="Times New Roman" w:eastAsia="Times New Roman" w:hAnsi="Times New Roman"/>
          <w:b/>
          <w:bCs/>
          <w:sz w:val="26"/>
          <w:szCs w:val="26"/>
        </w:rPr>
        <w:t xml:space="preserve">PROGRAM STUDI ILMU KOMPUTER</w:t>
      </w:r>
    </w:p>
    <w:p>
      <w:pPr>
        <w:spacing w:after="60" w:before="0"/>
        <w:jc w:val="center"/>
      </w:pPr>
      <w:r>
        <w:rPr>
          <w:rFonts w:ascii="Times New Roman" w:cs="Times New Roman" w:eastAsia="Times New Roman" w:hAnsi="Times New Roman"/>
          <w:b/>
          <w:bCs/>
          <w:sz w:val="26"/>
          <w:szCs w:val="26"/>
        </w:rPr>
        <w:t xml:space="preserve">UNIVERSITAS MUHAMMADIYAH METRO</w:t>
      </w:r>
    </w:p>
    <w:p>
      <w:pPr>
        <w:spacing w:after="80" w:before="0"/>
        <w:jc w:val="center"/>
      </w:pPr>
      <w:r>
        <w:rPr>
          <w:rFonts w:ascii="Times New Roman" w:cs="Times New Roman" w:eastAsia="Times New Roman" w:hAnsi="Times New Roman"/>
          <w:b w:val="false"/>
          <w:bCs w:val="false"/>
          <w:sz w:val="22"/>
          <w:szCs w:val="22"/>
        </w:rPr>
        <w:t xml:space="preserve">Semester 3 · Tahun Akademik 2026/2027</w:t>
      </w:r>
    </w:p>
    <w:p>
      <w:r>
        <w:br w:type="page"/>
      </w:r>
    </w:p>
    <w:p>
      <w:pPr>
        <w:pStyle w:val="Heading1"/>
        <w:keepNext/>
        <w:pBdr>
          <w:bottom w:val="single" w:color="1F3864" w:sz="6" w:space="2"/>
        </w:pBdr>
        <w:spacing w:after="140" w:before="320"/>
      </w:pPr>
      <w:r>
        <w:rPr>
          <w:rFonts w:ascii="Times New Roman" w:cs="Times New Roman" w:eastAsia="Times New Roman" w:hAnsi="Times New Roman"/>
          <w:b/>
          <w:bCs/>
          <w:color w:val="1F3864"/>
          <w:sz w:val="28"/>
          <w:szCs w:val="28"/>
        </w:rPr>
        <w:t xml:space="preserve">1. Tujuan Praktikum</w:t>
      </w:r>
    </w:p>
    <w:p>
      <w:pPr>
        <w:spacing w:after="120" w:before="0" w:line="300"/>
        <w:jc w:val="both"/>
      </w:pPr>
      <w:r>
        <w:rPr>
          <w:rFonts w:ascii="Times New Roman" w:cs="Times New Roman" w:eastAsia="Times New Roman" w:hAnsi="Times New Roman"/>
          <w:sz w:val="24"/>
          <w:szCs w:val="24"/>
        </w:rPr>
        <w:t xml:space="preserve">Tujuan praktikum ini adalah sebagai berikut.</w:t>
      </w:r>
    </w:p>
    <w:p>
      <w:pPr>
        <w:pStyle w:val="ListParagraph"/>
        <w:numPr>
          <w:ilvl w:val="0"/>
          <w:numId w:val="2"/>
        </w:numPr>
        <w:spacing w:after="60" w:before="0" w:line="300"/>
        <w:jc w:val="left"/>
      </w:pPr>
      <w:r>
        <w:rPr>
          <w:rFonts w:ascii="Times New Roman" w:cs="Times New Roman" w:eastAsia="Times New Roman" w:hAnsi="Times New Roman"/>
          <w:sz w:val="24"/>
          <w:szCs w:val="24"/>
        </w:rPr>
        <w:t xml:space="preserve">Mengidentifikasi entitas, atribut, dan kunci primer dari dokumen kebutuhan data Kopma.</w:t>
      </w:r>
    </w:p>
    <w:p>
      <w:pPr>
        <w:pStyle w:val="ListParagraph"/>
        <w:numPr>
          <w:ilvl w:val="0"/>
          <w:numId w:val="2"/>
        </w:numPr>
        <w:spacing w:after="60" w:before="0" w:line="300"/>
        <w:jc w:val="left"/>
      </w:pPr>
      <w:r>
        <w:rPr>
          <w:rFonts w:ascii="Times New Roman" w:cs="Times New Roman" w:eastAsia="Times New Roman" w:hAnsi="Times New Roman"/>
          <w:sz w:val="24"/>
          <w:szCs w:val="24"/>
        </w:rPr>
        <w:t xml:space="preserve">Menentukan relasi beserta kardinalitas dan partisipasinya berdasarkan aturan bisnis (AB).</w:t>
      </w:r>
    </w:p>
    <w:p>
      <w:pPr>
        <w:pStyle w:val="ListParagraph"/>
        <w:numPr>
          <w:ilvl w:val="0"/>
          <w:numId w:val="2"/>
        </w:numPr>
        <w:spacing w:after="60" w:before="0" w:line="300"/>
        <w:jc w:val="left"/>
      </w:pPr>
      <w:r>
        <w:rPr>
          <w:rFonts w:ascii="Times New Roman" w:cs="Times New Roman" w:eastAsia="Times New Roman" w:hAnsi="Times New Roman"/>
          <w:sz w:val="24"/>
          <w:szCs w:val="24"/>
        </w:rPr>
        <w:t xml:space="preserve">Memecah relasi banyak-ke-banyak menjadi entitas asosiatif.</w:t>
      </w:r>
    </w:p>
    <w:p>
      <w:pPr>
        <w:pStyle w:val="ListParagraph"/>
        <w:numPr>
          <w:ilvl w:val="0"/>
          <w:numId w:val="2"/>
        </w:numPr>
        <w:spacing w:after="60" w:before="0" w:line="300"/>
        <w:jc w:val="left"/>
      </w:pPr>
      <w:r>
        <w:rPr>
          <w:rFonts w:ascii="Times New Roman" w:cs="Times New Roman" w:eastAsia="Times New Roman" w:hAnsi="Times New Roman"/>
          <w:sz w:val="24"/>
          <w:szCs w:val="24"/>
        </w:rPr>
        <w:t xml:space="preserve">Menggambar ERD notasi Crow's Foot di draw.io, lalu memeriksanya terhadap kebutuhan informasi (KI).</w:t>
      </w:r>
    </w:p>
    <w:p>
      <w:pPr>
        <w:pStyle w:val="Heading1"/>
        <w:keepNext/>
        <w:pBdr>
          <w:bottom w:val="single" w:color="1F3864" w:sz="6" w:space="2"/>
        </w:pBdr>
        <w:spacing w:after="140" w:before="320"/>
      </w:pPr>
      <w:r>
        <w:rPr>
          <w:rFonts w:ascii="Times New Roman" w:cs="Times New Roman" w:eastAsia="Times New Roman" w:hAnsi="Times New Roman"/>
          <w:b/>
          <w:bCs/>
          <w:color w:val="1F3864"/>
          <w:sz w:val="28"/>
          <w:szCs w:val="28"/>
        </w:rPr>
        <w:t xml:space="preserve">2. Ringkasan Dasar Teori</w:t>
      </w:r>
    </w:p>
    <w:p>
      <w:pPr>
        <w:spacing w:after="120" w:before="0" w:line="300"/>
        <w:jc w:val="both"/>
      </w:pPr>
      <w:r>
        <w:rPr>
          <w:rFonts w:ascii="Times New Roman" w:cs="Times New Roman" w:eastAsia="Times New Roman" w:hAnsi="Times New Roman"/>
          <w:sz w:val="24"/>
          <w:szCs w:val="24"/>
        </w:rPr>
        <w:t xml:space="preserve">Entitas adalah objek yang datanya perlu disimpan, misalnya anggota atau barang, sedangkan atribut adalah ciri yang dicatat untuk setiap entitas. Atribut kunci (kunci primer) mengenali satu baris data secara unik; kunci tamu (FK) menunjuk ke kunci primer entitas lain; kunci komposit tersusun dari lebih dari satu atribut. Atribut turunan dapat dihitung dari atribut lain, seperti subtotal nota, sehingga tidak perlu disimpan maupun digambar. Relasi adalah hubungan antarentitas yang diberi kata kerja agar dapat dibaca sebagai kalimat.</w:t>
      </w:r>
    </w:p>
    <w:p>
      <w:pPr>
        <w:spacing w:after="120" w:before="0" w:line="300"/>
        <w:jc w:val="both"/>
      </w:pPr>
      <w:r>
        <w:rPr>
          <w:rFonts w:ascii="Times New Roman" w:cs="Times New Roman" w:eastAsia="Times New Roman" w:hAnsi="Times New Roman"/>
          <w:sz w:val="24"/>
          <w:szCs w:val="24"/>
        </w:rPr>
        <w:t xml:space="preserve">Kardinalitas menyatakan berapa banyak data di satu entitas yang dapat terhubung dengan satu data di entitas lain, sedangkan partisipasi menyatakan apakah hubungan itu wajib (minimal satu) atau boleh kosong (nol). Pada notasi Crow's Foot, simbol di ujung garis dibaca sebagai tepat satu (1), nol atau satu (0..1), nol atau banyak (0..N), dan satu atau banyak (1..N). Simbol yang dekat dengan sebuah entitas menunjukkan jumlah data entitas itu yang ikut dalam relasi.</w:t>
      </w:r>
    </w:p>
    <w:p>
      <w:pPr>
        <w:spacing w:after="120" w:before="0" w:line="300"/>
        <w:jc w:val="both"/>
      </w:pPr>
      <w:r>
        <w:rPr>
          <w:rFonts w:ascii="Times New Roman" w:cs="Times New Roman" w:eastAsia="Times New Roman" w:hAnsi="Times New Roman"/>
          <w:sz w:val="24"/>
          <w:szCs w:val="24"/>
        </w:rPr>
        <w:t xml:space="preserve">Relasi banyak-ke-banyak harus dipecah karena sebuah tabel tidak dapat menyimpan banyak kunci tamu dalam satu baris tanpa pengulangan data. Pemecahannya memakai entitas asosiatif yang kunci primernya gabungan dua kunci tamu. Entitas ini juga menjadi tempat atribut milik relasi, seperti qty dan harga satuan pada detail_penjualan.</w:t>
      </w:r>
    </w:p>
    <w:p>
      <w:pPr>
        <w:pStyle w:val="Heading1"/>
        <w:keepNext/>
        <w:pBdr>
          <w:bottom w:val="single" w:color="1F3864" w:sz="6" w:space="2"/>
        </w:pBdr>
        <w:spacing w:after="140" w:before="320"/>
      </w:pPr>
      <w:r>
        <w:rPr>
          <w:rFonts w:ascii="Times New Roman" w:cs="Times New Roman" w:eastAsia="Times New Roman" w:hAnsi="Times New Roman"/>
          <w:b/>
          <w:bCs/>
          <w:color w:val="1F3864"/>
          <w:sz w:val="28"/>
          <w:szCs w:val="28"/>
        </w:rPr>
        <w:t xml:space="preserve">3. Hasil Langkah Percobaan</w:t>
      </w:r>
    </w:p>
    <w:p>
      <w:pPr>
        <w:pStyle w:val="Heading2"/>
        <w:keepNext/>
        <w:spacing w:after="100" w:before="220"/>
      </w:pPr>
      <w:r>
        <w:rPr>
          <w:rFonts w:ascii="Times New Roman" w:cs="Times New Roman" w:eastAsia="Times New Roman" w:hAnsi="Times New Roman"/>
          <w:b/>
          <w:bCs/>
          <w:color w:val="2F5496"/>
          <w:sz w:val="25"/>
          <w:szCs w:val="25"/>
        </w:rPr>
        <w:t xml:space="preserve">3.1 Dari Entitas Kandidat ke Entitas (D.1)</w:t>
      </w:r>
    </w:p>
    <w:p>
      <w:pPr>
        <w:spacing w:after="120" w:before="0" w:line="300"/>
        <w:jc w:val="both"/>
      </w:pPr>
      <w:r>
        <w:rPr>
          <w:rFonts w:ascii="Times New Roman" w:cs="Times New Roman" w:eastAsia="Times New Roman" w:hAnsi="Times New Roman"/>
          <w:i w:val="false"/>
          <w:iCs w:val="false"/>
          <w:sz w:val="24"/>
          <w:szCs w:val="24"/>
        </w:rPr>
        <w:t xml:space="preserve">Delapan entitas Kopma yang dihasilkan dari entitas kandidat Pertemuan 2, dengan "Pembelian dan detailnya" dipecah menjadi pembelian dan detail_pembelian:</w:t>
      </w:r>
    </w:p>
    <w:p>
      <w:pPr>
        <w:keepNext/>
        <w:spacing w:after="80" w:before="160"/>
        <w:jc w:val="left"/>
      </w:pPr>
      <w:r>
        <w:rPr>
          <w:rFonts w:ascii="Times New Roman" w:cs="Times New Roman" w:eastAsia="Times New Roman" w:hAnsi="Times New Roman"/>
          <w:b/>
          <w:bCs/>
          <w:sz w:val="22"/>
          <w:szCs w:val="22"/>
        </w:rPr>
        <w:t xml:space="preserve">Tabel 1. Entitas, kunci, dan keterkaitannya dengan PB/KI Pertemuan 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500"/>
        <w:gridCol w:w="2472"/>
      </w:tblGrid>
      <w:tr>
        <w:trPr>
          <w:tblHeader/>
        </w:trPr>
        <w:tc>
          <w:tcPr>
            <w:tcW w:type="dxa" w:w="18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Entitas</w:t>
            </w:r>
          </w:p>
        </w:tc>
        <w:tc>
          <w:tcPr>
            <w:tcW w:type="dxa" w:w="23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Kunci primer / alternatif</w:t>
            </w:r>
          </w:p>
        </w:tc>
        <w:tc>
          <w:tcPr>
            <w:tcW w:type="dxa" w:w="25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Proses bisnis (PB)</w:t>
            </w:r>
          </w:p>
        </w:tc>
        <w:tc>
          <w:tcPr>
            <w:tcW w:type="dxa" w:w="2472"/>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Kebutuhan informasi (KI)</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anggota</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id_anggota / no_anggota, nim_anggota</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PB-01, PB-02, PB-05</w:t>
            </w:r>
          </w:p>
        </w:tc>
        <w:tc>
          <w:tcPr>
            <w:tcW w:type="dxa" w:w="24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KI-04</w:t>
            </w:r>
          </w:p>
        </w:tc>
      </w:tr>
      <w:tr>
        <w:trPr>
          <w:cantSplit/>
        </w:trPr>
        <w:tc>
          <w:tcPr>
            <w:tcW w:type="dxa" w:w="18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barang</w:t>
            </w:r>
          </w:p>
        </w:tc>
        <w:tc>
          <w:tcPr>
            <w:tcW w:type="dxa" w:w="23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id_barang / kode_barang</w:t>
            </w:r>
          </w:p>
        </w:tc>
        <w:tc>
          <w:tcPr>
            <w:tcW w:type="dxa" w:w="25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PB-02, PB-03, PB-04, PB-05</w:t>
            </w:r>
          </w:p>
        </w:tc>
        <w:tc>
          <w:tcPr>
            <w:tcW w:type="dxa" w:w="24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KI-02, KI-03</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penjualan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id_penjualan / no_nota_penjualan</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PB-02, PB-05</w:t>
            </w:r>
          </w:p>
        </w:tc>
        <w:tc>
          <w:tcPr>
            <w:tcW w:type="dxa" w:w="24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KI-01, KI-04</w:t>
            </w:r>
          </w:p>
        </w:tc>
      </w:tr>
      <w:tr>
        <w:trPr>
          <w:cantSplit/>
        </w:trPr>
        <w:tc>
          <w:tcPr>
            <w:tcW w:type="dxa" w:w="18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detail_penjualan</w:t>
            </w:r>
          </w:p>
        </w:tc>
        <w:tc>
          <w:tcPr>
            <w:tcW w:type="dxa" w:w="23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id_penjualan + id_barang (komposit)</w:t>
            </w:r>
          </w:p>
        </w:tc>
        <w:tc>
          <w:tcPr>
            <w:tcW w:type="dxa" w:w="25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PB-02, PB-05</w:t>
            </w:r>
          </w:p>
        </w:tc>
        <w:tc>
          <w:tcPr>
            <w:tcW w:type="dxa" w:w="24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KI-01, KI-02, KI-04</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petugas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id_petugas / kode_petugas</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PB-02, PB-03, PB-04</w:t>
            </w:r>
          </w:p>
        </w:tc>
        <w:tc>
          <w:tcPr>
            <w:tcW w:type="dxa" w:w="24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w:t>
            </w:r>
          </w:p>
        </w:tc>
      </w:tr>
      <w:tr>
        <w:trPr>
          <w:cantSplit/>
        </w:trPr>
        <w:tc>
          <w:tcPr>
            <w:tcW w:type="dxa" w:w="18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pemasok</w:t>
            </w:r>
          </w:p>
        </w:tc>
        <w:tc>
          <w:tcPr>
            <w:tcW w:type="dxa" w:w="23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id_pemasok</w:t>
            </w:r>
          </w:p>
        </w:tc>
        <w:tc>
          <w:tcPr>
            <w:tcW w:type="dxa" w:w="25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PB-03, PB-04</w:t>
            </w:r>
          </w:p>
        </w:tc>
        <w:tc>
          <w:tcPr>
            <w:tcW w:type="dxa" w:w="24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w:t>
            </w:r>
          </w:p>
        </w:tc>
      </w:tr>
      <w:tr>
        <w:trPr>
          <w:cantSplit/>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pembelian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id_pembelian / no_faktur_pembelian</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PB-03, PB-04, PB-05</w:t>
            </w:r>
          </w:p>
        </w:tc>
        <w:tc>
          <w:tcPr>
            <w:tcW w:type="dxa" w:w="24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w:t>
            </w:r>
          </w:p>
        </w:tc>
      </w:tr>
      <w:tr>
        <w:trPr>
          <w:cantSplit/>
        </w:trPr>
        <w:tc>
          <w:tcPr>
            <w:tcW w:type="dxa" w:w="18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detail_pembelian</w:t>
            </w:r>
          </w:p>
        </w:tc>
        <w:tc>
          <w:tcPr>
            <w:tcW w:type="dxa" w:w="23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id_pembelian + id_barang (komposit)</w:t>
            </w:r>
          </w:p>
        </w:tc>
        <w:tc>
          <w:tcPr>
            <w:tcW w:type="dxa" w:w="25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PB-03, PB-04</w:t>
            </w:r>
          </w:p>
        </w:tc>
        <w:tc>
          <w:tcPr>
            <w:tcW w:type="dxa" w:w="24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w:t>
            </w:r>
          </w:p>
        </w:tc>
      </w:tr>
    </w:tbl>
    <w:p>
      <w:pPr>
        <w:spacing w:after="120" w:before="100" w:line="300"/>
        <w:jc w:val="both"/>
      </w:pPr>
      <w:r>
        <w:rPr>
          <w:rFonts w:ascii="Times New Roman" w:cs="Times New Roman" w:eastAsia="Times New Roman" w:hAnsi="Times New Roman"/>
          <w:i w:val="false"/>
          <w:iCs w:val="false"/>
          <w:sz w:val="24"/>
          <w:szCs w:val="24"/>
        </w:rPr>
        <w:t xml:space="preserve">Entitas petugas, pemasok, pembelian, dan detail_pembelian tidak menjadi sumber data KI-01 sampai KI-04, sehingga kolom KI diberi tanda "-". Subtotal dan total nota adalah atribut turunan dan tidak digambar sebagai atribut.</w:t>
      </w:r>
    </w:p>
    <w:p>
      <w:pPr>
        <w:pStyle w:val="Heading2"/>
        <w:keepNext/>
        <w:spacing w:after="100" w:before="220"/>
      </w:pPr>
      <w:r>
        <w:rPr>
          <w:rFonts w:ascii="Times New Roman" w:cs="Times New Roman" w:eastAsia="Times New Roman" w:hAnsi="Times New Roman"/>
          <w:b/>
          <w:bCs/>
          <w:color w:val="2F5496"/>
          <w:sz w:val="25"/>
          <w:szCs w:val="25"/>
        </w:rPr>
        <w:t xml:space="preserve">3.2 Relasi dan Kardinalitas (D.2)</w:t>
      </w:r>
    </w:p>
    <w:p>
      <w:pPr>
        <w:keepNext/>
        <w:spacing w:after="80" w:before="160"/>
        <w:jc w:val="left"/>
      </w:pPr>
      <w:r>
        <w:rPr>
          <w:rFonts w:ascii="Times New Roman" w:cs="Times New Roman" w:eastAsia="Times New Roman" w:hAnsi="Times New Roman"/>
          <w:b/>
          <w:bCs/>
          <w:sz w:val="22"/>
          <w:szCs w:val="22"/>
        </w:rPr>
        <w:t xml:space="preserve">Tabel 2. Relasi dan kardinalitas Kopma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900"/>
        <w:gridCol w:w="1100"/>
        <w:gridCol w:w="1872"/>
      </w:tblGrid>
      <w:tr>
        <w:trPr>
          <w:tblHeader/>
        </w:trPr>
        <w:tc>
          <w:tcPr>
            <w:tcW w:type="dxa" w:w="25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Relasi</w:t>
            </w:r>
          </w:p>
        </w:tc>
        <w:tc>
          <w:tcPr>
            <w:tcW w:type="dxa" w:w="17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Sisi kiri</w:t>
            </w:r>
          </w:p>
        </w:tc>
        <w:tc>
          <w:tcPr>
            <w:tcW w:type="dxa" w:w="19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Sisi kanan</w:t>
            </w:r>
          </w:p>
        </w:tc>
        <w:tc>
          <w:tcPr>
            <w:tcW w:type="dxa" w:w="11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Dasar</w:t>
            </w:r>
          </w:p>
        </w:tc>
        <w:tc>
          <w:tcPr>
            <w:tcW w:type="dxa" w:w="1872"/>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Alasan singkat</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petugas melayani penjualan</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tepat satu petugas</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nol atau banyak penjualan</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Wawancara kasir</w:t>
            </w:r>
          </w:p>
        </w:tc>
        <w:tc>
          <w:tcPr>
            <w:tcW w:type="dxa" w:w="18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Setiap nota dilayani tepat satu petugas kasir. Satu petugas dapat melayani banyak nota atau belum melayani sama sekali.</w:t>
            </w:r>
          </w:p>
        </w:tc>
      </w:tr>
      <w:tr>
        <w:trPr>
          <w:cantSplit/>
        </w:trPr>
        <w:tc>
          <w:tcPr>
            <w:tcW w:type="dxa" w:w="25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anggota melakukan penjualan</w:t>
            </w:r>
          </w:p>
        </w:tc>
        <w:tc>
          <w:tcPr>
            <w:tcW w:type="dxa" w:w="17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nol atau satu anggota</w:t>
            </w:r>
          </w:p>
        </w:tc>
        <w:tc>
          <w:tcPr>
            <w:tcW w:type="dxa" w:w="19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nol atau banyak penjualan</w:t>
            </w:r>
          </w:p>
        </w:tc>
        <w:tc>
          <w:tcPr>
            <w:tcW w:type="dxa" w:w="11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AB-02</w:t>
            </w:r>
          </w:p>
        </w:tc>
        <w:tc>
          <w:tcPr>
            <w:tcW w:type="dxa" w:w="18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Pembeli boleh bukan anggota sehingga id_anggota pada nota bersifat opsional. Satu anggota dapat berbelanja berkali-kali.</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penjualan berisi detail_penjualan</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tepat satu penjualan</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satu atau banyak detail</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AB-01</w:t>
            </w:r>
          </w:p>
        </w:tc>
        <w:tc>
          <w:tcPr>
            <w:tcW w:type="dxa" w:w="18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Nota hanya sah jika memuat minimal satu barang dan dapat memuat banyak barang. Setiap baris detail milik tepat satu nota.</w:t>
            </w:r>
          </w:p>
        </w:tc>
      </w:tr>
      <w:tr>
        <w:trPr>
          <w:cantSplit/>
        </w:trPr>
        <w:tc>
          <w:tcPr>
            <w:tcW w:type="dxa" w:w="25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barang tercantum di detail_penjualan</w:t>
            </w:r>
          </w:p>
        </w:tc>
        <w:tc>
          <w:tcPr>
            <w:tcW w:type="dxa" w:w="17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tepat satu barang</w:t>
            </w:r>
          </w:p>
        </w:tc>
        <w:tc>
          <w:tcPr>
            <w:tcW w:type="dxa" w:w="19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nol atau banyak detail</w:t>
            </w:r>
          </w:p>
        </w:tc>
        <w:tc>
          <w:tcPr>
            <w:tcW w:type="dxa" w:w="11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AB-04</w:t>
            </w:r>
          </w:p>
        </w:tc>
        <w:tc>
          <w:tcPr>
            <w:tcW w:type="dxa" w:w="18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Setiap baris detail merujuk tepat satu barang. Barang yang belum pernah terjual belum punya detail, dan barang laris muncul di banyak detail.</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pemasok menerima pembelian</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tepat satu pemasok</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nol atau banyak pembelian</w:t>
            </w:r>
          </w:p>
        </w:tc>
        <w:tc>
          <w:tcPr>
            <w:tcW w:type="dxa" w:w="1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AB-06</w:t>
            </w:r>
          </w:p>
        </w:tc>
        <w:tc>
          <w:tcPr>
            <w:tcW w:type="dxa" w:w="18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Setiap faktur pembelian berasal dari tepat satu pemasok. Pemasok yang baru terdaftar boleh belum punya pembelian.</w:t>
            </w:r>
          </w:p>
        </w:tc>
      </w:tr>
      <w:tr>
        <w:trPr>
          <w:cantSplit/>
        </w:trPr>
        <w:tc>
          <w:tcPr>
            <w:tcW w:type="dxa" w:w="25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pembelian berisi detail_pembelian</w:t>
            </w:r>
          </w:p>
        </w:tc>
        <w:tc>
          <w:tcPr>
            <w:tcW w:type="dxa" w:w="17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tepat satu pembelian</w:t>
            </w:r>
          </w:p>
        </w:tc>
        <w:tc>
          <w:tcPr>
            <w:tcW w:type="dxa" w:w="19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satu atau banyak detail</w:t>
            </w:r>
          </w:p>
        </w:tc>
        <w:tc>
          <w:tcPr>
            <w:tcW w:type="dxa" w:w="11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Faktur pemasok</w:t>
            </w:r>
          </w:p>
        </w:tc>
        <w:tc>
          <w:tcPr>
            <w:tcW w:type="dxa" w:w="18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Faktur harus memuat minimal satu barang dan dapat memuat banyak barang. Setiap baris detail milik tepat satu faktur.</w:t>
            </w:r>
          </w:p>
        </w:tc>
      </w:tr>
      <w:tr>
        <w:trPr>
          <w:cantSplit/>
        </w:trPr>
        <w:tc>
          <w:tcPr>
            <w:tcW w:type="dxa" w:w="25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barang tercantum di detail_pembelian</w:t>
            </w:r>
          </w:p>
        </w:tc>
        <w:tc>
          <w:tcPr>
            <w:tcW w:type="dxa" w:w="17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tepat satu barang</w:t>
            </w:r>
          </w:p>
        </w:tc>
        <w:tc>
          <w:tcPr>
            <w:tcW w:type="dxa" w:w="19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nol atau banyak detail</w:t>
            </w:r>
          </w:p>
        </w:tc>
        <w:tc>
          <w:tcPr>
            <w:tcW w:type="dxa" w:w="11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Faktur pemasok</w:t>
            </w:r>
          </w:p>
        </w:tc>
        <w:tc>
          <w:tcPr>
            <w:tcW w:type="dxa" w:w="18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Setiap baris detail pembelian merujuk tepat satu barang. Barang yang belum pernah dibeli dari pemasok belum punya detail.</w:t>
            </w:r>
          </w:p>
        </w:tc>
      </w:tr>
    </w:tbl>
    <w:p>
      <w:pPr>
        <w:pStyle w:val="Heading2"/>
        <w:keepNext/>
        <w:spacing w:after="100" w:before="220"/>
      </w:pPr>
      <w:r>
        <w:rPr>
          <w:rFonts w:ascii="Times New Roman" w:cs="Times New Roman" w:eastAsia="Times New Roman" w:hAnsi="Times New Roman"/>
          <w:b/>
          <w:bCs/>
          <w:color w:val="2F5496"/>
          <w:sz w:val="25"/>
          <w:szCs w:val="25"/>
        </w:rPr>
        <w:t xml:space="preserve">3.3 Menggambar ERD di draw.io (D.3)</w:t>
      </w:r>
    </w:p>
    <w:p>
      <w:pPr>
        <w:spacing w:after="120" w:before="0" w:line="300"/>
        <w:jc w:val="both"/>
      </w:pPr>
      <w:r>
        <w:rPr>
          <w:rFonts w:ascii="Times New Roman" w:cs="Times New Roman" w:eastAsia="Times New Roman" w:hAnsi="Times New Roman"/>
          <w:i w:val="false"/>
          <w:iCs w:val="false"/>
          <w:sz w:val="24"/>
          <w:szCs w:val="24"/>
        </w:rPr>
        <w:t xml:space="preserve">ERD digambar di draw.io (diagrams.net) memakai bentuk Table dari pustaka Entity Relation. Setiap entitas dibuat lengkap dengan atributnya: kunci primer diberi label PK dan garis bawah, kunci tamu diberi label FK, dan kunci primer komposit pada detail_penjualan dan detail_pembelian diberi label PK,FK.</w:t>
      </w:r>
    </w:p>
    <w:p>
      <w:pPr>
        <w:keepNext/>
        <w:spacing w:after="40" w:before="100"/>
        <w:jc w:val="center"/>
      </w:pPr>
      <w:r>
        <w:drawing>
          <wp:inline distT="0" distB="0" distL="0" distR="0">
            <wp:extent cx="4095750" cy="3171825"/>
            <wp:effectExtent t="0" r="0" b="0" l="0"/>
            <wp:docPr id="1" name="Lima entitas pertama" descr="Lima entitas pertama" title="Lima entitas per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1718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Gambar 1. Lima entitas pertama: anggota, penjualan, petugas, barang, dan pemasok</w:t>
      </w:r>
    </w:p>
    <w:p>
      <w:pPr>
        <w:keepNext/>
        <w:spacing w:after="40" w:before="100"/>
        <w:jc w:val="center"/>
      </w:pPr>
      <w:r>
        <w:drawing>
          <wp:inline distT="0" distB="0" distL="0" distR="0">
            <wp:extent cx="2857500" cy="3543300"/>
            <wp:effectExtent t="0" r="0" b="0" l="0"/>
            <wp:docPr id="1" name="Delapan entitas" descr="Delapan entitas" title="Delapan ent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5433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Gambar 2. Delapan entitas lengkap setelah detail_penjualan, pembelian, dan detail_pembelian ditambahkan</w:t>
      </w:r>
    </w:p>
    <w:p>
      <w:pPr>
        <w:spacing w:after="120" w:before="0" w:line="300"/>
        <w:jc w:val="both"/>
      </w:pPr>
      <w:r>
        <w:rPr>
          <w:rFonts w:ascii="Times New Roman" w:cs="Times New Roman" w:eastAsia="Times New Roman" w:hAnsi="Times New Roman"/>
          <w:i w:val="false"/>
          <w:iCs w:val="false"/>
          <w:sz w:val="24"/>
          <w:szCs w:val="24"/>
        </w:rPr>
        <w:t xml:space="preserve">Relasi digambar dengan garis dari kunci primer ke kunci tamu. Langkah pertama menarik garis antartabel, lalu mengganti ujung panah dengan simbol Crow's Foot sesuai kardinalitas.</w:t>
      </w:r>
    </w:p>
    <w:p>
      <w:pPr>
        <w:keepNext/>
        <w:spacing w:after="40" w:before="100"/>
        <w:jc w:val="center"/>
      </w:pPr>
      <w:r>
        <w:drawing>
          <wp:inline distT="0" distB="0" distL="0" distR="0">
            <wp:extent cx="3810000" cy="1962150"/>
            <wp:effectExtent t="0" r="0" b="0" l="0"/>
            <wp:docPr id="1" name="Simbol Crows Foot pada dua garis pertama" descr="Simbol Crows Foot pada dua garis pertama" title="Simbol Crows Foot pada dua garis per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9621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Gambar 3. Simbol Crow's Foot pada relasi petugas–penjualan dan anggota–penjualan</w:t>
      </w:r>
    </w:p>
    <w:p>
      <w:pPr>
        <w:keepNext/>
        <w:spacing w:after="40" w:before="100"/>
        <w:jc w:val="center"/>
      </w:pPr>
      <w:r>
        <w:drawing>
          <wp:inline distT="0" distB="0" distL="0" distR="0">
            <wp:extent cx="2667000" cy="3505200"/>
            <wp:effectExtent t="0" r="0" b="0" l="0"/>
            <wp:docPr id="1" name="Tujuh garis relasi" descr="Tujuh garis relasi" title="Tujuh garis rel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35052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Gambar 4. Ketujuh garis relasi dengan simbol kardinalitas di kedua ujung</w:t>
      </w:r>
    </w:p>
    <w:p>
      <w:pPr>
        <w:spacing w:after="120" w:before="0" w:line="300"/>
        <w:jc w:val="both"/>
      </w:pPr>
      <w:r>
        <w:rPr>
          <w:rFonts w:ascii="Times New Roman" w:cs="Times New Roman" w:eastAsia="Times New Roman" w:hAnsi="Times New Roman"/>
          <w:i w:val="false"/>
          <w:iCs w:val="false"/>
          <w:sz w:val="24"/>
          <w:szCs w:val="24"/>
        </w:rPr>
        <w:t xml:space="preserve">Setiap garis kemudian diberi label angka (1, 0..1, 0..N, 1..N) dan kata kerja supaya dapat dibaca sebagai kalimat.</w:t>
      </w:r>
    </w:p>
    <w:p>
      <w:pPr>
        <w:keepNext/>
        <w:spacing w:after="40" w:before="100"/>
        <w:jc w:val="center"/>
      </w:pPr>
      <w:r>
        <w:drawing>
          <wp:inline distT="0" distB="0" distL="0" distR="0">
            <wp:extent cx="2857500" cy="3629025"/>
            <wp:effectExtent t="0" r="0" b="0" l="0"/>
            <wp:docPr id="1" name="Label angka dan kata kerja" descr="Label angka dan kata kerja" title="Label angka dan kata ke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36290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Gambar 5. Label angka kardinalitas dan kata kerja pada garis relasi</w:t>
      </w:r>
    </w:p>
    <w:p>
      <w:pPr>
        <w:keepNext/>
        <w:spacing w:after="40" w:before="100"/>
        <w:jc w:val="center"/>
      </w:pPr>
      <w:r>
        <w:drawing>
          <wp:inline distT="0" distB="0" distL="0" distR="0">
            <wp:extent cx="3238500" cy="5257800"/>
            <wp:effectExtent t="0" r="0" b="0" l="0"/>
            <wp:docPr id="1" name="ERD Kopma lengkap" descr="ERD Kopma lengkap" title="ERD Kopma lengk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5257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Gambar 6. ERD Kopma lengkap dengan judul, kotak legenda, dan tanda tangan</w:t>
      </w:r>
    </w:p>
    <w:p>
      <w:pPr>
        <w:spacing w:after="120" w:before="0" w:line="300"/>
        <w:jc w:val="both"/>
      </w:pPr>
      <w:r>
        <w:rPr>
          <w:rFonts w:ascii="Times New Roman" w:cs="Times New Roman" w:eastAsia="Times New Roman" w:hAnsi="Times New Roman"/>
          <w:i w:val="false"/>
          <w:iCs w:val="false"/>
          <w:sz w:val="24"/>
          <w:szCs w:val="24"/>
        </w:rPr>
        <w:t xml:space="preserve">Diagram disimpan sebagai berkas sumber (.drawio) lalu diekspor menjadi gambar (.png):</w:t>
      </w:r>
    </w:p>
    <w:p>
      <w:pPr>
        <w:keepNext/>
        <w:spacing w:after="40" w:before="100"/>
        <w:jc w:val="center"/>
      </w:pPr>
      <w:r>
        <w:drawing>
          <wp:inline distT="0" distB="0" distL="0" distR="0">
            <wp:extent cx="3429000" cy="1504950"/>
            <wp:effectExtent t="0" r="0" b="0" l="0"/>
            <wp:docPr id="1" name="Simpan berkas drawio" descr="Simpan berkas drawio" title="Simpan berkas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15049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Gambar 7. Menyimpan berkas sumber p03_erd_kopma_25430029.drawio</w:t>
      </w:r>
    </w:p>
    <w:p>
      <w:pPr>
        <w:keepNext/>
        <w:spacing w:after="40" w:before="100"/>
        <w:jc w:val="center"/>
      </w:pPr>
      <w:r>
        <w:drawing>
          <wp:inline distT="0" distB="0" distL="0" distR="0">
            <wp:extent cx="2476500" cy="2590800"/>
            <wp:effectExtent t="0" r="0" b="0" l="0"/>
            <wp:docPr id="1" name="Ekspor PNG" descr="Ekspor PNG" title="Ekspo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2590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Gambar 8. Pengaturan ekspor gambar PNG (zoom 200%, latar tidak transparan)</w:t>
      </w:r>
    </w:p>
    <w:p>
      <w:pPr>
        <w:spacing w:after="120" w:before="0" w:line="300"/>
        <w:jc w:val="both"/>
      </w:pPr>
      <w:r>
        <w:rPr>
          <w:rFonts w:ascii="Times New Roman" w:cs="Times New Roman" w:eastAsia="Times New Roman" w:hAnsi="Times New Roman"/>
          <w:i w:val="false"/>
          <w:iCs w:val="false"/>
          <w:sz w:val="24"/>
          <w:szCs w:val="24"/>
        </w:rPr>
        <w:t xml:space="preserve">Berkas yang dihasilkan: p03_erd_kopma_25430029.drawio (sumber) dan p03_erd_kopma_25430029.png (gambar).</w:t>
      </w:r>
    </w:p>
    <w:p>
      <w:pPr>
        <w:keepNext/>
        <w:spacing w:after="80" w:before="160"/>
        <w:jc w:val="left"/>
      </w:pPr>
      <w:r>
        <w:rPr>
          <w:rFonts w:ascii="Times New Roman" w:cs="Times New Roman" w:eastAsia="Times New Roman" w:hAnsi="Times New Roman"/>
          <w:b/>
          <w:bCs/>
          <w:sz w:val="22"/>
          <w:szCs w:val="22"/>
        </w:rPr>
        <w:t xml:space="preserve">Tabel 3. Pemeriksaan standar kelengkapan ERD (Tabel 3.3 buku praktikum)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5072"/>
        <w:gridCol w:w="1600"/>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Unsur</w:t>
            </w:r>
          </w:p>
        </w:tc>
        <w:tc>
          <w:tcPr>
            <w:tcW w:type="dxa" w:w="5072"/>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Ketentuan</w:t>
            </w:r>
          </w:p>
        </w:tc>
        <w:tc>
          <w:tcPr>
            <w:tcW w:type="dxa" w:w="16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Terpenuhi</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Entitas</w:t>
            </w:r>
          </w:p>
        </w:tc>
        <w:tc>
          <w:tcPr>
            <w:tcW w:type="dxa" w:w="50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Nama tabel huruf kecil tunggal di kepala kotak, satu warna per entitas</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Ya</w:t>
            </w:r>
          </w:p>
        </w:tc>
      </w:tr>
      <w:tr>
        <w:trPr>
          <w:cantSplit/>
        </w:trPr>
        <w:tc>
          <w:tcPr>
            <w:tcW w:type="dxa" w:w="24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Atribut</w:t>
            </w:r>
          </w:p>
        </w:tc>
        <w:tc>
          <w:tcPr>
            <w:tcW w:type="dxa" w:w="50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Semua atribut dari kamus data tercantum</w:t>
            </w:r>
          </w:p>
        </w:tc>
        <w:tc>
          <w:tcPr>
            <w:tcW w:type="dxa" w:w="1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Ya</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Kunci</w:t>
            </w:r>
          </w:p>
        </w:tc>
        <w:tc>
          <w:tcPr>
            <w:tcW w:type="dxa" w:w="50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PK, FK, dan PK,FK untuk kunci komposit diberi label</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Ya</w:t>
            </w:r>
          </w:p>
        </w:tc>
      </w:tr>
      <w:tr>
        <w:trPr>
          <w:cantSplit/>
        </w:trPr>
        <w:tc>
          <w:tcPr>
            <w:tcW w:type="dxa" w:w="24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Kardinalitas</w:t>
            </w:r>
          </w:p>
        </w:tc>
        <w:tc>
          <w:tcPr>
            <w:tcW w:type="dxa" w:w="50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Simbol Crow's Foot dan label 1, 0..1, 0..N, 1..N di kedua ujung</w:t>
            </w:r>
          </w:p>
        </w:tc>
        <w:tc>
          <w:tcPr>
            <w:tcW w:type="dxa" w:w="1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Ya</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Garis relasi</w:t>
            </w:r>
          </w:p>
        </w:tc>
        <w:tc>
          <w:tcPr>
            <w:tcW w:type="dxa" w:w="50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Dari kunci primer ke kunci tamu, tidak saling menumpuk</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Ya</w:t>
            </w:r>
          </w:p>
        </w:tc>
      </w:tr>
      <w:tr>
        <w:trPr>
          <w:cantSplit/>
        </w:trPr>
        <w:tc>
          <w:tcPr>
            <w:tcW w:type="dxa" w:w="24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Keterangan</w:t>
            </w:r>
          </w:p>
        </w:tc>
        <w:tc>
          <w:tcPr>
            <w:tcW w:type="dxa" w:w="50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Kotak legenda di bagian bawah diagram</w:t>
            </w:r>
          </w:p>
        </w:tc>
        <w:tc>
          <w:tcPr>
            <w:tcW w:type="dxa" w:w="1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Ya</w:t>
            </w:r>
          </w:p>
        </w:tc>
      </w:tr>
    </w:tbl>
    <w:p>
      <w:pPr>
        <w:pStyle w:val="Heading2"/>
        <w:keepNext/>
        <w:spacing w:after="100" w:before="220"/>
      </w:pPr>
      <w:r>
        <w:rPr>
          <w:rFonts w:ascii="Times New Roman" w:cs="Times New Roman" w:eastAsia="Times New Roman" w:hAnsi="Times New Roman"/>
          <w:b/>
          <w:bCs/>
          <w:color w:val="2F5496"/>
          <w:sz w:val="25"/>
          <w:szCs w:val="25"/>
        </w:rPr>
        <w:t xml:space="preserve">3.4 Validasi ERD terhadap Kebutuhan Informasi (D.4)</w:t>
      </w:r>
    </w:p>
    <w:p>
      <w:pPr>
        <w:keepNext/>
        <w:spacing w:after="80" w:before="160"/>
        <w:jc w:val="left"/>
      </w:pPr>
      <w:r>
        <w:rPr>
          <w:rFonts w:ascii="Times New Roman" w:cs="Times New Roman" w:eastAsia="Times New Roman" w:hAnsi="Times New Roman"/>
          <w:b/>
          <w:bCs/>
          <w:sz w:val="22"/>
          <w:szCs w:val="22"/>
        </w:rPr>
        <w:t xml:space="preserve">Tabel 4. Penelusuran KI ke jalur ERD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72"/>
      </w:tblGrid>
      <w:tr>
        <w:trPr>
          <w:tblHeader/>
        </w:trPr>
        <w:tc>
          <w:tcPr>
            <w:tcW w:type="dxa" w:w="9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KI</w:t>
            </w:r>
          </w:p>
        </w:tc>
        <w:tc>
          <w:tcPr>
            <w:tcW w:type="dxa" w:w="36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Kebutuhan informasi</w:t>
            </w:r>
          </w:p>
        </w:tc>
        <w:tc>
          <w:tcPr>
            <w:tcW w:type="dxa" w:w="4572"/>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Jalur di ERD</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KI-01</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Omzet dan jumlah nota per hari dan per bulan</w:t>
            </w:r>
          </w:p>
        </w:tc>
        <w:tc>
          <w:tcPr>
            <w:tcW w:type="dxa" w:w="45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penjualan → detail_penjualan</w:t>
            </w:r>
          </w:p>
        </w:tc>
      </w:tr>
      <w:tr>
        <w:trPr>
          <w:cantSplit/>
        </w:trPr>
        <w:tc>
          <w:tcPr>
            <w:tcW w:type="dxa" w:w="9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KI-02</w:t>
            </w:r>
          </w:p>
        </w:tc>
        <w:tc>
          <w:tcPr>
            <w:tcW w:type="dxa" w:w="3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Lima barang terlaris per bulan berdasarkan qty</w:t>
            </w:r>
          </w:p>
        </w:tc>
        <w:tc>
          <w:tcPr>
            <w:tcW w:type="dxa" w:w="45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detail_penjualan → barang</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KI-03</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Barang dengan stok di bawah batas minimum</w:t>
            </w:r>
          </w:p>
        </w:tc>
        <w:tc>
          <w:tcPr>
            <w:tcW w:type="dxa" w:w="45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barang</w:t>
            </w:r>
          </w:p>
        </w:tc>
      </w:tr>
      <w:tr>
        <w:trPr>
          <w:cantSplit/>
        </w:trPr>
        <w:tc>
          <w:tcPr>
            <w:tcW w:type="dxa" w:w="9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KI-04</w:t>
            </w:r>
          </w:p>
        </w:tc>
        <w:tc>
          <w:tcPr>
            <w:tcW w:type="dxa" w:w="3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Sepuluh anggota dengan belanja terbesar per bulan</w:t>
            </w:r>
          </w:p>
        </w:tc>
        <w:tc>
          <w:tcPr>
            <w:tcW w:type="dxa" w:w="45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anggota → penjualan → detail_penjualan</w:t>
            </w:r>
          </w:p>
        </w:tc>
      </w:tr>
    </w:tbl>
    <w:p>
      <w:pPr>
        <w:spacing w:after="80"/>
      </w:pPr>
    </w:p>
    <w:p>
      <w:pPr>
        <w:keepNext/>
        <w:spacing w:after="80" w:before="160"/>
        <w:jc w:val="left"/>
      </w:pPr>
      <w:r>
        <w:rPr>
          <w:rFonts w:ascii="Times New Roman" w:cs="Times New Roman" w:eastAsia="Times New Roman" w:hAnsi="Times New Roman"/>
          <w:b/>
          <w:bCs/>
          <w:sz w:val="22"/>
          <w:szCs w:val="22"/>
        </w:rPr>
        <w:t xml:space="preserve">Tabel 5. Catatan tinjauan klien (minimal dua umpan balik dari teman sekelas)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3472"/>
      </w:tblGrid>
      <w:tr>
        <w:trPr>
          <w:tblHeader/>
        </w:trPr>
        <w:tc>
          <w:tcPr>
            <w:tcW w:type="dxa" w:w="6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No</w:t>
            </w:r>
          </w:p>
        </w:tc>
        <w:tc>
          <w:tcPr>
            <w:tcW w:type="dxa" w:w="30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Umpan balik</w:t>
            </w:r>
          </w:p>
        </w:tc>
        <w:tc>
          <w:tcPr>
            <w:tcW w:type="dxa" w:w="20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Keputusan</w:t>
            </w:r>
          </w:p>
        </w:tc>
        <w:tc>
          <w:tcPr>
            <w:tcW w:type="dxa" w:w="3472"/>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Alasan</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1</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Beri kata kerja pada setiap garis relasi agar ERD dapat dibaca sebagai kalimat.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Diterima</w:t>
            </w:r>
          </w:p>
        </w:tc>
        <w:tc>
          <w:tcPr>
            <w:tcW w:type="dxa" w:w="34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Label kata kerja membuat arah dan makna relasi lebih jelas; sudah ditambahkan pada Gambar 5.</w:t>
            </w:r>
          </w:p>
        </w:tc>
      </w:tr>
      <w:tr>
        <w:trPr>
          <w:cantSplit/>
        </w:trPr>
        <w:tc>
          <w:tcPr>
            <w:tcW w:type="dxa" w:w="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2</w:t>
            </w:r>
          </w:p>
        </w:tc>
        <w:tc>
          <w:tcPr>
            <w:tcW w:type="dxa" w:w="30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Tambahkan id_petugas pada pembelian agar terlihat petugas yang menerima barang.</w:t>
            </w:r>
          </w:p>
        </w:tc>
        <w:tc>
          <w:tcPr>
            <w:tcW w:type="dxa" w:w="20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Ditolak</w:t>
            </w:r>
          </w:p>
        </w:tc>
        <w:tc>
          <w:tcPr>
            <w:tcW w:type="dxa" w:w="34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sz w:val="21"/>
                <w:szCs w:val="21"/>
              </w:rPr>
              <w:t xml:space="preserve">Aturan bisnis Pertemuan 2 belum mencatat relasi petugas dengan pembelian. Usulan ini dibahas pada Titik Analisis 3 dan menunggu aturan bisnis baru.</w:t>
            </w:r>
          </w:p>
        </w:tc>
      </w:tr>
    </w:tbl>
    <w:p>
      <w:pPr>
        <w:spacing w:after="80"/>
      </w:pPr>
    </w:p>
    <w:p>
      <w:pPr>
        <w:keepNext/>
        <w:spacing w:after="40" w:before="100"/>
        <w:jc w:val="center"/>
      </w:pPr>
      <w:r>
        <w:drawing>
          <wp:inline distT="0" distB="0" distL="0" distR="0">
            <wp:extent cx="4476750" cy="2514600"/>
            <wp:effectExtent t="0" r="0" b="0" l="0"/>
            <wp:docPr id="1" name="Berkas ERD di GitHub" descr="Berkas ERD di GitHub" title="Berkas ERD di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5146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Gambar 9. Folder erd/ di repositori GitHub setelah commit f539b1e (p03: rapikan nama berkas erd)</w:t>
      </w:r>
    </w:p>
    <w:p>
      <w:pPr>
        <w:pStyle w:val="Heading1"/>
        <w:keepNext/>
        <w:pBdr>
          <w:bottom w:val="single" w:color="1F3864" w:sz="6" w:space="2"/>
        </w:pBdr>
        <w:spacing w:after="140" w:before="320"/>
      </w:pPr>
      <w:r>
        <w:rPr>
          <w:rFonts w:ascii="Times New Roman" w:cs="Times New Roman" w:eastAsia="Times New Roman" w:hAnsi="Times New Roman"/>
          <w:b/>
          <w:bCs/>
          <w:color w:val="1F3864"/>
          <w:sz w:val="28"/>
          <w:szCs w:val="28"/>
        </w:rPr>
        <w:t xml:space="preserve">4. Jawaban Titik Analisis</w:t>
      </w:r>
    </w:p>
    <w:p>
      <w:pPr>
        <w:keepNext/>
        <w:spacing w:after="40" w:before="0" w:line="300"/>
        <w:jc w:val="both"/>
      </w:pPr>
      <w:r>
        <w:rPr>
          <w:rFonts w:ascii="Times New Roman" w:cs="Times New Roman" w:eastAsia="Times New Roman" w:hAnsi="Times New Roman"/>
          <w:b/>
          <w:bCs/>
          <w:i w:val="false"/>
          <w:iCs w:val="false"/>
          <w:sz w:val="24"/>
          <w:szCs w:val="24"/>
        </w:rPr>
        <w:t xml:space="preserve">Titik Analisis 1</w:t>
      </w:r>
    </w:p>
    <w:p>
      <w:pPr>
        <w:spacing w:after="60" w:before="0" w:line="300"/>
        <w:jc w:val="left"/>
      </w:pPr>
      <w:r>
        <w:rPr>
          <w:rFonts w:ascii="Times New Roman" w:cs="Times New Roman" w:eastAsia="Times New Roman" w:hAnsi="Times New Roman"/>
          <w:i/>
          <w:iCs/>
          <w:sz w:val="24"/>
          <w:szCs w:val="24"/>
        </w:rPr>
        <w:t xml:space="preserve">no_anggota dan nim_anggota sama-sama unik. Mengapa id_anggota tetap dipakai sebagai kunci primer? Sebutkan satu risiko jika NIM dijadikan kunci primer.</w:t>
      </w:r>
    </w:p>
    <w:p>
      <w:pPr>
        <w:spacing w:after="80" w:before="0" w:line="300"/>
        <w:jc w:val="both"/>
      </w:pPr>
      <w:r>
        <w:rPr>
          <w:rFonts w:ascii="Times New Roman" w:cs="Times New Roman" w:eastAsia="Times New Roman" w:hAnsi="Times New Roman"/>
          <w:sz w:val="24"/>
          <w:szCs w:val="24"/>
        </w:rPr>
        <w:t xml:space="preserve">id_anggota dipilih sebagai kunci primer karena nilainya dibuat oleh sistem, tidak bermakna di dunia nyata, dan tidak perlu diubah. no_anggota dan nim_anggota tetap unik sebagai kunci alternatif. Risiko jika NIM menjadi kunci primer: NIM adalah data dunia nyata yang dapat salah ketik atau perlu dikoreksi. Jika nilainya diubah, semua tabel yang memakainya sebagai kunci tamu, seperti penjualan, harus ikut diperbarui sehingga rawan data tidak sinkron.</w:t>
      </w:r>
    </w:p>
    <w:p>
      <w:pPr>
        <w:keepNext/>
        <w:spacing w:after="40" w:before="0" w:line="300"/>
        <w:jc w:val="both"/>
      </w:pPr>
      <w:r>
        <w:rPr>
          <w:rFonts w:ascii="Times New Roman" w:cs="Times New Roman" w:eastAsia="Times New Roman" w:hAnsi="Times New Roman"/>
          <w:b/>
          <w:bCs/>
          <w:i w:val="false"/>
          <w:iCs w:val="false"/>
          <w:sz w:val="24"/>
          <w:szCs w:val="24"/>
        </w:rPr>
        <w:t xml:space="preserve">Titik Analisis 2</w:t>
      </w:r>
    </w:p>
    <w:p>
      <w:pPr>
        <w:spacing w:after="60" w:before="0" w:line="300"/>
        <w:jc w:val="left"/>
      </w:pPr>
      <w:r>
        <w:rPr>
          <w:rFonts w:ascii="Times New Roman" w:cs="Times New Roman" w:eastAsia="Times New Roman" w:hAnsi="Times New Roman"/>
          <w:i/>
          <w:iCs/>
          <w:sz w:val="24"/>
          <w:szCs w:val="24"/>
        </w:rPr>
        <w:t xml:space="preserve">Sisi penjualan terhadap detail_penjualan bernilai satu atau banyak, bukan nol atau banyak. Aturan bisnis mana yang memaksanya? Apakah aturan "minimal satu" ini dapat dijaga oleh struktur tabel saja?</w:t>
      </w:r>
    </w:p>
    <w:p>
      <w:pPr>
        <w:spacing w:after="80" w:before="0" w:line="300"/>
        <w:jc w:val="both"/>
      </w:pPr>
      <w:r>
        <w:rPr>
          <w:rFonts w:ascii="Times New Roman" w:cs="Times New Roman" w:eastAsia="Times New Roman" w:hAnsi="Times New Roman"/>
          <w:sz w:val="24"/>
          <w:szCs w:val="24"/>
        </w:rPr>
        <w:t xml:space="preserve">AB-01 mewajibkan setiap nota penjualan memuat minimal satu barang, sehingga sisi detail_penjualan bernilai satu atau banyak. Aturan "minimal satu" ini tidak dapat dijaga oleh struktur tabel saja. Kunci tamu id_penjualan pada detail_penjualan hanya menjamin setiap detail punya nota, tetapi tidak mencegah sebuah nota tersimpan tanpa detail. Aturan ini harus dijaga lewat transaksi yang menyimpan nota dan detailnya sekaligus atau lewat trigger, dan akan dibahas pada Modul 14.</w:t>
      </w:r>
    </w:p>
    <w:p>
      <w:pPr>
        <w:keepNext/>
        <w:spacing w:after="40" w:before="0" w:line="300"/>
        <w:jc w:val="both"/>
      </w:pPr>
      <w:r>
        <w:rPr>
          <w:rFonts w:ascii="Times New Roman" w:cs="Times New Roman" w:eastAsia="Times New Roman" w:hAnsi="Times New Roman"/>
          <w:b/>
          <w:bCs/>
          <w:i w:val="false"/>
          <w:iCs w:val="false"/>
          <w:sz w:val="24"/>
          <w:szCs w:val="24"/>
        </w:rPr>
        <w:t xml:space="preserve">Titik Analisis 3</w:t>
      </w:r>
    </w:p>
    <w:p>
      <w:pPr>
        <w:spacing w:after="60" w:before="0" w:line="300"/>
        <w:jc w:val="left"/>
      </w:pPr>
      <w:r>
        <w:rPr>
          <w:rFonts w:ascii="Times New Roman" w:cs="Times New Roman" w:eastAsia="Times New Roman" w:hAnsi="Times New Roman"/>
          <w:i/>
          <w:iCs/>
          <w:sz w:val="24"/>
          <w:szCs w:val="24"/>
        </w:rPr>
        <w:t xml:space="preserve">Ketua ingin tahu "petugas gudang mana yang menerima barang dari pemasok". Apakah ERD saat ini dapat menjawabnya? Jika belum, relasi apa yang perlu ditambahkan, dan apakah perlu dicatat sebagai aturan bisnis baru?</w:t>
      </w:r>
    </w:p>
    <w:p>
      <w:pPr>
        <w:spacing w:after="80" w:before="0" w:line="300"/>
        <w:jc w:val="both"/>
      </w:pPr>
      <w:r>
        <w:rPr>
          <w:rFonts w:ascii="Times New Roman" w:cs="Times New Roman" w:eastAsia="Times New Roman" w:hAnsi="Times New Roman"/>
          <w:sz w:val="24"/>
          <w:szCs w:val="24"/>
        </w:rPr>
        <w:t xml:space="preserve">Belum dapat. Pada ERD saat ini, pembelian hanya terhubung ke pemasok melalui id_pemasok dan tidak ada garis ke petugas, sehingga tidak diketahui petugas mana yang menerima barang. Perlu ditambahkan relasi petugas mencatat pembelian dengan kardinalitas tepat satu petugas terhadap nol atau banyak pembelian, dengan kunci tamu id_petugas pada pembelian. Relasi ini perlu dicatat sebagai aturan bisnis baru agar kardinalitas dan partisipasinya punya dasar tertulis, termasuk ketentuan bahwa penerima barang berperan sebagai petugas gudang.</w:t>
      </w:r>
    </w:p>
    <w:p>
      <w:pPr>
        <w:pStyle w:val="Heading1"/>
        <w:keepNext/>
        <w:pBdr>
          <w:bottom w:val="single" w:color="1F3864" w:sz="6" w:space="2"/>
        </w:pBdr>
        <w:spacing w:after="140" w:before="320"/>
      </w:pPr>
      <w:r>
        <w:rPr>
          <w:rFonts w:ascii="Times New Roman" w:cs="Times New Roman" w:eastAsia="Times New Roman" w:hAnsi="Times New Roman"/>
          <w:b/>
          <w:bCs/>
          <w:color w:val="1F3864"/>
          <w:sz w:val="28"/>
          <w:szCs w:val="28"/>
        </w:rPr>
        <w:t xml:space="preserve">5. Hasil Latihan dan Modifikasi</w:t>
      </w:r>
    </w:p>
    <w:p>
      <w:pPr>
        <w:pStyle w:val="Heading2"/>
        <w:keepNext/>
        <w:spacing w:after="100" w:before="220"/>
      </w:pPr>
      <w:r>
        <w:rPr>
          <w:rFonts w:ascii="Times New Roman" w:cs="Times New Roman" w:eastAsia="Times New Roman" w:hAnsi="Times New Roman"/>
          <w:b/>
          <w:bCs/>
          <w:color w:val="2F5496"/>
          <w:sz w:val="25"/>
          <w:szCs w:val="25"/>
        </w:rPr>
        <w:t xml:space="preserve">Latihan 1: Poin loyalitas</w:t>
      </w:r>
    </w:p>
    <w:p>
      <w:pPr>
        <w:spacing w:after="120" w:before="0" w:line="300"/>
        <w:jc w:val="both"/>
      </w:pPr>
      <w:r>
        <w:rPr>
          <w:rFonts w:ascii="Times New Roman" w:cs="Times New Roman" w:eastAsia="Times New Roman" w:hAnsi="Times New Roman"/>
          <w:sz w:val="24"/>
          <w:szCs w:val="24"/>
        </w:rPr>
        <w:t xml:space="preserve">Poin loyalitas sebaiknya dibuat sebagai entitas riwayat_poin, bukan sekadar atribut anggota. Atribut poin hanya menyimpan saldo akhir, sehingga tidak diketahui kapan poin diperoleh atau dipakai, dan koreksi sulit ditelusuri. Satu anggota dapat memiliki banyak catatan poin, jadi relasinya satu anggota terhadap nol atau banyak riwayat_poin. Saldo poin dapat dihitung dari jumlah riwayat sebagai atribut turunan. Entitas baru memiliki id_riwayat_poin (PK), id_anggota (FK), jumlah_riwayat_poin, dan tgl_riwayat_poin, seperti pada Gambar 10.</w:t>
      </w:r>
    </w:p>
    <w:p>
      <w:pPr>
        <w:keepNext/>
        <w:spacing w:after="40" w:before="100"/>
        <w:jc w:val="center"/>
      </w:pPr>
      <w:r>
        <w:drawing>
          <wp:inline distT="0" distB="0" distL="0" distR="0">
            <wp:extent cx="4095750" cy="2305050"/>
            <wp:effectExtent t="0" r="0" b="0" l="0"/>
            <wp:docPr id="1" name="ERD Kopma setelah penambahan poin loyalitas" descr="ERD Kopma setelah penambahan poin loyalitas" title="ERD Kopma setelah penambahan poin loya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305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1"/>
          <w:szCs w:val="21"/>
        </w:rPr>
        <w:t xml:space="preserve">Gambar 10. ERD Kopma setelah penambahan poin loyalitas</w:t>
      </w:r>
    </w:p>
    <w:p>
      <w:pPr>
        <w:pStyle w:val="Heading2"/>
        <w:keepNext/>
        <w:spacing w:after="100" w:before="220"/>
      </w:pPr>
      <w:r>
        <w:rPr>
          <w:rFonts w:ascii="Times New Roman" w:cs="Times New Roman" w:eastAsia="Times New Roman" w:hAnsi="Times New Roman"/>
          <w:b/>
          <w:bCs/>
          <w:color w:val="2F5496"/>
          <w:sz w:val="25"/>
          <w:szCs w:val="25"/>
        </w:rPr>
        <w:t xml:space="preserve">Latihan 2: Relasi penjualan–barang tanpa entitas asosiatif</w:t>
      </w:r>
    </w:p>
    <w:p>
      <w:pPr>
        <w:spacing w:after="120" w:before="0" w:line="300"/>
        <w:jc w:val="both"/>
      </w:pPr>
      <w:r>
        <w:rPr>
          <w:rFonts w:ascii="Times New Roman" w:cs="Times New Roman" w:eastAsia="Times New Roman" w:hAnsi="Times New Roman"/>
          <w:sz w:val="24"/>
          <w:szCs w:val="24"/>
        </w:rPr>
        <w:t xml:space="preserve">Jika penjualan dan barang dihubungkan langsung sebagai banyak-ke-banyak, data yang hilang adalah qty dan harga satuan saat transaksi. Kedua nilai itu milik pasangan nota dan barang, bukan milik salah satunya. Menurut AB-04, harga satuan harus tetap tercatat walaupun harga jual barang berubah kemudian, sehingga relasi tersebut harus dipecah menjadi entitas asosiatif detail_penjualan.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2400" w:hRule="atLeast"/>
        </w:trPr>
        <w:tc>
          <w:tcPr>
            <w:tcW w:type="dxa" w:w="9072"/>
            <w:tcBorders>
              <w:top w:val="dashed" w:color="7F7F7F" w:sz="6"/>
              <w:left w:val="dashed" w:color="7F7F7F" w:sz="6"/>
              <w:bottom w:val="dashed" w:color="7F7F7F" w:sz="6"/>
              <w:right w:val="dashed" w:color="7F7F7F" w:sz="6"/>
            </w:tcBorders>
            <w:shd w:fill="FFFBE6" w:color="auto" w:val="clear"/>
            <w:vAlign w:val="center"/>
          </w:tcPr>
          <w:p>
            <w:pPr>
              <w:jc w:val="center"/>
            </w:pPr>
            <w:r>
              <w:rPr>
                <w:rFonts w:ascii="Times New Roman" w:cs="Times New Roman" w:eastAsia="Times New Roman" w:hAnsi="Times New Roman"/>
                <w:i w:val="0"/>
                <w:iCs/>
                <w:sz w:val="21"/>
                <w:szCs w:val="21"/>
              </w:rPr>
              <w:drawing>
                <wp:inline xmlns:a="http://schemas.openxmlformats.org/drawingml/2006/main" xmlns:pic="http://schemas.openxmlformats.org/drawingml/2006/picture">
                  <wp:extent cx="5220000" cy="2933869"/>
                  <wp:docPr id="2" name="Picture 2"/>
                  <wp:cNvGraphicFramePr>
                    <a:graphicFrameLocks noChangeAspect="1"/>
                  </wp:cNvGraphicFramePr>
                  <a:graphic>
                    <a:graphicData uri="http://schemas.openxmlformats.org/drawingml/2006/picture">
                      <pic:pic>
                        <pic:nvPicPr>
                          <pic:cNvPr id="0" name="p03_gambar08_latihan2_banyak_ke_banyak_png.png"/>
                          <pic:cNvPicPr/>
                        </pic:nvPicPr>
                        <pic:blipFill>
                          <a:blip r:embed="rId22"/>
                          <a:stretch>
                            <a:fillRect/>
                          </a:stretch>
                        </pic:blipFill>
                        <pic:spPr>
                          <a:xfrm>
                            <a:off x="0" y="0"/>
                            <a:ext cx="5220000" cy="2933869"/>
                          </a:xfrm>
                          <a:prstGeom prst="rect"/>
                        </pic:spPr>
                      </pic:pic>
                    </a:graphicData>
                  </a:graphic>
                </wp:inline>
              </w:drawing>
            </w:r>
          </w:p>
        </w:tc>
      </w:tr>
    </w:tbl>
    <w:p>
      <w:pPr>
        <w:spacing w:after="200" w:before="60"/>
        <w:jc w:val="center"/>
      </w:pPr>
      <w:r>
        <w:rPr>
          <w:rFonts w:ascii="Times New Roman" w:cs="Times New Roman" w:eastAsia="Times New Roman" w:hAnsi="Times New Roman"/>
          <w:i/>
          <w:iCs/>
          <w:sz w:val="21"/>
          <w:szCs w:val="21"/>
        </w:rPr>
        <w:t xml:space="preserve">Gambar 11. Relasi penjualan–barang tanpa entitas asosiatif</w:t>
      </w:r>
    </w:p>
    <w:p>
      <w:pPr>
        <w:pStyle w:val="Heading1"/>
        <w:keepNext/>
        <w:pBdr>
          <w:bottom w:val="single" w:color="1F3864" w:sz="6" w:space="2"/>
        </w:pBdr>
        <w:spacing w:after="140" w:before="320"/>
      </w:pPr>
      <w:r>
        <w:rPr>
          <w:rFonts w:ascii="Times New Roman" w:cs="Times New Roman" w:eastAsia="Times New Roman" w:hAnsi="Times New Roman"/>
          <w:b/>
          <w:bCs/>
          <w:color w:val="1F3864"/>
          <w:sz w:val="28"/>
          <w:szCs w:val="28"/>
        </w:rPr>
        <w:t xml:space="preserve">6. Tugas Mandiri: Milestone Proyek 3</w:t>
      </w:r>
    </w:p>
    <w:p>
      <w:pPr>
        <w:spacing w:after="120" w:before="0" w:line="300"/>
        <w:jc w:val="both"/>
      </w:pPr>
      <w:r>
        <w:rPr>
          <w:rFonts w:ascii="Times New Roman" w:cs="Times New Roman" w:eastAsia="Times New Roman" w:hAnsi="Times New Roman"/>
          <w:i w:val="false"/>
          <w:iCs w:val="false"/>
          <w:sz w:val="24"/>
          <w:szCs w:val="24"/>
        </w:rPr>
        <w:t xml:space="preserve">Proyek: </w:t>
      </w:r>
      <w:r>
        <w:rPr>
          <w:rFonts w:ascii="Times New Roman" w:cs="Times New Roman" w:eastAsia="Times New Roman" w:hAnsi="Times New Roman"/>
          <w:i w:val="0"/>
          <w:iCs/>
          <w:sz w:val="24"/>
          <w:szCs w:val="24"/>
        </w:rPr>
        <w:t>Koperasi Mahasiswa Sejahtera (Kopma)</w:t>
      </w:r>
      <w:r>
        <w:rPr>
          <w:rFonts w:ascii="Times New Roman" w:cs="Times New Roman" w:eastAsia="Times New Roman" w:hAnsi="Times New Roman"/>
          <w:i w:val="false"/>
          <w:iCs w:val="false"/>
          <w:sz w:val="24"/>
          <w:szCs w:val="24"/>
        </w:rPr>
        <w:t xml:space="preserve">. Berkas: p03_erd_25430029.drawio dan p03_erd_25430029.png.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4200" w:hRule="atLeast"/>
        </w:trPr>
        <w:tc>
          <w:tcPr>
            <w:tcW w:type="dxa" w:w="9072"/>
            <w:tcBorders>
              <w:top w:val="dashed" w:color="7F7F7F" w:sz="6"/>
              <w:left w:val="dashed" w:color="7F7F7F" w:sz="6"/>
              <w:bottom w:val="dashed" w:color="7F7F7F" w:sz="6"/>
              <w:right w:val="dashed" w:color="7F7F7F" w:sz="6"/>
            </w:tcBorders>
            <w:shd w:fill="FFFBE6" w:color="auto" w:val="clear"/>
            <w:vAlign w:val="center"/>
          </w:tcPr>
          <w:p>
            <w:pPr>
              <w:jc w:val="center"/>
            </w:pPr>
            <w:r>
              <w:rPr>
                <w:rFonts w:ascii="Times New Roman" w:cs="Times New Roman" w:eastAsia="Times New Roman" w:hAnsi="Times New Roman"/>
                <w:i w:val="0"/>
                <w:iCs/>
                <w:sz w:val="21"/>
                <w:szCs w:val="21"/>
              </w:rPr>
              <w:drawing>
                <wp:inline xmlns:a="http://schemas.openxmlformats.org/drawingml/2006/main" xmlns:pic="http://schemas.openxmlformats.org/drawingml/2006/picture">
                  <wp:extent cx="5220000" cy="2922982"/>
                  <wp:docPr id="3" name="Picture 3"/>
                  <wp:cNvGraphicFramePr>
                    <a:graphicFrameLocks noChangeAspect="1"/>
                  </wp:cNvGraphicFramePr>
                  <a:graphic>
                    <a:graphicData uri="http://schemas.openxmlformats.org/drawingml/2006/picture">
                      <pic:pic>
                        <pic:nvPicPr>
                          <pic:cNvPr id="0" name="p03_gambar01_erd_lengkap_png.png"/>
                          <pic:cNvPicPr/>
                        </pic:nvPicPr>
                        <pic:blipFill>
                          <a:blip r:embed="rId23"/>
                          <a:stretch>
                            <a:fillRect/>
                          </a:stretch>
                        </pic:blipFill>
                        <pic:spPr>
                          <a:xfrm>
                            <a:off x="0" y="0"/>
                            <a:ext cx="5220000" cy="2922982"/>
                          </a:xfrm>
                          <a:prstGeom prst="rect"/>
                        </pic:spPr>
                      </pic:pic>
                    </a:graphicData>
                  </a:graphic>
                </wp:inline>
              </w:drawing>
            </w:r>
          </w:p>
        </w:tc>
      </w:tr>
    </w:tbl>
    <w:p>
      <w:pPr>
        <w:spacing w:after="200" w:before="60"/>
        <w:jc w:val="center"/>
      </w:pPr>
      <w:r>
        <w:rPr>
          <w:rFonts w:ascii="Times New Roman" w:cs="Times New Roman" w:eastAsia="Times New Roman" w:hAnsi="Times New Roman"/>
          <w:i/>
          <w:iCs/>
          <w:sz w:val="21"/>
          <w:szCs w:val="21"/>
        </w:rPr>
        <w:t xml:space="preserve">Gambar 12. ERD proyek</w:t>
      </w:r>
    </w:p>
    <w:p>
      <w:pPr>
        <w:keepNext/>
        <w:spacing w:after="80" w:before="160"/>
        <w:jc w:val="left"/>
      </w:pPr>
      <w:r>
        <w:rPr>
          <w:rFonts w:ascii="Times New Roman" w:cs="Times New Roman" w:eastAsia="Times New Roman" w:hAnsi="Times New Roman"/>
          <w:b/>
          <w:bCs/>
          <w:sz w:val="22"/>
          <w:szCs w:val="22"/>
        </w:rPr>
        <w:t xml:space="preserve">Tabel 6. Relasi dan kardinalitas proyek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800"/>
        <w:gridCol w:w="1000"/>
        <w:gridCol w:w="1972"/>
      </w:tblGrid>
      <w:tr>
        <w:trPr>
          <w:tblHeader/>
        </w:trPr>
        <w:tc>
          <w:tcPr>
            <w:tcW w:type="dxa" w:w="26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Relasi</w:t>
            </w:r>
          </w:p>
        </w:tc>
        <w:tc>
          <w:tcPr>
            <w:tcW w:type="dxa" w:w="17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Sisi kiri</w:t>
            </w:r>
          </w:p>
        </w:tc>
        <w:tc>
          <w:tcPr>
            <w:tcW w:type="dxa" w:w="18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Sisi kanan</w:t>
            </w:r>
          </w:p>
        </w:tc>
        <w:tc>
          <w:tcPr>
            <w:tcW w:type="dxa" w:w="10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Kode AB</w:t>
            </w:r>
          </w:p>
        </w:tc>
        <w:tc>
          <w:tcPr>
            <w:tcW w:type="dxa" w:w="1972"/>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Alasan</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penjualan berisi detail_penjualan</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tepat satu penjualan</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satu atau banyak detail_penjualan</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AB-01</w:t>
            </w:r>
          </w:p>
        </w:tc>
        <w:tc>
          <w:tcPr>
            <w:tcW w:type="dxa" w:w="19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Nota hanya sah jika memuat minimal satu barang.</w:t>
            </w:r>
          </w:p>
        </w:tc>
      </w:tr>
      <w:tr>
        <w:trPr>
          <w:cantSplit/>
        </w:trPr>
        <w:tc>
          <w:tcPr>
            <w:tcW w:type="dxa" w:w="2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barang tercantum di detail_penjualan</w:t>
            </w:r>
          </w:p>
        </w:tc>
        <w:tc>
          <w:tcPr>
            <w:tcW w:type="dxa" w:w="17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tepat satu barang</w:t>
            </w:r>
          </w:p>
        </w:tc>
        <w:tc>
          <w:tcPr>
            <w:tcW w:type="dxa" w:w="18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nol atau banyak detail_penjualan</w:t>
            </w:r>
          </w:p>
        </w:tc>
        <w:tc>
          <w:tcPr>
            <w:tcW w:type="dxa" w:w="10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AB-04</w:t>
            </w:r>
          </w:p>
        </w:tc>
        <w:tc>
          <w:tcPr>
            <w:tcW w:type="dxa" w:w="19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Satu baris detail merujuk satu barang, dan harga satuan tercatat per transaksi.</w:t>
            </w:r>
          </w:p>
        </w:tc>
      </w:tr>
      <w:tr>
        <w:trPr>
          <w:cantSplit/>
        </w:trPr>
        <w:tc>
          <w:tcPr>
            <w:tcW w:type="dxa" w:w="2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pemasok menerima pembelian</w:t>
            </w:r>
          </w:p>
        </w:tc>
        <w:tc>
          <w:tcPr>
            <w:tcW w:type="dxa" w:w="17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tepat satu pemasok</w:t>
            </w:r>
          </w:p>
        </w:tc>
        <w:tc>
          <w:tcPr>
            <w:tcW w:type="dxa" w:w="18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nol atau banyak pembelian</w:t>
            </w:r>
          </w:p>
        </w:tc>
        <w:tc>
          <w:tcPr>
            <w:tcW w:type="dxa" w:w="10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AB-06</w:t>
            </w:r>
          </w:p>
        </w:tc>
        <w:tc>
          <w:tcPr>
            <w:tcW w:type="dxa" w:w="19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Setiap faktur pembelian berasal dari satu pemasok.</w:t>
            </w:r>
          </w:p>
        </w:tc>
      </w:tr>
    </w:tbl>
    <w:p>
      <w:pPr>
        <w:spacing w:after="80"/>
      </w:pPr>
    </w:p>
    <w:p>
      <w:pPr>
        <w:keepNext/>
        <w:spacing w:after="80" w:before="160"/>
        <w:jc w:val="left"/>
      </w:pPr>
      <w:r>
        <w:rPr>
          <w:rFonts w:ascii="Times New Roman" w:cs="Times New Roman" w:eastAsia="Times New Roman" w:hAnsi="Times New Roman"/>
          <w:b/>
          <w:bCs/>
          <w:sz w:val="22"/>
          <w:szCs w:val="22"/>
        </w:rPr>
        <w:t xml:space="preserve">Tabel 7. Penelusuran KI ke jalur ERD proyek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272"/>
      </w:tblGrid>
      <w:tr>
        <w:trPr>
          <w:tblHeader/>
        </w:trPr>
        <w:tc>
          <w:tcPr>
            <w:tcW w:type="dxa" w:w="10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KI</w:t>
            </w:r>
          </w:p>
        </w:tc>
        <w:tc>
          <w:tcPr>
            <w:tcW w:type="dxa" w:w="38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Kebutuhan informasi</w:t>
            </w:r>
          </w:p>
        </w:tc>
        <w:tc>
          <w:tcPr>
            <w:tcW w:type="dxa" w:w="4272"/>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Jalur di ERD</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Times New Roman" w:cs="Times New Roman" w:eastAsia="Times New Roman" w:hAnsi="Times New Roman"/>
                <w:i w:val="0"/>
                <w:iCs/>
                <w:sz w:val="21"/>
                <w:szCs w:val="21"/>
              </w:rPr>
              <w:t>KI-01</w:t>
            </w:r>
          </w:p>
        </w:tc>
        <w:tc>
          <w:tcPr>
            <w:tcW w:type="dxa" w:w="3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Omzet dan jumlah nota per hari dan per bulan</w:t>
            </w:r>
          </w:p>
        </w:tc>
        <w:tc>
          <w:tcPr>
            <w:tcW w:type="dxa" w:w="42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penjualan → detail_penjualan</w:t>
            </w:r>
          </w:p>
        </w:tc>
      </w:tr>
      <w:tr>
        <w:trPr>
          <w:cantSplit/>
        </w:trPr>
        <w:tc>
          <w:tcPr>
            <w:tcW w:type="dxa" w:w="10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i w:val="0"/>
                <w:iCs/>
                <w:sz w:val="21"/>
                <w:szCs w:val="21"/>
              </w:rPr>
              <w:t>KI-02</w:t>
            </w:r>
          </w:p>
        </w:tc>
        <w:tc>
          <w:tcPr>
            <w:tcW w:type="dxa" w:w="38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Lima barang terlaris per bulan berdasarkan qty</w:t>
            </w:r>
          </w:p>
        </w:tc>
        <w:tc>
          <w:tcPr>
            <w:tcW w:type="dxa" w:w="42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0"/>
                <w:iCs/>
                <w:sz w:val="21"/>
                <w:szCs w:val="21"/>
              </w:rPr>
              <w:t>detail_penjualan → barang</w:t>
            </w:r>
          </w:p>
        </w:tc>
      </w:tr>
    </w:tbl>
    <w:p>
      <w:pPr>
        <w:spacing w:after="120" w:before="120" w:line="300"/>
        <w:jc w:val="both"/>
      </w:pPr>
      <w:r>
        <w:rPr>
          <w:rFonts w:ascii="Times New Roman" w:cs="Times New Roman" w:eastAsia="Times New Roman" w:hAnsi="Times New Roman"/>
          <w:i w:val="0"/>
          <w:iCs/>
          <w:sz w:val="24"/>
          <w:szCs w:val="24"/>
        </w:rPr>
        <w:t>Entitas asosiatif pada ERD ini ada dua. detail_penjualan memiliki kunci primer komposit id_penjualan dan id_barang serta atribut qty_detail_penjualan dan harga_satuan_detail_penjualan. detail_pembelian memiliki kunci primer komposit id_pembelian dan id_barang serta atribut qty_detail_pembelian dan harga_beli_detail_pembelian. Catatan tinjauan klien untuk ERD ini sama dengan Tabel 5, yaitu satu umpan balik diterima dan satu ditolak beserta alasannya.</w:t>
      </w:r>
    </w:p>
    <w:p>
      <w:pPr>
        <w:pStyle w:val="Heading1"/>
        <w:keepNext/>
        <w:pBdr>
          <w:bottom w:val="single" w:color="1F3864" w:sz="6" w:space="2"/>
        </w:pBdr>
        <w:spacing w:after="140" w:before="320"/>
      </w:pPr>
      <w:r>
        <w:rPr>
          <w:rFonts w:ascii="Times New Roman" w:cs="Times New Roman" w:eastAsia="Times New Roman" w:hAnsi="Times New Roman"/>
          <w:b/>
          <w:bCs/>
          <w:color w:val="1F3864"/>
          <w:sz w:val="28"/>
          <w:szCs w:val="28"/>
        </w:rPr>
        <w:t xml:space="preserve">7. Pembahasan dan Kendala</w:t>
      </w:r>
    </w:p>
    <w:p>
      <w:pPr>
        <w:spacing w:after="120" w:before="0" w:line="300"/>
        <w:jc w:val="both"/>
      </w:pPr>
      <w:r>
        <w:rPr>
          <w:rFonts w:ascii="Times New Roman" w:cs="Times New Roman" w:eastAsia="Times New Roman" w:hAnsi="Times New Roman"/>
          <w:sz w:val="24"/>
          <w:szCs w:val="24"/>
        </w:rPr>
        <w:t xml:space="preserve">Kendala pertama adalah garis relasi yang saling menumpuk di sekitar penjualan dan detail_penjualan, sehingga simbol kardinalitas sulit dibaca. Saya mengenalinya saat memeriksa Gambar 4 dan mengatasinya dengan menggeser letak tabel agar garis tidak bersilangan. Kendala kedua adalah penamaan berkas ERD yang awalnya tidak sesuai ketentuan. Saya menyadarinya ketika membandingkan nama berkas dengan buku praktikum, lalu memperbaikinya dan mengirim commit p03: rapikan nama berkas erd. Kendala ketiga adalah subtotal dan total nota yang sempat terpikir untuk digambar, padahal keduanya atribut turunan. Saya mengatasinya dengan tidak menggambarnya dan hanya mencatatnya pada keterangan Tabel 1.</w:t>
      </w:r>
    </w:p>
    <w:p>
      <w:pPr>
        <w:pStyle w:val="Heading1"/>
        <w:keepNext/>
        <w:pBdr>
          <w:bottom w:val="single" w:color="1F3864" w:sz="6" w:space="2"/>
        </w:pBdr>
        <w:spacing w:after="140" w:before="320"/>
      </w:pPr>
      <w:r>
        <w:rPr>
          <w:rFonts w:ascii="Times New Roman" w:cs="Times New Roman" w:eastAsia="Times New Roman" w:hAnsi="Times New Roman"/>
          <w:b/>
          <w:bCs/>
          <w:color w:val="1F3864"/>
          <w:sz w:val="28"/>
          <w:szCs w:val="28"/>
        </w:rPr>
        <w:t xml:space="preserve">8. Kesimpulan</w:t>
      </w:r>
    </w:p>
    <w:p>
      <w:pPr>
        <w:spacing w:after="120" w:before="0" w:line="300"/>
        <w:jc w:val="both"/>
      </w:pPr>
      <w:r>
        <w:rPr>
          <w:rFonts w:ascii="Times New Roman" w:cs="Times New Roman" w:eastAsia="Times New Roman" w:hAnsi="Times New Roman"/>
          <w:sz w:val="24"/>
          <w:szCs w:val="24"/>
        </w:rPr>
        <w:t xml:space="preserve">Praktikum ini menghasilkan ERD Kopma yang terdiri dari delapan entitas dengan kardinalitas yang sesuai aturan bisnis. Pemecahan relasi banyak-ke-banyak menjadi entitas asosiatif terbukti diperlukan agar qty dan harga satuan tercatat. Validasi terhadap KI-01 sampai KI-04 menunjukkan bahwa setiap kebutuhan informasi dapat ditelusuri lewat jalur relasi di ERD. Dari Titik Analisis 3 diketahui bahwa relasi petugas dengan pembelian masih perlu ditambahkan.</w:t>
      </w:r>
    </w:p>
    <w:p>
      <w:pPr>
        <w:pStyle w:val="Heading1"/>
        <w:keepNext/>
        <w:pBdr>
          <w:bottom w:val="single" w:color="1F3864" w:sz="6" w:space="2"/>
        </w:pBdr>
        <w:spacing w:after="140" w:before="320"/>
      </w:pPr>
      <w:r>
        <w:rPr>
          <w:rFonts w:ascii="Times New Roman" w:cs="Times New Roman" w:eastAsia="Times New Roman" w:hAnsi="Times New Roman"/>
          <w:b/>
          <w:bCs/>
          <w:color w:val="1F3864"/>
          <w:sz w:val="28"/>
          <w:szCs w:val="28"/>
        </w:rPr>
        <w:t xml:space="preserve">9. Pernyataan Penggunaan AI</w:t>
      </w:r>
    </w:p>
    <w:p>
      <w:pPr>
        <w:spacing w:after="120" w:before="0" w:line="300"/>
        <w:jc w:val="both"/>
      </w:pPr>
      <w:r>
        <w:rPr>
          <w:rFonts w:ascii="Times New Roman" w:cs="Times New Roman" w:eastAsia="Times New Roman" w:hAnsi="Times New Roman"/>
          <w:sz w:val="24"/>
          <w:szCs w:val="24"/>
        </w:rPr>
        <w:t xml:space="preserve">Saya menggunakan Claude (Anthropic) untuk memandu langkah penggunaan draw.io, memeriksa kesesuaian ERD saya dengan standar kelengkapan buku praktikum dan aturan bisnis Pertemuan 2, membuat kerangka format dokumen Word laporan ini, serta menyusun draf teks isian laporan. Draf tersebut saya baca dan sesuaikan sebelum dikumpulkan. ERD saya gambar sendiri di draw.io.</w:t>
      </w:r>
    </w:p>
    <w:p>
      <w:pPr>
        <w:pStyle w:val="Heading1"/>
        <w:keepNext/>
        <w:pBdr>
          <w:bottom w:val="single" w:color="1F3864" w:sz="6" w:space="2"/>
        </w:pBdr>
        <w:spacing w:after="140" w:before="320"/>
      </w:pPr>
      <w:r>
        <w:rPr>
          <w:rFonts w:ascii="Times New Roman" w:cs="Times New Roman" w:eastAsia="Times New Roman" w:hAnsi="Times New Roman"/>
          <w:b/>
          <w:bCs/>
          <w:color w:val="1F3864"/>
          <w:sz w:val="28"/>
          <w:szCs w:val="28"/>
        </w:rPr>
        <w:t xml:space="preserve">10. Bukti Git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tblHeader/>
        </w:trPr>
        <w:tc>
          <w:tcPr>
            <w:tcW w:type="dxa" w:w="26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Butir</w:t>
            </w:r>
          </w:p>
        </w:tc>
        <w:tc>
          <w:tcPr>
            <w:tcW w:type="dxa" w:w="6472"/>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Isi</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Tautan repositori</w:t>
            </w:r>
          </w:p>
        </w:tc>
        <w:tc>
          <w:tcPr>
            <w:tcW w:type="dxa" w:w="64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https://github.com/viaindra40-commits/basisdata-25430029</w:t>
            </w:r>
          </w:p>
        </w:tc>
      </w:tr>
      <w:tr>
        <w:trPr>
          <w:cantSplit/>
        </w:trPr>
        <w:tc>
          <w:tcPr>
            <w:tcW w:type="dxa" w:w="2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Pesan commit</w:t>
            </w:r>
          </w:p>
        </w:tc>
        <w:tc>
          <w:tcPr>
            <w:tcW w:type="dxa" w:w="64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p03: erd kopma</w:t>
            </w:r>
          </w:p>
          <w:p>
            <w:pPr>
              <w:jc w:val="left"/>
            </w:pPr>
            <w:r>
              <w:rPr>
                <w:rFonts w:ascii="Times New Roman" w:cs="Times New Roman" w:eastAsia="Times New Roman" w:hAnsi="Times New Roman"/>
                <w:i w:val="false"/>
                <w:iCs w:val="false"/>
                <w:sz w:val="21"/>
                <w:szCs w:val="21"/>
              </w:rPr>
              <w:t xml:space="preserve">p03: rapikan nama berkas erd</w:t>
            </w:r>
          </w:p>
          <w:p>
            <w:pPr>
              <w:jc w:val="left"/>
            </w:pPr>
            <w:r>
              <w:rPr>
                <w:rFonts w:ascii="Times New Roman" w:cs="Times New Roman" w:eastAsia="Times New Roman" w:hAnsi="Times New Roman"/>
                <w:i w:val="false"/>
                <w:iCs w:val="false"/>
                <w:sz w:val="21"/>
                <w:szCs w:val="21"/>
              </w:rPr>
              <w:t>p03: laporan praktikum dan berkas latihan 2</w:t>
            </w:r>
          </w:p>
        </w:tc>
      </w:tr>
      <w:tr>
        <w:trPr>
          <w:cantSplit/>
        </w:trPr>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Hash commit</w:t>
            </w:r>
          </w:p>
        </w:tc>
        <w:tc>
          <w:tcPr>
            <w:tcW w:type="dxa" w:w="64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fb2656f (p03: erd kopma)</w:t>
            </w:r>
          </w:p>
          <w:p>
            <w:pPr>
              <w:jc w:val="left"/>
            </w:pPr>
            <w:r>
              <w:rPr>
                <w:rFonts w:ascii="Times New Roman" w:cs="Times New Roman" w:eastAsia="Times New Roman" w:hAnsi="Times New Roman"/>
                <w:i w:val="false"/>
                <w:iCs w:val="false"/>
                <w:sz w:val="21"/>
                <w:szCs w:val="21"/>
              </w:rPr>
              <w:t xml:space="preserve">f539b1e (p03: rapikan nama berkas erd)</w:t>
            </w:r>
          </w:p>
          <w:p>
            <w:pPr>
              <w:jc w:val="left"/>
            </w:pPr>
            <w:r>
              <w:rPr>
                <w:rFonts w:ascii="Times New Roman" w:cs="Times New Roman" w:eastAsia="Times New Roman" w:hAnsi="Times New Roman"/>
                <w:i w:val="false"/>
                <w:iCs w:val="false"/>
                <w:sz w:val="21"/>
                <w:szCs w:val="21"/>
              </w:rPr>
              <w:t>7bbaf7f (p03: laporan praktikum dan berkas latihan 2)</w:t>
            </w:r>
          </w:p>
        </w:tc>
      </w:tr>
      <w:tr>
        <w:trPr>
          <w:cantSplit/>
        </w:trPr>
        <w:tc>
          <w:tcPr>
            <w:tcW w:type="dxa" w:w="2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Berkas di repositori</w:t>
            </w:r>
          </w:p>
        </w:tc>
        <w:tc>
          <w:tcPr>
            <w:tcW w:type="dxa" w:w="64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laporan/p03_laporan_25430029.docx</w:t>
            </w:r>
          </w:p>
          <w:p>
            <w:pPr>
              <w:jc w:val="left"/>
            </w:pPr>
            <w:r>
              <w:rPr>
                <w:rFonts w:ascii="Times New Roman" w:cs="Times New Roman" w:eastAsia="Times New Roman" w:hAnsi="Times New Roman"/>
                <w:i w:val="false"/>
                <w:iCs w:val="false"/>
                <w:sz w:val="21"/>
                <w:szCs w:val="21"/>
              </w:rPr>
              <w:t xml:space="preserve">erd/p03_erd_kopma_25430029.drawio dan .png</w:t>
            </w:r>
          </w:p>
          <w:p>
            <w:pPr>
              <w:jc w:val="left"/>
            </w:pPr>
            <w:r>
              <w:rPr>
                <w:rFonts w:ascii="Times New Roman" w:cs="Times New Roman" w:eastAsia="Times New Roman" w:hAnsi="Times New Roman"/>
                <w:i w:val="false"/>
                <w:iCs w:val="false"/>
                <w:sz w:val="21"/>
                <w:szCs w:val="21"/>
              </w:rPr>
              <w:t xml:space="preserve">erd/p03_erd_25430029.drawio dan .png</w:t>
            </w:r>
          </w:p>
          <w:p>
            <w:pPr>
              <w:jc w:val="left"/>
            </w:pPr>
            <w:r>
              <w:rPr>
                <w:rFonts w:ascii="Times New Roman" w:cs="Times New Roman" w:eastAsia="Times New Roman" w:hAnsi="Times New Roman"/>
                <w:i w:val="false"/>
                <w:iCs w:val="false"/>
                <w:sz w:val="21"/>
                <w:szCs w:val="21"/>
              </w:rPr>
              <w:t>erd/p03_latihan2_banyak_ke_banyak_25430029.drawio</w:t>
            </w:r>
          </w:p>
        </w:tc>
      </w:tr>
    </w:tbl>
    <w:p>
      <w:pPr>
        <w:pStyle w:val="Heading1"/>
        <w:keepNext/>
        <w:pBdr>
          <w:bottom w:val="single" w:color="1F3864" w:sz="6" w:space="2"/>
        </w:pBdr>
        <w:spacing w:after="140" w:before="320"/>
      </w:pPr>
      <w:r>
        <w:rPr>
          <w:rFonts w:ascii="Times New Roman" w:cs="Times New Roman" w:eastAsia="Times New Roman" w:hAnsi="Times New Roman"/>
          <w:b/>
          <w:bCs/>
          <w:color w:val="1F3864"/>
          <w:sz w:val="28"/>
          <w:szCs w:val="28"/>
        </w:rPr>
        <w:t xml:space="preserve">Checklist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72"/>
      </w:tblGrid>
      <w:tr>
        <w:trPr>
          <w:tblHeader/>
        </w:trPr>
        <w:tc>
          <w:tcPr>
            <w:tcW w:type="dxa" w:w="7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w:t>
            </w:r>
          </w:p>
        </w:tc>
        <w:tc>
          <w:tcPr>
            <w:tcW w:type="dxa" w:w="2600"/>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Butir</w:t>
            </w:r>
          </w:p>
        </w:tc>
        <w:tc>
          <w:tcPr>
            <w:tcW w:type="dxa" w:w="5772"/>
            <w:tcBorders>
              <w:top w:val="single" w:color="808080" w:sz="4"/>
              <w:left w:val="single" w:color="808080" w:sz="4"/>
              <w:bottom w:val="single" w:color="808080" w:sz="4"/>
              <w:right w:val="single" w:color="808080" w:sz="4"/>
            </w:tcBorders>
            <w:shd w:fill="1F3864" w:color="auto" w:val="clear"/>
            <w:tcMar>
              <w:top w:type="dxa" w:w="70"/>
              <w:left w:type="dxa" w:w="110"/>
              <w:bottom w:type="dxa" w:w="70"/>
              <w:right w:type="dxa" w:w="110"/>
            </w:tcMar>
            <w:vAlign w:val="center"/>
          </w:tcPr>
          <w:p>
            <w:pPr>
              <w:jc w:val="center"/>
            </w:pPr>
            <w:r>
              <w:rPr>
                <w:rFonts w:ascii="Times New Roman" w:cs="Times New Roman" w:eastAsia="Times New Roman" w:hAnsi="Times New Roman"/>
                <w:b/>
                <w:bCs/>
                <w:i w:val="false"/>
                <w:iCs w:val="false"/>
                <w:color w:val="FFFFFF"/>
                <w:sz w:val="21"/>
                <w:szCs w:val="21"/>
              </w:rPr>
              <w:t xml:space="preserve">Yang harus ada</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Identitas</w:t>
            </w:r>
          </w:p>
        </w:tc>
        <w:tc>
          <w:tcPr>
            <w:tcW w:type="dxa" w:w="57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Nama, NIM, kelas, pertemuan, tanggal, dosen/asisten</w:t>
            </w:r>
          </w:p>
        </w:tc>
      </w:tr>
      <w:tr>
        <w:trPr>
          <w:cantSplit/>
        </w:trPr>
        <w:tc>
          <w:tcPr>
            <w:tcW w:type="dxa" w:w="7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w:t>
            </w:r>
          </w:p>
        </w:tc>
        <w:tc>
          <w:tcPr>
            <w:tcW w:type="dxa" w:w="2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Tujuan dan ringkasan teori</w:t>
            </w:r>
          </w:p>
        </w:tc>
        <w:tc>
          <w:tcPr>
            <w:tcW w:type="dxa" w:w="57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Bahasa sendiri; teori maksimal setengah halaman</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Berkas wajib</w:t>
            </w:r>
          </w:p>
        </w:tc>
        <w:tc>
          <w:tcPr>
            <w:tcW w:type="dxa" w:w="57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p03_erd_kopma_&lt;NIM&gt; dan p03_erd_&lt;NIM&gt; (gambar + sumber)</w:t>
            </w:r>
          </w:p>
        </w:tc>
      </w:tr>
      <w:tr>
        <w:trPr>
          <w:cantSplit/>
        </w:trPr>
        <w:tc>
          <w:tcPr>
            <w:tcW w:type="dxa" w:w="7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w:t>
            </w:r>
          </w:p>
        </w:tc>
        <w:tc>
          <w:tcPr>
            <w:tcW w:type="dxa" w:w="2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Bukti tangkapan layar</w:t>
            </w:r>
          </w:p>
        </w:tc>
        <w:tc>
          <w:tcPr>
            <w:tcW w:type="dxa" w:w="57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ERD di draw.io dengan kardinalitas terbaca; catatan tinjauan klien</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Analisis wajib</w:t>
            </w:r>
          </w:p>
        </w:tc>
        <w:tc>
          <w:tcPr>
            <w:tcW w:type="dxa" w:w="57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Pemetaan entitas ke PB/KI; alasan kardinalitas relasi utama</w:t>
            </w:r>
          </w:p>
        </w:tc>
      </w:tr>
      <w:tr>
        <w:trPr>
          <w:cantSplit/>
        </w:trPr>
        <w:tc>
          <w:tcPr>
            <w:tcW w:type="dxa" w:w="7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w:t>
            </w:r>
          </w:p>
        </w:tc>
        <w:tc>
          <w:tcPr>
            <w:tcW w:type="dxa" w:w="2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Titik Analisis dan latihan</w:t>
            </w:r>
          </w:p>
        </w:tc>
        <w:tc>
          <w:tcPr>
            <w:tcW w:type="dxa" w:w="57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Semua dijawab lengkap dengan alasan</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Pernyataan AI dan bukti Git</w:t>
            </w:r>
          </w:p>
        </w:tc>
        <w:tc>
          <w:tcPr>
            <w:tcW w:type="dxa" w:w="5772"/>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Ada; hash commit dengan pesan p03: ...</w:t>
            </w:r>
          </w:p>
        </w:tc>
      </w:tr>
      <w:tr>
        <w:trPr>
          <w:cantSplit/>
        </w:trPr>
        <w:tc>
          <w:tcPr>
            <w:tcW w:type="dxa" w:w="7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center"/>
            </w:pPr>
            <w:r>
              <w:rPr>
                <w:rFonts w:ascii="Times New Roman" w:cs="Times New Roman" w:eastAsia="Times New Roman" w:hAnsi="Times New Roman"/>
                <w:i w:val="false"/>
                <w:iCs w:val="false"/>
                <w:sz w:val="21"/>
                <w:szCs w:val="21"/>
              </w:rPr>
              <w:t xml:space="preserve">☑</w:t>
            </w:r>
          </w:p>
        </w:tc>
        <w:tc>
          <w:tcPr>
            <w:tcW w:type="dxa" w:w="2600"/>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Keaslian</w:t>
            </w:r>
          </w:p>
        </w:tc>
        <w:tc>
          <w:tcPr>
            <w:tcW w:type="dxa" w:w="5772"/>
            <w:tcBorders>
              <w:top w:val="single" w:color="808080" w:sz="4"/>
              <w:left w:val="single" w:color="808080" w:sz="4"/>
              <w:bottom w:val="single" w:color="808080" w:sz="4"/>
              <w:right w:val="single" w:color="808080" w:sz="4"/>
            </w:tcBorders>
            <w:shd w:fill="F2F5FA" w:color="auto" w:val="clear"/>
            <w:tcMar>
              <w:top w:type="dxa" w:w="70"/>
              <w:left w:type="dxa" w:w="110"/>
              <w:bottom w:type="dxa" w:w="70"/>
              <w:right w:type="dxa" w:w="110"/>
            </w:tcMar>
            <w:vAlign w:val="center"/>
          </w:tcPr>
          <w:p>
            <w:pPr>
              <w:jc w:val="left"/>
            </w:pPr>
            <w:r>
              <w:rPr>
                <w:rFonts w:ascii="Times New Roman" w:cs="Times New Roman" w:eastAsia="Times New Roman" w:hAnsi="Times New Roman"/>
                <w:i w:val="false"/>
                <w:iCs w:val="false"/>
                <w:sz w:val="21"/>
                <w:szCs w:val="21"/>
              </w:rPr>
              <w:t xml:space="preserve">Tangkapan layar menunjukkan akun ber-NIM dan jam sistem; ERD bertanda tangan nama + NIM</w:t>
            </w:r>
          </w:p>
        </w:tc>
      </w:tr>
    </w:tbl>
    <w:sectPr>
      <w:headerReference w:type="default" r:id="rId7"/>
      <w:headerReference w:type="first" r:id="rId8"/>
      <w:footerReference w:type="default" r:id="rId9"/>
      <w:footerReference w:type="first" r:id="rId10"/>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Halaman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jc w:val="right"/>
    </w:pPr>
    <w:r>
      <w:rPr>
        <w:rFonts w:ascii="Times New Roman" w:cs="Times New Roman" w:eastAsia="Times New Roman" w:hAnsi="Times New Roman"/>
        <w:i/>
        <w:iCs/>
        <w:color w:val="595959"/>
        <w:sz w:val="19"/>
        <w:szCs w:val="19"/>
      </w:rPr>
      <w:t xml:space="preserve">Praktikum Basis Data · Pertemuan 3 · NIM 25430029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1d70d38a3852c0339463c48b2ad16e9dcea0983.png"/><Relationship Id="rId12" Type="http://schemas.openxmlformats.org/officeDocument/2006/relationships/image" Target="media/701afc850811cb872466bbdbc859c38e07cb0b59.png"/><Relationship Id="rId13" Type="http://schemas.openxmlformats.org/officeDocument/2006/relationships/image" Target="media/f43b3814b49d5377dbef454f4a97b8398dbedb75.png"/><Relationship Id="rId14" Type="http://schemas.openxmlformats.org/officeDocument/2006/relationships/image" Target="media/b5b6cbb9e188b3e1ec4c7d10c863cdcdfaede011.png"/><Relationship Id="rId15" Type="http://schemas.openxmlformats.org/officeDocument/2006/relationships/image" Target="media/3312b2d0f0e41fcc43c4dc91bbb547b93b61ee2a.png"/><Relationship Id="rId16" Type="http://schemas.openxmlformats.org/officeDocument/2006/relationships/image" Target="media/8f1bd50a9d070f8140b18ee49c5424c7b7d0889a.png"/><Relationship Id="rId17" Type="http://schemas.openxmlformats.org/officeDocument/2006/relationships/image" Target="media/c37f792b9c3e3da209f5a1469511fd99ca45ec14.png"/><Relationship Id="rId18" Type="http://schemas.openxmlformats.org/officeDocument/2006/relationships/image" Target="media/4387a2fc05d64d51990557c13f1f6afe78d8679b.png"/><Relationship Id="rId19" Type="http://schemas.openxmlformats.org/officeDocument/2006/relationships/image" Target="media/64c6ab3e56e0fb0b1944292e2ac28a56b83f991f.png"/><Relationship Id="rId20" Type="http://schemas.openxmlformats.org/officeDocument/2006/relationships/image" Target="media/6268c46a77b5ca2f12daf4edc6c1c525ea889626.png"/><Relationship Id="rId21" Type="http://schemas.openxmlformats.org/officeDocument/2006/relationships/fontTable" Target="fontTable.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Basis Data - Pertemuan 3</dc:title>
  <dc:creator>NIM 25430029</dc:creator>
  <cp:lastModifiedBy>Un-named</cp:lastModifiedBy>
  <cp:revision>1</cp:revision>
  <dcterms:created xsi:type="dcterms:W3CDTF">2026-10-13T10:43:48.565Z</dcterms:created>
  <dcterms:modified xsi:type="dcterms:W3CDTF">2026-10-13T10:43:48.571Z</dcterms:modified>
</cp:coreProperties>
</file>

<file path=docProps/custom.xml><?xml version="1.0" encoding="utf-8"?>
<Properties xmlns="http://schemas.openxmlformats.org/officeDocument/2006/custom-properties" xmlns:vt="http://schemas.openxmlformats.org/officeDocument/2006/docPropsVTypes"/>
</file>