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</w:t>
      </w:r>
      <w:r>
        <w:rPr>
          <w:rFonts w:hint="default" w:ascii="Times New Roman" w:hAnsi="Times New Roman" w:cs="Times New Roman"/>
          <w:sz w:val="24"/>
          <w:szCs w:val="24"/>
        </w:rPr>
        <w:t>екущ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ая</w:t>
      </w:r>
      <w:r>
        <w:rPr>
          <w:rFonts w:hint="default" w:ascii="Times New Roman" w:hAnsi="Times New Roman" w:cs="Times New Roman"/>
          <w:sz w:val="24"/>
          <w:szCs w:val="24"/>
        </w:rPr>
        <w:t xml:space="preserve"> конфигураци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я</w:t>
      </w:r>
      <w:r>
        <w:rPr>
          <w:rFonts w:hint="default" w:ascii="Times New Roman" w:hAnsi="Times New Roman" w:cs="Times New Roman"/>
          <w:sz w:val="24"/>
          <w:szCs w:val="24"/>
        </w:rPr>
        <w:t xml:space="preserve"> операционной системы в аспекте управления памятью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Запустим команду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top: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ru-RU"/>
        </w:rPr>
      </w:pPr>
      <w:r>
        <w:drawing>
          <wp:inline distT="0" distB="0" distL="114300" distR="114300">
            <wp:extent cx="4602480" cy="24384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Отсюда узнаем параметры из условия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866140"/>
            <wp:effectExtent l="0" t="0" r="444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Значения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1827 MiB, 820 MiB, 1432.5 MiB, 820 MiB.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Третий параметр узнаем такой командой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drawing>
          <wp:inline distT="0" distB="0" distL="114300" distR="114300">
            <wp:extent cx="1066800" cy="12192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значение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4096.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Эксперимент №1.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Последняя запись в файле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report.log,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т.е. размер массива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30000000.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Последняя запись системного журнала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413385"/>
            <wp:effectExtent l="0" t="0" r="4445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Результат вывода команды </w:t>
      </w:r>
      <w:r>
        <w:drawing>
          <wp:inline distT="0" distB="0" distL="114300" distR="114300">
            <wp:extent cx="1417320" cy="129540"/>
            <wp:effectExtent l="0" t="0" r="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427355"/>
            <wp:effectExtent l="0" t="0" r="13970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Графики для одного процесса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5715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5715" b="1079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5715" b="1079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Выполним команду </w:t>
      </w:r>
      <w:r>
        <w:rPr>
          <w:rFonts w:hint="default" w:ascii="Times New Roman" w:hAnsi="Times New Roman"/>
          <w:sz w:val="24"/>
          <w:szCs w:val="24"/>
          <w:lang w:val="ru-RU"/>
        </w:rPr>
        <w:t>dmesg | grep "mem[2]*.bash"</w:t>
      </w:r>
      <w:r>
        <w:rPr>
          <w:rFonts w:hint="default" w:ascii="Times New Roman" w:hAnsi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3675" cy="1481455"/>
            <wp:effectExtent l="0" t="0" r="14605" b="1206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График для двух процессов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5715" b="1079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 xml:space="preserve">Последнии записи в файлах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 xml:space="preserve">report.log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 xml:space="preserve">report2.log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>соответственно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/>
          <w:strike w:val="0"/>
          <w:dstrike w:val="0"/>
          <w:sz w:val="24"/>
          <w:szCs w:val="24"/>
          <w:lang w:val="en-US"/>
        </w:rPr>
        <w:t>30000000</w:t>
      </w:r>
      <w:r>
        <w:rPr>
          <w:rFonts w:hint="default" w:ascii="Times New Roman" w:hAnsi="Times New Roman"/>
          <w:strike w:val="0"/>
          <w:dstrike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/>
          <w:strike w:val="0"/>
          <w:dstrike w:val="0"/>
          <w:sz w:val="24"/>
          <w:szCs w:val="24"/>
          <w:lang w:val="ru-RU"/>
        </w:rPr>
        <w:t>15000000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u w:val="single"/>
          <w:lang w:val="ru-RU"/>
        </w:rPr>
        <w:t>Вывод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u w:val="single"/>
          <w:lang w:val="en-US"/>
        </w:rPr>
        <w:t>: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>В первом эксперименте процесс начал сначала заполнять физическую память, когда она закончилась, то он начал заполнять виртуальную память, когда закончилась и та, тогда процесс завершился аварийно.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 xml:space="preserve">Во втором эксперименте происходило тоже самое, только сначала убился один процесс и освободилась ровно половина вирт. и физ. памяти, потом уже убился и второй процесс. По числам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 xml:space="preserve">15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>млн и 30 млн мы видим, что процессы заполняли память симметрично.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Эксперимент №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>Запустим 10 процессов и действительно увидим, что они все завершились штатно. Запустим 30 процессов и увидим, что часть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>из них завершилась аварийно (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>10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 xml:space="preserve"> завершилось штатно). Поменяем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 xml:space="preserve">k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 xml:space="preserve">на 30. Можно запустить скрипт с бинарным поиском, но я подобрал руками. У меня получилось, что при 2 млн ровно программа работала штатно, а при 2 млн и 10 тыс. программа падала аварийно. Это вполне логично. Изначально у меня падало при 30 млн., мы создали 10 процессов по 3 млн., задержка была 1 сек., процессы успевали завершаться и освобождать память для других. Теперь мы увеличили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  <w:t xml:space="preserve">k 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ru-RU"/>
        </w:rPr>
        <w:t>в 3 раза, значит наше значение должно лежать между 1 млн. и 3 млн. Так и получилось. Процессы освобождали память и давали память другим.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60E31"/>
    <w:multiLevelType w:val="singleLevel"/>
    <w:tmpl w:val="28F60E3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6771"/>
    <w:rsid w:val="076F17EB"/>
    <w:rsid w:val="093A0BEC"/>
    <w:rsid w:val="0C323EFD"/>
    <w:rsid w:val="0D193E2D"/>
    <w:rsid w:val="0E152FC0"/>
    <w:rsid w:val="117750C4"/>
    <w:rsid w:val="119609CD"/>
    <w:rsid w:val="1359014F"/>
    <w:rsid w:val="21BF4251"/>
    <w:rsid w:val="23411C18"/>
    <w:rsid w:val="2A5B05D1"/>
    <w:rsid w:val="2B5E43E7"/>
    <w:rsid w:val="2BBD04C8"/>
    <w:rsid w:val="2CB422EC"/>
    <w:rsid w:val="2DF9736E"/>
    <w:rsid w:val="36F8344F"/>
    <w:rsid w:val="38BD0AD7"/>
    <w:rsid w:val="39F95634"/>
    <w:rsid w:val="3A9432CE"/>
    <w:rsid w:val="3F406B8F"/>
    <w:rsid w:val="4355293C"/>
    <w:rsid w:val="4C2C2DD4"/>
    <w:rsid w:val="53602ED3"/>
    <w:rsid w:val="5991500E"/>
    <w:rsid w:val="5C735EB5"/>
    <w:rsid w:val="5EC36E33"/>
    <w:rsid w:val="654A5C21"/>
    <w:rsid w:val="66AD6727"/>
    <w:rsid w:val="686252AC"/>
    <w:rsid w:val="6DF901E4"/>
    <w:rsid w:val="72466A43"/>
    <w:rsid w:val="764F1B8D"/>
    <w:rsid w:val="7BC4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hart" Target="charts/chart4.xml"/><Relationship Id="rId13" Type="http://schemas.openxmlformats.org/officeDocument/2006/relationships/image" Target="media/image7.png"/><Relationship Id="rId12" Type="http://schemas.openxmlformats.org/officeDocument/2006/relationships/chart" Target="charts/chart3.xml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Sheet1!$B$2:$B$55</c:f>
              <c:numCache>
                <c:formatCode>General</c:formatCode>
                <c:ptCount val="54"/>
                <c:pt idx="0">
                  <c:v>1560.2</c:v>
                </c:pt>
                <c:pt idx="1">
                  <c:v>1523.2</c:v>
                </c:pt>
                <c:pt idx="2">
                  <c:v>1484.2</c:v>
                </c:pt>
                <c:pt idx="3">
                  <c:v>1445.1</c:v>
                </c:pt>
                <c:pt idx="4">
                  <c:v>1403.4</c:v>
                </c:pt>
                <c:pt idx="5">
                  <c:v>1365.9</c:v>
                </c:pt>
                <c:pt idx="6">
                  <c:v>1326.6</c:v>
                </c:pt>
                <c:pt idx="7">
                  <c:v>1289.5</c:v>
                </c:pt>
                <c:pt idx="8">
                  <c:v>1251.9</c:v>
                </c:pt>
                <c:pt idx="9">
                  <c:v>1214</c:v>
                </c:pt>
                <c:pt idx="10">
                  <c:v>1175.9</c:v>
                </c:pt>
                <c:pt idx="11">
                  <c:v>1134</c:v>
                </c:pt>
                <c:pt idx="12">
                  <c:v>1089</c:v>
                </c:pt>
                <c:pt idx="13">
                  <c:v>1045.8</c:v>
                </c:pt>
                <c:pt idx="14">
                  <c:v>1002.4</c:v>
                </c:pt>
                <c:pt idx="15">
                  <c:v>960.7</c:v>
                </c:pt>
                <c:pt idx="16">
                  <c:v>917.8</c:v>
                </c:pt>
                <c:pt idx="17">
                  <c:v>876.1</c:v>
                </c:pt>
                <c:pt idx="18">
                  <c:v>832.2</c:v>
                </c:pt>
                <c:pt idx="19">
                  <c:v>787.9</c:v>
                </c:pt>
                <c:pt idx="20">
                  <c:v>744.2</c:v>
                </c:pt>
                <c:pt idx="21">
                  <c:v>700.3</c:v>
                </c:pt>
                <c:pt idx="22">
                  <c:v>656.4</c:v>
                </c:pt>
                <c:pt idx="23">
                  <c:v>612.6</c:v>
                </c:pt>
                <c:pt idx="24">
                  <c:v>570.5</c:v>
                </c:pt>
                <c:pt idx="25">
                  <c:v>528</c:v>
                </c:pt>
                <c:pt idx="26">
                  <c:v>485.5</c:v>
                </c:pt>
                <c:pt idx="27">
                  <c:v>442.3</c:v>
                </c:pt>
                <c:pt idx="28">
                  <c:v>398.4</c:v>
                </c:pt>
                <c:pt idx="29">
                  <c:v>355.5</c:v>
                </c:pt>
                <c:pt idx="30">
                  <c:v>308.8</c:v>
                </c:pt>
                <c:pt idx="31">
                  <c:v>265.9</c:v>
                </c:pt>
                <c:pt idx="32">
                  <c:v>222.4</c:v>
                </c:pt>
                <c:pt idx="33">
                  <c:v>179.5</c:v>
                </c:pt>
                <c:pt idx="34">
                  <c:v>137.4</c:v>
                </c:pt>
                <c:pt idx="35">
                  <c:v>94.8</c:v>
                </c:pt>
                <c:pt idx="36">
                  <c:v>74.8</c:v>
                </c:pt>
                <c:pt idx="37">
                  <c:v>75</c:v>
                </c:pt>
                <c:pt idx="38">
                  <c:v>69.5</c:v>
                </c:pt>
                <c:pt idx="39">
                  <c:v>70.1</c:v>
                </c:pt>
                <c:pt idx="40">
                  <c:v>73.4</c:v>
                </c:pt>
                <c:pt idx="41">
                  <c:v>83.4</c:v>
                </c:pt>
                <c:pt idx="42">
                  <c:v>72.1</c:v>
                </c:pt>
                <c:pt idx="43">
                  <c:v>74.9</c:v>
                </c:pt>
                <c:pt idx="44">
                  <c:v>73.1</c:v>
                </c:pt>
                <c:pt idx="45">
                  <c:v>74.9</c:v>
                </c:pt>
                <c:pt idx="46">
                  <c:v>70.2</c:v>
                </c:pt>
                <c:pt idx="47">
                  <c:v>68.2</c:v>
                </c:pt>
                <c:pt idx="48">
                  <c:v>66.3</c:v>
                </c:pt>
                <c:pt idx="49">
                  <c:v>74.9</c:v>
                </c:pt>
                <c:pt idx="50">
                  <c:v>75.6</c:v>
                </c:pt>
                <c:pt idx="51">
                  <c:v>67.8</c:v>
                </c:pt>
                <c:pt idx="52">
                  <c:v>70.8</c:v>
                </c:pt>
                <c:pt idx="53">
                  <c:v>72.4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swap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Sheet1!$C$2:$C$55</c:f>
              <c:numCache>
                <c:formatCode>General</c:formatCode>
                <c:ptCount val="54"/>
                <c:pt idx="0">
                  <c:v>754.7</c:v>
                </c:pt>
                <c:pt idx="1">
                  <c:v>754.7</c:v>
                </c:pt>
                <c:pt idx="2">
                  <c:v>754.7</c:v>
                </c:pt>
                <c:pt idx="3">
                  <c:v>754.7</c:v>
                </c:pt>
                <c:pt idx="4">
                  <c:v>754.7</c:v>
                </c:pt>
                <c:pt idx="5">
                  <c:v>754.7</c:v>
                </c:pt>
                <c:pt idx="6">
                  <c:v>754.7</c:v>
                </c:pt>
                <c:pt idx="7">
                  <c:v>754.7</c:v>
                </c:pt>
                <c:pt idx="8">
                  <c:v>754.7</c:v>
                </c:pt>
                <c:pt idx="9">
                  <c:v>754.7</c:v>
                </c:pt>
                <c:pt idx="10">
                  <c:v>754.7</c:v>
                </c:pt>
                <c:pt idx="11">
                  <c:v>754.7</c:v>
                </c:pt>
                <c:pt idx="12">
                  <c:v>754.7</c:v>
                </c:pt>
                <c:pt idx="13">
                  <c:v>754.7</c:v>
                </c:pt>
                <c:pt idx="14">
                  <c:v>754.7</c:v>
                </c:pt>
                <c:pt idx="15">
                  <c:v>754.7</c:v>
                </c:pt>
                <c:pt idx="16">
                  <c:v>754.7</c:v>
                </c:pt>
                <c:pt idx="17">
                  <c:v>754.7</c:v>
                </c:pt>
                <c:pt idx="18">
                  <c:v>754.7</c:v>
                </c:pt>
                <c:pt idx="19">
                  <c:v>754.7</c:v>
                </c:pt>
                <c:pt idx="20">
                  <c:v>754.7</c:v>
                </c:pt>
                <c:pt idx="21">
                  <c:v>754.7</c:v>
                </c:pt>
                <c:pt idx="22">
                  <c:v>754.7</c:v>
                </c:pt>
                <c:pt idx="23">
                  <c:v>754.7</c:v>
                </c:pt>
                <c:pt idx="24">
                  <c:v>754.7</c:v>
                </c:pt>
                <c:pt idx="25">
                  <c:v>754.7</c:v>
                </c:pt>
                <c:pt idx="26">
                  <c:v>754.7</c:v>
                </c:pt>
                <c:pt idx="27">
                  <c:v>754.7</c:v>
                </c:pt>
                <c:pt idx="28">
                  <c:v>754.7</c:v>
                </c:pt>
                <c:pt idx="29">
                  <c:v>754.7</c:v>
                </c:pt>
                <c:pt idx="30">
                  <c:v>754.7</c:v>
                </c:pt>
                <c:pt idx="31">
                  <c:v>754.7</c:v>
                </c:pt>
                <c:pt idx="32">
                  <c:v>754.7</c:v>
                </c:pt>
                <c:pt idx="33">
                  <c:v>754.7</c:v>
                </c:pt>
                <c:pt idx="34">
                  <c:v>754.7</c:v>
                </c:pt>
                <c:pt idx="35">
                  <c:v>754.7</c:v>
                </c:pt>
                <c:pt idx="36">
                  <c:v>752.2</c:v>
                </c:pt>
                <c:pt idx="37">
                  <c:v>725.4</c:v>
                </c:pt>
                <c:pt idx="38">
                  <c:v>676.5</c:v>
                </c:pt>
                <c:pt idx="39">
                  <c:v>639.9</c:v>
                </c:pt>
                <c:pt idx="40">
                  <c:v>593.7</c:v>
                </c:pt>
                <c:pt idx="41">
                  <c:v>540.2</c:v>
                </c:pt>
                <c:pt idx="42">
                  <c:v>508.4</c:v>
                </c:pt>
                <c:pt idx="43">
                  <c:v>466.2</c:v>
                </c:pt>
                <c:pt idx="44">
                  <c:v>410.4</c:v>
                </c:pt>
                <c:pt idx="45">
                  <c:v>365.7</c:v>
                </c:pt>
                <c:pt idx="46">
                  <c:v>322.7</c:v>
                </c:pt>
                <c:pt idx="47">
                  <c:v>283.4</c:v>
                </c:pt>
                <c:pt idx="48">
                  <c:v>242.4</c:v>
                </c:pt>
                <c:pt idx="49">
                  <c:v>189.7</c:v>
                </c:pt>
                <c:pt idx="50">
                  <c:v>138.1</c:v>
                </c:pt>
                <c:pt idx="51">
                  <c:v>96.9</c:v>
                </c:pt>
                <c:pt idx="52">
                  <c:v>58.1</c:v>
                </c:pt>
                <c:pt idx="53" c:formatCode="dd\.mmm">
                  <c:v>24.1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743626"/>
        <c:axId val="172517522"/>
      </c:lineChart>
      <c:catAx>
        <c:axId val="1447436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2517522"/>
        <c:crosses val="autoZero"/>
        <c:auto val="1"/>
        <c:lblAlgn val="ctr"/>
        <c:lblOffset val="100"/>
        <c:noMultiLvlLbl val="0"/>
      </c:catAx>
      <c:valAx>
        <c:axId val="1725175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47436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buff/cache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Sheet1!$A$2:$A$35</c:f>
              <c:numCache>
                <c:formatCode>General</c:formatCode>
                <c:ptCount val="3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</c:numCache>
            </c:numRef>
          </c:cat>
          <c:val>
            <c:numRef>
              <c:f>Sheet1!$B$2:$B$35</c:f>
              <c:numCache>
                <c:formatCode>General</c:formatCode>
                <c:ptCount val="34"/>
                <c:pt idx="0">
                  <c:v>226.2</c:v>
                </c:pt>
                <c:pt idx="1">
                  <c:v>226.3</c:v>
                </c:pt>
                <c:pt idx="2">
                  <c:v>226.3</c:v>
                </c:pt>
                <c:pt idx="3">
                  <c:v>226.3</c:v>
                </c:pt>
                <c:pt idx="4">
                  <c:v>226.3</c:v>
                </c:pt>
                <c:pt idx="5">
                  <c:v>226.3</c:v>
                </c:pt>
                <c:pt idx="6">
                  <c:v>226.3</c:v>
                </c:pt>
                <c:pt idx="7">
                  <c:v>226.3</c:v>
                </c:pt>
                <c:pt idx="8">
                  <c:v>226.3</c:v>
                </c:pt>
                <c:pt idx="9">
                  <c:v>226.3</c:v>
                </c:pt>
                <c:pt idx="10">
                  <c:v>226.3</c:v>
                </c:pt>
                <c:pt idx="11">
                  <c:v>226.3</c:v>
                </c:pt>
                <c:pt idx="12">
                  <c:v>226.3</c:v>
                </c:pt>
                <c:pt idx="13">
                  <c:v>226.3</c:v>
                </c:pt>
                <c:pt idx="14">
                  <c:v>226.3</c:v>
                </c:pt>
                <c:pt idx="15">
                  <c:v>226.3</c:v>
                </c:pt>
                <c:pt idx="16">
                  <c:v>226.3</c:v>
                </c:pt>
                <c:pt idx="17">
                  <c:v>226.3</c:v>
                </c:pt>
                <c:pt idx="18">
                  <c:v>226.3</c:v>
                </c:pt>
                <c:pt idx="19">
                  <c:v>226.3</c:v>
                </c:pt>
                <c:pt idx="20">
                  <c:v>226.3</c:v>
                </c:pt>
                <c:pt idx="21">
                  <c:v>181.6</c:v>
                </c:pt>
                <c:pt idx="22">
                  <c:v>122.1</c:v>
                </c:pt>
                <c:pt idx="23">
                  <c:v>66.7</c:v>
                </c:pt>
                <c:pt idx="24">
                  <c:v>43.3</c:v>
                </c:pt>
                <c:pt idx="25">
                  <c:v>51.5</c:v>
                </c:pt>
                <c:pt idx="26">
                  <c:v>45.8</c:v>
                </c:pt>
                <c:pt idx="27">
                  <c:v>44.7</c:v>
                </c:pt>
                <c:pt idx="28">
                  <c:v>44.3</c:v>
                </c:pt>
                <c:pt idx="29">
                  <c:v>42.8</c:v>
                </c:pt>
                <c:pt idx="30">
                  <c:v>45</c:v>
                </c:pt>
                <c:pt idx="31">
                  <c:v>43.3</c:v>
                </c:pt>
                <c:pt idx="32">
                  <c:v>43.3</c:v>
                </c:pt>
                <c:pt idx="33">
                  <c:v>47.7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743626"/>
        <c:axId val="172517522"/>
      </c:lineChart>
      <c:catAx>
        <c:axId val="1447436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2517522"/>
        <c:crosses val="autoZero"/>
        <c:auto val="1"/>
        <c:lblAlgn val="ctr"/>
        <c:lblOffset val="100"/>
        <c:noMultiLvlLbl val="0"/>
      </c:catAx>
      <c:valAx>
        <c:axId val="1725175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47436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cat>
            <c:numRef>
              <c:f>Sheet1!$A$2:$A$67</c:f>
              <c:numCache>
                <c:formatCode>General</c:formatCode>
                <c:ptCount val="6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</c:numCache>
            </c:numRef>
          </c:cat>
          <c:val>
            <c:numRef>
              <c:f>Sheet1!$B$2:$B$67</c:f>
              <c:numCache>
                <c:formatCode>General</c:formatCode>
                <c:ptCount val="66"/>
                <c:pt idx="0">
                  <c:v>55.6</c:v>
                </c:pt>
                <c:pt idx="1">
                  <c:v>66.7</c:v>
                </c:pt>
                <c:pt idx="2">
                  <c:v>66.7</c:v>
                </c:pt>
                <c:pt idx="3">
                  <c:v>61.1</c:v>
                </c:pt>
                <c:pt idx="4">
                  <c:v>76.5</c:v>
                </c:pt>
                <c:pt idx="5">
                  <c:v>66.7</c:v>
                </c:pt>
                <c:pt idx="6">
                  <c:v>64.7</c:v>
                </c:pt>
                <c:pt idx="7">
                  <c:v>64.7</c:v>
                </c:pt>
                <c:pt idx="8">
                  <c:v>70.6</c:v>
                </c:pt>
                <c:pt idx="9">
                  <c:v>81.2</c:v>
                </c:pt>
                <c:pt idx="10">
                  <c:v>70.6</c:v>
                </c:pt>
                <c:pt idx="11">
                  <c:v>61.1</c:v>
                </c:pt>
                <c:pt idx="12">
                  <c:v>75</c:v>
                </c:pt>
                <c:pt idx="13">
                  <c:v>75</c:v>
                </c:pt>
                <c:pt idx="14">
                  <c:v>68.4</c:v>
                </c:pt>
                <c:pt idx="15">
                  <c:v>68.4</c:v>
                </c:pt>
                <c:pt idx="16">
                  <c:v>66.7</c:v>
                </c:pt>
                <c:pt idx="17">
                  <c:v>66.7</c:v>
                </c:pt>
                <c:pt idx="18">
                  <c:v>61.1</c:v>
                </c:pt>
                <c:pt idx="19">
                  <c:v>64.7</c:v>
                </c:pt>
                <c:pt idx="20">
                  <c:v>70.6</c:v>
                </c:pt>
                <c:pt idx="21">
                  <c:v>61.1</c:v>
                </c:pt>
                <c:pt idx="22">
                  <c:v>75</c:v>
                </c:pt>
                <c:pt idx="23">
                  <c:v>70.6</c:v>
                </c:pt>
                <c:pt idx="24">
                  <c:v>64.7</c:v>
                </c:pt>
                <c:pt idx="25">
                  <c:v>70.6</c:v>
                </c:pt>
                <c:pt idx="26">
                  <c:v>61.1</c:v>
                </c:pt>
                <c:pt idx="27">
                  <c:v>76.5</c:v>
                </c:pt>
                <c:pt idx="28">
                  <c:v>75</c:v>
                </c:pt>
                <c:pt idx="29">
                  <c:v>66.7</c:v>
                </c:pt>
                <c:pt idx="30">
                  <c:v>70.6</c:v>
                </c:pt>
                <c:pt idx="31">
                  <c:v>72.2</c:v>
                </c:pt>
                <c:pt idx="32">
                  <c:v>55.6</c:v>
                </c:pt>
                <c:pt idx="33">
                  <c:v>61.1</c:v>
                </c:pt>
                <c:pt idx="34">
                  <c:v>63.2</c:v>
                </c:pt>
                <c:pt idx="35">
                  <c:v>66.7</c:v>
                </c:pt>
                <c:pt idx="36">
                  <c:v>75</c:v>
                </c:pt>
                <c:pt idx="37">
                  <c:v>75</c:v>
                </c:pt>
                <c:pt idx="38">
                  <c:v>61.1</c:v>
                </c:pt>
                <c:pt idx="39">
                  <c:v>61.1</c:v>
                </c:pt>
                <c:pt idx="40">
                  <c:v>70.6</c:v>
                </c:pt>
                <c:pt idx="41">
                  <c:v>75</c:v>
                </c:pt>
                <c:pt idx="42">
                  <c:v>47.1</c:v>
                </c:pt>
                <c:pt idx="43">
                  <c:v>66.7</c:v>
                </c:pt>
                <c:pt idx="44">
                  <c:v>64.7</c:v>
                </c:pt>
                <c:pt idx="45">
                  <c:v>66.7</c:v>
                </c:pt>
                <c:pt idx="46">
                  <c:v>58.8</c:v>
                </c:pt>
                <c:pt idx="47">
                  <c:v>68.8</c:v>
                </c:pt>
                <c:pt idx="48">
                  <c:v>56.2</c:v>
                </c:pt>
                <c:pt idx="49">
                  <c:v>61.1</c:v>
                </c:pt>
                <c:pt idx="50">
                  <c:v>76.5</c:v>
                </c:pt>
                <c:pt idx="51">
                  <c:v>50</c:v>
                </c:pt>
                <c:pt idx="52">
                  <c:v>50</c:v>
                </c:pt>
                <c:pt idx="53">
                  <c:v>64.7</c:v>
                </c:pt>
                <c:pt idx="54">
                  <c:v>62.5</c:v>
                </c:pt>
                <c:pt idx="55">
                  <c:v>52.9</c:v>
                </c:pt>
                <c:pt idx="56">
                  <c:v>52.6</c:v>
                </c:pt>
                <c:pt idx="57">
                  <c:v>55.6</c:v>
                </c:pt>
                <c:pt idx="58">
                  <c:v>63.2</c:v>
                </c:pt>
                <c:pt idx="59">
                  <c:v>62.5</c:v>
                </c:pt>
                <c:pt idx="60">
                  <c:v>57.9</c:v>
                </c:pt>
                <c:pt idx="61">
                  <c:v>62.5</c:v>
                </c:pt>
                <c:pt idx="62" c:formatCode="dd\.mmm">
                  <c:v>29.41</c:v>
                </c:pt>
                <c:pt idx="63">
                  <c:v>64.7</c:v>
                </c:pt>
                <c:pt idx="64">
                  <c:v>56.2</c:v>
                </c:pt>
                <c:pt idx="65">
                  <c:v>58.8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743626"/>
        <c:axId val="172517522"/>
      </c:lineChart>
      <c:catAx>
        <c:axId val="1447436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2517522"/>
        <c:crosses val="autoZero"/>
        <c:auto val="1"/>
        <c:lblAlgn val="ctr"/>
        <c:lblOffset val="100"/>
        <c:noMultiLvlLbl val="0"/>
      </c:catAx>
      <c:valAx>
        <c:axId val="1725175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47436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Sheet1!$A$2:$A$90</c:f>
              <c:numCache>
                <c:formatCode>General</c:formatCode>
                <c:ptCount val="8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</c:numCache>
            </c:numRef>
          </c:cat>
          <c:val>
            <c:numRef>
              <c:f>Sheet1!$B$2:$B$90</c:f>
              <c:numCache>
                <c:formatCode>General</c:formatCode>
                <c:ptCount val="89"/>
                <c:pt idx="0">
                  <c:v>1561.1</c:v>
                </c:pt>
                <c:pt idx="1">
                  <c:v>1515.7</c:v>
                </c:pt>
                <c:pt idx="2">
                  <c:v>1470.9</c:v>
                </c:pt>
                <c:pt idx="3">
                  <c:v>1423.7</c:v>
                </c:pt>
                <c:pt idx="4">
                  <c:v>1377</c:v>
                </c:pt>
                <c:pt idx="5">
                  <c:v>1331.6</c:v>
                </c:pt>
                <c:pt idx="6">
                  <c:v>1284.7</c:v>
                </c:pt>
                <c:pt idx="7">
                  <c:v>1239</c:v>
                </c:pt>
                <c:pt idx="8">
                  <c:v>1192.4</c:v>
                </c:pt>
                <c:pt idx="9">
                  <c:v>1146.2</c:v>
                </c:pt>
                <c:pt idx="10">
                  <c:v>1099.7</c:v>
                </c:pt>
                <c:pt idx="11">
                  <c:v>1064.7</c:v>
                </c:pt>
                <c:pt idx="12">
                  <c:v>1031</c:v>
                </c:pt>
                <c:pt idx="13">
                  <c:v>996.9</c:v>
                </c:pt>
                <c:pt idx="14">
                  <c:v>961.4</c:v>
                </c:pt>
                <c:pt idx="15">
                  <c:v>927.3</c:v>
                </c:pt>
                <c:pt idx="16">
                  <c:v>893.3</c:v>
                </c:pt>
                <c:pt idx="17">
                  <c:v>857.6</c:v>
                </c:pt>
                <c:pt idx="18">
                  <c:v>826.5</c:v>
                </c:pt>
                <c:pt idx="19">
                  <c:v>794.4</c:v>
                </c:pt>
                <c:pt idx="20">
                  <c:v>762.1</c:v>
                </c:pt>
                <c:pt idx="21">
                  <c:v>738</c:v>
                </c:pt>
                <c:pt idx="22">
                  <c:v>703.2</c:v>
                </c:pt>
                <c:pt idx="23">
                  <c:v>673.3</c:v>
                </c:pt>
                <c:pt idx="24">
                  <c:v>640.8</c:v>
                </c:pt>
                <c:pt idx="25">
                  <c:v>605.9</c:v>
                </c:pt>
                <c:pt idx="26">
                  <c:v>567.7</c:v>
                </c:pt>
                <c:pt idx="27">
                  <c:v>533.2</c:v>
                </c:pt>
                <c:pt idx="28">
                  <c:v>501.5</c:v>
                </c:pt>
                <c:pt idx="29">
                  <c:v>467.5</c:v>
                </c:pt>
                <c:pt idx="30">
                  <c:v>433.2</c:v>
                </c:pt>
                <c:pt idx="31">
                  <c:v>397.8</c:v>
                </c:pt>
                <c:pt idx="32">
                  <c:v>363.3</c:v>
                </c:pt>
                <c:pt idx="33">
                  <c:v>328.1</c:v>
                </c:pt>
                <c:pt idx="34">
                  <c:v>294.1</c:v>
                </c:pt>
                <c:pt idx="35">
                  <c:v>262</c:v>
                </c:pt>
                <c:pt idx="36">
                  <c:v>227.7</c:v>
                </c:pt>
                <c:pt idx="37">
                  <c:v>193.7</c:v>
                </c:pt>
                <c:pt idx="38">
                  <c:v>160.8</c:v>
                </c:pt>
                <c:pt idx="39">
                  <c:v>125.8</c:v>
                </c:pt>
                <c:pt idx="40">
                  <c:v>91.7</c:v>
                </c:pt>
                <c:pt idx="41">
                  <c:v>66</c:v>
                </c:pt>
                <c:pt idx="42">
                  <c:v>67.7</c:v>
                </c:pt>
                <c:pt idx="43">
                  <c:v>63.3</c:v>
                </c:pt>
                <c:pt idx="44">
                  <c:v>54.1</c:v>
                </c:pt>
                <c:pt idx="45">
                  <c:v>66.6</c:v>
                </c:pt>
                <c:pt idx="46">
                  <c:v>52.5</c:v>
                </c:pt>
                <c:pt idx="47">
                  <c:v>63.7</c:v>
                </c:pt>
                <c:pt idx="48">
                  <c:v>85.8</c:v>
                </c:pt>
                <c:pt idx="49">
                  <c:v>55.1</c:v>
                </c:pt>
                <c:pt idx="50">
                  <c:v>63.1</c:v>
                </c:pt>
                <c:pt idx="51">
                  <c:v>65.5</c:v>
                </c:pt>
                <c:pt idx="52">
                  <c:v>74.5</c:v>
                </c:pt>
                <c:pt idx="53" c:formatCode="dd\.mmm">
                  <c:v>65.4</c:v>
                </c:pt>
                <c:pt idx="54">
                  <c:v>66.4</c:v>
                </c:pt>
                <c:pt idx="55">
                  <c:v>70.2</c:v>
                </c:pt>
                <c:pt idx="56">
                  <c:v>77.2</c:v>
                </c:pt>
                <c:pt idx="57">
                  <c:v>77.1</c:v>
                </c:pt>
                <c:pt idx="58">
                  <c:v>77.1</c:v>
                </c:pt>
                <c:pt idx="59">
                  <c:v>71.9</c:v>
                </c:pt>
                <c:pt idx="60">
                  <c:v>58.8</c:v>
                </c:pt>
                <c:pt idx="61">
                  <c:v>785</c:v>
                </c:pt>
                <c:pt idx="62">
                  <c:v>740.9</c:v>
                </c:pt>
                <c:pt idx="63">
                  <c:v>702.3</c:v>
                </c:pt>
                <c:pt idx="64">
                  <c:v>658.6</c:v>
                </c:pt>
                <c:pt idx="65">
                  <c:v>613.2</c:v>
                </c:pt>
                <c:pt idx="66">
                  <c:v>559.8</c:v>
                </c:pt>
                <c:pt idx="67">
                  <c:v>513.5</c:v>
                </c:pt>
                <c:pt idx="68">
                  <c:v>466.9</c:v>
                </c:pt>
                <c:pt idx="69">
                  <c:v>424</c:v>
                </c:pt>
                <c:pt idx="70">
                  <c:v>381.1</c:v>
                </c:pt>
                <c:pt idx="71">
                  <c:v>338.1</c:v>
                </c:pt>
                <c:pt idx="72">
                  <c:v>304.2</c:v>
                </c:pt>
                <c:pt idx="73">
                  <c:v>272.1</c:v>
                </c:pt>
                <c:pt idx="74">
                  <c:v>230.9</c:v>
                </c:pt>
                <c:pt idx="75">
                  <c:v>190.2</c:v>
                </c:pt>
                <c:pt idx="76">
                  <c:v>160.5</c:v>
                </c:pt>
                <c:pt idx="77">
                  <c:v>117.4</c:v>
                </c:pt>
                <c:pt idx="78">
                  <c:v>75.2</c:v>
                </c:pt>
                <c:pt idx="79">
                  <c:v>68.3</c:v>
                </c:pt>
                <c:pt idx="80">
                  <c:v>77.1</c:v>
                </c:pt>
                <c:pt idx="81">
                  <c:v>73.5</c:v>
                </c:pt>
                <c:pt idx="82">
                  <c:v>66.2</c:v>
                </c:pt>
                <c:pt idx="83">
                  <c:v>72.8</c:v>
                </c:pt>
                <c:pt idx="84">
                  <c:v>76.5</c:v>
                </c:pt>
                <c:pt idx="85">
                  <c:v>67.4</c:v>
                </c:pt>
                <c:pt idx="86">
                  <c:v>74</c:v>
                </c:pt>
                <c:pt idx="87">
                  <c:v>51.3</c:v>
                </c:pt>
                <c:pt idx="88">
                  <c:v>64.9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swap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Sheet1!$A$2:$A$90</c:f>
              <c:numCache>
                <c:formatCode>General</c:formatCode>
                <c:ptCount val="8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</c:numCache>
            </c:numRef>
          </c:cat>
          <c:val>
            <c:numRef>
              <c:f>Sheet1!$C$2:$C$90</c:f>
              <c:numCache>
                <c:formatCode>General</c:formatCode>
                <c:ptCount val="89"/>
                <c:pt idx="0">
                  <c:v>733.2</c:v>
                </c:pt>
                <c:pt idx="1">
                  <c:v>733.2</c:v>
                </c:pt>
                <c:pt idx="2">
                  <c:v>733.2</c:v>
                </c:pt>
                <c:pt idx="3">
                  <c:v>733.2</c:v>
                </c:pt>
                <c:pt idx="4">
                  <c:v>733.2</c:v>
                </c:pt>
                <c:pt idx="5">
                  <c:v>733.2</c:v>
                </c:pt>
                <c:pt idx="6">
                  <c:v>733.2</c:v>
                </c:pt>
                <c:pt idx="7">
                  <c:v>733.2</c:v>
                </c:pt>
                <c:pt idx="8">
                  <c:v>733.2</c:v>
                </c:pt>
                <c:pt idx="9">
                  <c:v>733.2</c:v>
                </c:pt>
                <c:pt idx="10">
                  <c:v>733.2</c:v>
                </c:pt>
                <c:pt idx="11">
                  <c:v>733.2</c:v>
                </c:pt>
                <c:pt idx="12">
                  <c:v>733.2</c:v>
                </c:pt>
                <c:pt idx="13">
                  <c:v>733.2</c:v>
                </c:pt>
                <c:pt idx="14">
                  <c:v>733.2</c:v>
                </c:pt>
                <c:pt idx="15">
                  <c:v>733.2</c:v>
                </c:pt>
                <c:pt idx="16">
                  <c:v>733.2</c:v>
                </c:pt>
                <c:pt idx="17">
                  <c:v>733.2</c:v>
                </c:pt>
                <c:pt idx="18">
                  <c:v>733.2</c:v>
                </c:pt>
                <c:pt idx="19">
                  <c:v>733.2</c:v>
                </c:pt>
                <c:pt idx="20">
                  <c:v>733.2</c:v>
                </c:pt>
                <c:pt idx="21">
                  <c:v>733.2</c:v>
                </c:pt>
                <c:pt idx="22">
                  <c:v>733.2</c:v>
                </c:pt>
                <c:pt idx="23">
                  <c:v>733.2</c:v>
                </c:pt>
                <c:pt idx="24">
                  <c:v>733.2</c:v>
                </c:pt>
                <c:pt idx="25">
                  <c:v>733.2</c:v>
                </c:pt>
                <c:pt idx="26">
                  <c:v>733.2</c:v>
                </c:pt>
                <c:pt idx="27">
                  <c:v>733.2</c:v>
                </c:pt>
                <c:pt idx="28">
                  <c:v>733.2</c:v>
                </c:pt>
                <c:pt idx="29">
                  <c:v>733.2</c:v>
                </c:pt>
                <c:pt idx="30">
                  <c:v>733.2</c:v>
                </c:pt>
                <c:pt idx="31">
                  <c:v>733.2</c:v>
                </c:pt>
                <c:pt idx="32">
                  <c:v>733.2</c:v>
                </c:pt>
                <c:pt idx="33">
                  <c:v>733.2</c:v>
                </c:pt>
                <c:pt idx="34">
                  <c:v>733.2</c:v>
                </c:pt>
                <c:pt idx="35">
                  <c:v>733.2</c:v>
                </c:pt>
                <c:pt idx="36">
                  <c:v>733.2</c:v>
                </c:pt>
                <c:pt idx="37">
                  <c:v>733.2</c:v>
                </c:pt>
                <c:pt idx="38">
                  <c:v>733.2</c:v>
                </c:pt>
                <c:pt idx="39">
                  <c:v>733.2</c:v>
                </c:pt>
                <c:pt idx="40">
                  <c:v>733.2</c:v>
                </c:pt>
                <c:pt idx="41">
                  <c:v>733.2</c:v>
                </c:pt>
                <c:pt idx="42">
                  <c:v>732.9</c:v>
                </c:pt>
                <c:pt idx="43">
                  <c:v>727.7</c:v>
                </c:pt>
                <c:pt idx="44">
                  <c:v>720.4</c:v>
                </c:pt>
                <c:pt idx="45">
                  <c:v>661.2</c:v>
                </c:pt>
                <c:pt idx="46">
                  <c:v>621.7</c:v>
                </c:pt>
                <c:pt idx="47">
                  <c:v>566.9</c:v>
                </c:pt>
                <c:pt idx="48">
                  <c:v>504.7</c:v>
                </c:pt>
                <c:pt idx="49">
                  <c:v>496.4</c:v>
                </c:pt>
                <c:pt idx="50">
                  <c:v>443.2</c:v>
                </c:pt>
                <c:pt idx="51">
                  <c:v>406.4</c:v>
                </c:pt>
                <c:pt idx="52">
                  <c:v>336.2</c:v>
                </c:pt>
                <c:pt idx="53">
                  <c:v>302.7</c:v>
                </c:pt>
                <c:pt idx="54">
                  <c:v>271.2</c:v>
                </c:pt>
                <c:pt idx="55">
                  <c:v>218.2</c:v>
                </c:pt>
                <c:pt idx="56">
                  <c:v>168.9</c:v>
                </c:pt>
                <c:pt idx="57">
                  <c:v>119.7</c:v>
                </c:pt>
                <c:pt idx="58">
                  <c:v>70.5</c:v>
                </c:pt>
                <c:pt idx="59">
                  <c:v>33.4</c:v>
                </c:pt>
                <c:pt idx="60">
                  <c:v>0</c:v>
                </c:pt>
                <c:pt idx="61">
                  <c:v>376.7</c:v>
                </c:pt>
                <c:pt idx="62">
                  <c:v>376.7</c:v>
                </c:pt>
                <c:pt idx="63">
                  <c:v>376.7</c:v>
                </c:pt>
                <c:pt idx="64">
                  <c:v>376.7</c:v>
                </c:pt>
                <c:pt idx="65">
                  <c:v>376.7</c:v>
                </c:pt>
                <c:pt idx="66">
                  <c:v>376.7</c:v>
                </c:pt>
                <c:pt idx="67">
                  <c:v>376.7</c:v>
                </c:pt>
                <c:pt idx="68">
                  <c:v>376.7</c:v>
                </c:pt>
                <c:pt idx="69">
                  <c:v>376.7</c:v>
                </c:pt>
                <c:pt idx="70">
                  <c:v>376.7</c:v>
                </c:pt>
                <c:pt idx="71">
                  <c:v>376.7</c:v>
                </c:pt>
                <c:pt idx="72">
                  <c:v>376.7</c:v>
                </c:pt>
                <c:pt idx="73">
                  <c:v>376.7</c:v>
                </c:pt>
                <c:pt idx="74">
                  <c:v>376.7</c:v>
                </c:pt>
                <c:pt idx="75">
                  <c:v>376.7</c:v>
                </c:pt>
                <c:pt idx="76">
                  <c:v>376.7</c:v>
                </c:pt>
                <c:pt idx="77">
                  <c:v>376.7</c:v>
                </c:pt>
                <c:pt idx="78">
                  <c:v>376.7</c:v>
                </c:pt>
                <c:pt idx="79">
                  <c:v>369.7</c:v>
                </c:pt>
                <c:pt idx="80">
                  <c:v>335.2</c:v>
                </c:pt>
                <c:pt idx="81">
                  <c:v>318.9</c:v>
                </c:pt>
                <c:pt idx="82">
                  <c:v>278.7</c:v>
                </c:pt>
                <c:pt idx="83">
                  <c:v>247.8</c:v>
                </c:pt>
                <c:pt idx="84">
                  <c:v>210.3</c:v>
                </c:pt>
                <c:pt idx="85">
                  <c:v>187.3</c:v>
                </c:pt>
                <c:pt idx="86">
                  <c:v>132.1</c:v>
                </c:pt>
                <c:pt idx="87">
                  <c:v>107.3</c:v>
                </c:pt>
                <c:pt idx="88">
                  <c:v>47.8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743626"/>
        <c:axId val="172517522"/>
      </c:lineChart>
      <c:catAx>
        <c:axId val="1447436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2517522"/>
        <c:crosses val="autoZero"/>
        <c:auto val="1"/>
        <c:lblAlgn val="ctr"/>
        <c:lblOffset val="100"/>
        <c:noMultiLvlLbl val="0"/>
      </c:catAx>
      <c:valAx>
        <c:axId val="1725175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47436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2022-11-01T16:03:00Z</dcterms:created>
  <dc:creator>Никита</dc:creator>
  <cp:lastModifiedBy>Никита</cp:lastModifiedBy>
  <dcterms:modified xsi:type="dcterms:W3CDTF">2022-11-10T14:32:16Z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1C30C831195449BBAA0D5A07BDF39A1B</vt:lpwstr>
  </property>
</Properties>
</file>