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colors7.xml" ContentType="application/vnd.ms-office.chartcolorstyle+xml"/>
  <Override PartName="/word/charts/colors8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charts/style7.xml" ContentType="application/vnd.ms-office.chartstyle+xml"/>
  <Override PartName="/word/charts/style8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jc w:val="left"/>
        <w:rPr>
          <w:rFonts w:hint="default"/>
          <w:u w:val="single"/>
          <w:lang w:val="ru-RU"/>
        </w:rPr>
      </w:pPr>
      <w:r>
        <w:rPr>
          <w:rFonts w:hint="default"/>
          <w:u w:val="single"/>
          <w:lang w:val="ru-RU"/>
        </w:rPr>
        <w:t>Отчёт по лабораторной работе номер 6.</w:t>
      </w:r>
    </w:p>
    <w:p>
      <w:pPr>
        <w:jc w:val="left"/>
        <w:rPr>
          <w:rFonts w:hint="default"/>
          <w:u w:val="single"/>
          <w:lang w:val="ru-RU"/>
        </w:rPr>
      </w:pPr>
    </w:p>
    <w:p>
      <w:pPr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u w:val="none"/>
          <w:lang w:val="ru-RU"/>
        </w:rPr>
        <w:t xml:space="preserve">Параметры из вывода команды </w:t>
      </w:r>
      <w:r>
        <w:rPr>
          <w:rFonts w:hint="default"/>
          <w:b/>
          <w:bCs/>
          <w:u w:val="none"/>
          <w:lang w:val="en-US"/>
        </w:rPr>
        <w:t>top</w:t>
      </w:r>
      <w:r>
        <w:rPr>
          <w:rFonts w:hint="default"/>
          <w:b w:val="0"/>
          <w:bCs w:val="0"/>
          <w:u w:val="none"/>
          <w:lang w:val="en-US"/>
        </w:rPr>
        <w:t>:</w:t>
      </w:r>
    </w:p>
    <w:p>
      <w:pPr>
        <w:jc w:val="left"/>
      </w:pPr>
      <w:r>
        <w:drawing>
          <wp:inline distT="0" distB="0" distL="114300" distR="114300">
            <wp:extent cx="4610100" cy="251460"/>
            <wp:effectExtent l="0" t="0" r="7620" b="762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ru-RU"/>
        </w:rPr>
        <w:t>Параметры виртуальной машины</w:t>
      </w:r>
      <w:r>
        <w:rPr>
          <w:rFonts w:hint="default"/>
          <w:lang w:val="en-US"/>
        </w:rPr>
        <w:t>:</w:t>
      </w:r>
    </w:p>
    <w:p>
      <w:pPr>
        <w:jc w:val="left"/>
      </w:pPr>
      <w:r>
        <w:drawing>
          <wp:inline distT="0" distB="0" distL="114300" distR="114300">
            <wp:extent cx="1731010" cy="929005"/>
            <wp:effectExtent l="0" t="0" r="6350" b="63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u w:val="single"/>
          <w:lang w:val="ru-RU"/>
        </w:rPr>
        <w:t>Алгоритмы</w:t>
      </w:r>
      <w:r>
        <w:rPr>
          <w:rFonts w:hint="default"/>
          <w:u w:val="single"/>
          <w:lang w:val="en-US"/>
        </w:rPr>
        <w:t>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ru-RU"/>
        </w:rPr>
        <w:t xml:space="preserve">В качестве первого алгоритма я взял вычисление странной функции в </w:t>
      </w:r>
      <w:r>
        <w:rPr>
          <w:rFonts w:hint="default"/>
          <w:lang w:val="en-US"/>
        </w:rPr>
        <w:t>R^3:</w:t>
      </w:r>
    </w:p>
    <w:p>
      <w:pPr>
        <w:jc w:val="left"/>
      </w:pPr>
      <w:r>
        <w:drawing>
          <wp:inline distT="0" distB="0" distL="114300" distR="114300">
            <wp:extent cx="2400300" cy="1186180"/>
            <wp:effectExtent l="0" t="0" r="7620" b="254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ru-RU"/>
        </w:rPr>
        <w:t>Второй алгоритм для работы с файлами</w:t>
      </w:r>
      <w:r>
        <w:rPr>
          <w:rFonts w:hint="default"/>
          <w:lang w:val="en-US"/>
        </w:rPr>
        <w:t>:</w:t>
      </w:r>
    </w:p>
    <w:p>
      <w:pPr>
        <w:jc w:val="left"/>
      </w:pPr>
      <w:r>
        <w:drawing>
          <wp:inline distT="0" distB="0" distL="114300" distR="114300">
            <wp:extent cx="2428875" cy="2494280"/>
            <wp:effectExtent l="0" t="0" r="9525" b="508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ru-RU"/>
        </w:rPr>
        <w:t>Скрипт для подсчёта средних значений</w:t>
      </w:r>
      <w:r>
        <w:rPr>
          <w:rFonts w:hint="default"/>
          <w:lang w:val="en-US"/>
        </w:rPr>
        <w:t>:</w:t>
      </w: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3771900" cy="1296035"/>
            <wp:effectExtent l="0" t="0" r="7620" b="1460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ru-RU"/>
        </w:rPr>
        <w:t>Пример запускающего скрипта</w:t>
      </w:r>
      <w:r>
        <w:rPr>
          <w:rFonts w:hint="default"/>
          <w:lang w:val="en-US"/>
        </w:rPr>
        <w:t>:</w:t>
      </w: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2276475" cy="913765"/>
            <wp:effectExtent l="0" t="0" r="9525" b="635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/>
          <w:lang w:val="ru-RU"/>
        </w:rPr>
        <w:t>Группа экспериментов номер 1</w:t>
      </w:r>
    </w:p>
    <w:p>
      <w:pPr>
        <w:numPr>
          <w:ilvl w:val="1"/>
          <w:numId w:val="1"/>
        </w:num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Последовательное выполнение, 1 процессор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981325" cy="2773680"/>
            <wp:effectExtent l="4445" t="4445" r="16510" b="10795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Мы видим линейную зависимость, т.к. у нас один процессор и послед. выполнение.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004945" cy="688340"/>
            <wp:effectExtent l="0" t="0" r="3175" b="1270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494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ru-RU"/>
        </w:rPr>
        <w:t xml:space="preserve">На этом скрине мы видим, что память на нуле, т.к. мы её вообще не используем, </w:t>
      </w:r>
      <w:r>
        <w:rPr>
          <w:rFonts w:hint="default"/>
          <w:lang w:val="en-US"/>
        </w:rPr>
        <w:t xml:space="preserve">cpu </w:t>
      </w:r>
      <w:r>
        <w:rPr>
          <w:rFonts w:hint="default"/>
          <w:lang w:val="ru-RU"/>
        </w:rPr>
        <w:t xml:space="preserve">загружен на </w:t>
      </w:r>
      <w:r>
        <w:rPr>
          <w:rFonts w:hint="default"/>
          <w:lang w:val="en-US"/>
        </w:rPr>
        <w:t>100%.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ru-RU"/>
        </w:rPr>
      </w:pPr>
    </w:p>
    <w:p>
      <w:pPr>
        <w:numPr>
          <w:ilvl w:val="1"/>
          <w:numId w:val="1"/>
        </w:num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Последовательное выполнение, 2 процессора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981325" cy="2773680"/>
            <wp:effectExtent l="4445" t="4445" r="16510" b="1079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Аналогично лин. зависимость, всё выполняется последовательно, поэтому общее время выполнения такое же.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7325" cy="431165"/>
            <wp:effectExtent l="0" t="0" r="5715" b="10795"/>
            <wp:docPr id="1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Здесь мы видим, что приоритет отдаётся одному из процессоров (бывает, что и второму), оба не используюся, т.к. запуск послед.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Аналогично пункту 1.2 главная задача - это </w:t>
      </w:r>
      <w:r>
        <w:rPr>
          <w:rFonts w:hint="default"/>
          <w:lang w:val="en-US"/>
        </w:rPr>
        <w:t>task_1</w:t>
      </w:r>
      <w:r>
        <w:rPr>
          <w:rFonts w:hint="default"/>
          <w:lang w:val="ru-RU"/>
        </w:rPr>
        <w:t>, память на нуле.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1"/>
          <w:numId w:val="1"/>
        </w:num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Параллельное выполнение, 1 процессор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981325" cy="2773680"/>
            <wp:effectExtent l="4445" t="4445" r="16510" b="10795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Хоть выполнение и параллельное, процессор то 1, поэтому не видно никакого эффекта.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040" cy="288290"/>
            <wp:effectExtent l="0" t="0" r="0" b="1270"/>
            <wp:docPr id="23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Единственный процессор загружен на макс.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740785" cy="222885"/>
            <wp:effectExtent l="0" t="0" r="8255" b="5715"/>
            <wp:docPr id="2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07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Ресурсы распр. справедливо.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1"/>
          <w:numId w:val="1"/>
        </w:num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Параллельное выполнение, 2 процессора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981325" cy="2773680"/>
            <wp:effectExtent l="4445" t="4445" r="16510" b="10795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Этот случай интереснее. На 1 запуске мы потратили </w:t>
      </w:r>
      <w:r>
        <w:rPr>
          <w:rFonts w:hint="default"/>
          <w:lang w:val="en-US"/>
        </w:rPr>
        <w:t xml:space="preserve">~3 </w:t>
      </w:r>
      <w:r>
        <w:rPr>
          <w:rFonts w:hint="default"/>
          <w:lang w:val="ru-RU"/>
        </w:rPr>
        <w:t xml:space="preserve">секунды, на 2 запуске у нас задачи работали параллельно на двух процессорах, поэтому время тоже </w:t>
      </w:r>
      <w:r>
        <w:rPr>
          <w:rFonts w:hint="default"/>
          <w:lang w:val="en-US"/>
        </w:rPr>
        <w:t xml:space="preserve">~3 </w:t>
      </w:r>
      <w:r>
        <w:rPr>
          <w:rFonts w:hint="default"/>
          <w:lang w:val="ru-RU"/>
        </w:rPr>
        <w:t>секунды, даже чуть меньше. Далее мы наблюдаем линейный рост, но коэффициент стал в 2 раза меньше, т.к. у нас два проц.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040" cy="411480"/>
            <wp:effectExtent l="0" t="0" r="0" b="0"/>
            <wp:docPr id="2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Здесь, в отличие от п.1.2., оба процессора загружены полностью.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623945" cy="483870"/>
            <wp:effectExtent l="0" t="0" r="3175" b="3810"/>
            <wp:docPr id="2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3945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ru-RU"/>
        </w:rPr>
      </w:pPr>
      <w:r>
        <w:rPr>
          <w:lang w:val="ru-RU"/>
        </w:rPr>
        <w:t>Распределение</w:t>
      </w:r>
      <w:r>
        <w:rPr>
          <w:rFonts w:hint="default"/>
          <w:lang w:val="ru-RU"/>
        </w:rPr>
        <w:t xml:space="preserve"> ресурсов справедливое.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/>
          <w:lang w:val="ru-RU"/>
        </w:rPr>
        <w:t>Группа экспериментов номер 2</w:t>
      </w:r>
    </w:p>
    <w:p>
      <w:pPr>
        <w:numPr>
          <w:ilvl w:val="0"/>
          <w:numId w:val="0"/>
        </w:num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У меня при</w:t>
      </w:r>
      <w:r>
        <w:rPr>
          <w:rFonts w:hint="default"/>
          <w:lang w:val="en-US"/>
        </w:rPr>
        <w:t xml:space="preserve"> N=4E6 </w:t>
      </w:r>
      <w:r>
        <w:rPr>
          <w:rFonts w:hint="default"/>
          <w:lang w:val="ru-RU"/>
        </w:rPr>
        <w:t>программа работает 2-3 секунды.</w:t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1"/>
          <w:numId w:val="1"/>
        </w:num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Последовательное выполнение, 1 процессор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ru-RU"/>
        </w:rPr>
      </w:pPr>
      <w:r>
        <w:rPr>
          <w:rFonts w:hint="default"/>
          <w:lang w:val="en-US"/>
        </w:rPr>
        <w:drawing>
          <wp:inline distT="0" distB="0" distL="114300" distR="114300">
            <wp:extent cx="2981325" cy="2773680"/>
            <wp:effectExtent l="4445" t="4445" r="16510" b="10795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Аналогично имеем лин. рост.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ru-RU"/>
        </w:rPr>
      </w:pPr>
    </w:p>
    <w:p>
      <w:pPr>
        <w:numPr>
          <w:ilvl w:val="1"/>
          <w:numId w:val="1"/>
        </w:num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Последовательное выполнение, 2 процессора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981325" cy="2773680"/>
            <wp:effectExtent l="4445" t="4445" r="16510" b="10795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Выполнение послед., процессора 2, но меняться ничего не должно, поэтому мы видим лин. завис. с таким же углом.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ru-RU"/>
        </w:rPr>
      </w:pPr>
    </w:p>
    <w:p>
      <w:pPr>
        <w:numPr>
          <w:ilvl w:val="1"/>
          <w:numId w:val="1"/>
        </w:num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Параллельное выполнение, 1 процессор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981325" cy="2773680"/>
            <wp:effectExtent l="4445" t="4445" r="16510" b="1079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Опять же ничего не меняется, всё та же верхняя граница, так же лин. зависимость.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ru-RU"/>
        </w:rPr>
      </w:pPr>
    </w:p>
    <w:p>
      <w:pPr>
        <w:numPr>
          <w:ilvl w:val="1"/>
          <w:numId w:val="1"/>
        </w:num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Параллельное выполнение, 2 процессора</w:t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981325" cy="2773680"/>
            <wp:effectExtent l="4445" t="4445" r="16510" b="10795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Стало 2 процессора, поэтому программа стала работать в 2 раза быстрее.</w:t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В последних 4х экспериментах </w:t>
      </w:r>
      <w:r>
        <w:rPr>
          <w:rFonts w:hint="default"/>
          <w:lang w:val="en-US"/>
        </w:rPr>
        <w:t xml:space="preserve">cpu </w:t>
      </w:r>
      <w:r>
        <w:rPr>
          <w:rFonts w:hint="default"/>
          <w:lang w:val="ru-RU"/>
        </w:rPr>
        <w:t>загружены не полностью, т.к. основная работа идёт с памятью.</w:t>
      </w:r>
    </w:p>
    <w:p>
      <w:pPr>
        <w:numPr>
          <w:ilvl w:val="0"/>
          <w:numId w:val="0"/>
        </w:numPr>
        <w:jc w:val="left"/>
        <w:rPr>
          <w:rFonts w:hint="default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lang w:val="ru-RU"/>
        </w:rPr>
      </w:pPr>
      <w:r>
        <w:rPr>
          <w:rFonts w:hint="default"/>
          <w:u w:val="single"/>
          <w:lang w:val="ru-RU"/>
        </w:rPr>
        <w:t>Вывод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если задача не распр., то не важно сколько у нас процессоров.</w:t>
      </w:r>
    </w:p>
    <w:p>
      <w:pPr>
        <w:numPr>
          <w:ilvl w:val="0"/>
          <w:numId w:val="0"/>
        </w:numPr>
        <w:jc w:val="left"/>
        <w:rPr>
          <w:rFonts w:hint="default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156C7A"/>
    <w:multiLevelType w:val="multilevel"/>
    <w:tmpl w:val="BF156C7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61A71"/>
    <w:rsid w:val="007678F7"/>
    <w:rsid w:val="039F67AA"/>
    <w:rsid w:val="054304DC"/>
    <w:rsid w:val="064F1B08"/>
    <w:rsid w:val="080D4B60"/>
    <w:rsid w:val="08E774E4"/>
    <w:rsid w:val="091554E8"/>
    <w:rsid w:val="0B13248D"/>
    <w:rsid w:val="0B1F52D6"/>
    <w:rsid w:val="0B796E4D"/>
    <w:rsid w:val="0F2A6BAB"/>
    <w:rsid w:val="10523A58"/>
    <w:rsid w:val="106F18A1"/>
    <w:rsid w:val="12400C2B"/>
    <w:rsid w:val="130A23C8"/>
    <w:rsid w:val="14370703"/>
    <w:rsid w:val="14E15E5B"/>
    <w:rsid w:val="15115C90"/>
    <w:rsid w:val="17190E2C"/>
    <w:rsid w:val="1BFA2FC3"/>
    <w:rsid w:val="1DF57095"/>
    <w:rsid w:val="1E817283"/>
    <w:rsid w:val="1FF37AF6"/>
    <w:rsid w:val="20354072"/>
    <w:rsid w:val="21254871"/>
    <w:rsid w:val="22121299"/>
    <w:rsid w:val="238910E7"/>
    <w:rsid w:val="24B473B2"/>
    <w:rsid w:val="24C0764C"/>
    <w:rsid w:val="24CC2213"/>
    <w:rsid w:val="254A0D4A"/>
    <w:rsid w:val="273534BD"/>
    <w:rsid w:val="281B52A3"/>
    <w:rsid w:val="2B406E77"/>
    <w:rsid w:val="2C954FA0"/>
    <w:rsid w:val="2C9B0A49"/>
    <w:rsid w:val="2F2839DB"/>
    <w:rsid w:val="2FEF2C1A"/>
    <w:rsid w:val="306A6683"/>
    <w:rsid w:val="325D030E"/>
    <w:rsid w:val="33B65F28"/>
    <w:rsid w:val="33D64A34"/>
    <w:rsid w:val="33F41B26"/>
    <w:rsid w:val="34E82FA8"/>
    <w:rsid w:val="354B6B44"/>
    <w:rsid w:val="38A74091"/>
    <w:rsid w:val="38D23D66"/>
    <w:rsid w:val="390028DD"/>
    <w:rsid w:val="3F464F79"/>
    <w:rsid w:val="3F6D1396"/>
    <w:rsid w:val="3FE444E6"/>
    <w:rsid w:val="428B2CF1"/>
    <w:rsid w:val="46053443"/>
    <w:rsid w:val="46387A28"/>
    <w:rsid w:val="48402AD7"/>
    <w:rsid w:val="4C0F3B66"/>
    <w:rsid w:val="4CEA0599"/>
    <w:rsid w:val="4D2954AD"/>
    <w:rsid w:val="4D5D0D6B"/>
    <w:rsid w:val="4F7F321A"/>
    <w:rsid w:val="504B6AB8"/>
    <w:rsid w:val="50970A38"/>
    <w:rsid w:val="511E6BD5"/>
    <w:rsid w:val="555467FF"/>
    <w:rsid w:val="56892BD1"/>
    <w:rsid w:val="5A211EA5"/>
    <w:rsid w:val="5AA761C6"/>
    <w:rsid w:val="5E5C4D2A"/>
    <w:rsid w:val="5FAF798C"/>
    <w:rsid w:val="603728C5"/>
    <w:rsid w:val="648A5EF0"/>
    <w:rsid w:val="64DB6CED"/>
    <w:rsid w:val="65711347"/>
    <w:rsid w:val="67AB6E4B"/>
    <w:rsid w:val="680C0BD8"/>
    <w:rsid w:val="6A6424BD"/>
    <w:rsid w:val="6B2667E8"/>
    <w:rsid w:val="6BB00FF4"/>
    <w:rsid w:val="6CA81D0E"/>
    <w:rsid w:val="6D461AE4"/>
    <w:rsid w:val="741E56AC"/>
    <w:rsid w:val="751C3136"/>
    <w:rsid w:val="782849BC"/>
    <w:rsid w:val="79FE105C"/>
    <w:rsid w:val="7CDE5175"/>
    <w:rsid w:val="7DC92C29"/>
    <w:rsid w:val="7F4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hart" Target="charts/chart8.xml"/><Relationship Id="rId22" Type="http://schemas.openxmlformats.org/officeDocument/2006/relationships/chart" Target="charts/chart7.xml"/><Relationship Id="rId21" Type="http://schemas.openxmlformats.org/officeDocument/2006/relationships/chart" Target="charts/chart6.xml"/><Relationship Id="rId20" Type="http://schemas.openxmlformats.org/officeDocument/2006/relationships/chart" Target="charts/chart5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chart" Target="charts/chart4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chart" Target="charts/chart3.xml"/><Relationship Id="rId13" Type="http://schemas.openxmlformats.org/officeDocument/2006/relationships/image" Target="media/image8.png"/><Relationship Id="rId12" Type="http://schemas.openxmlformats.org/officeDocument/2006/relationships/chart" Target="charts/chart2.xml"/><Relationship Id="rId11" Type="http://schemas.openxmlformats.org/officeDocument/2006/relationships/image" Target="media/image7.png"/><Relationship Id="rId10" Type="http://schemas.openxmlformats.org/officeDocument/2006/relationships/chart" Target="charts/chart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package" Target="../embeddings/Workbook5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package" Target="../embeddings/Workbook6.xlsx"/></Relationships>
</file>

<file path=word/charts/_rels/chart7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package" Target="../embeddings/Workbook7.xlsx"/></Relationships>
</file>

<file path=word/charts/_rels/chart8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package" Target="../embeddings/Workbook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/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2.877</c:v>
                </c:pt>
                <c:pt idx="1">
                  <c:v>5.561</c:v>
                </c:pt>
                <c:pt idx="2">
                  <c:v>8.033</c:v>
                </c:pt>
                <c:pt idx="3">
                  <c:v>10.746</c:v>
                </c:pt>
                <c:pt idx="4">
                  <c:v>13.257</c:v>
                </c:pt>
                <c:pt idx="5">
                  <c:v>15.871</c:v>
                </c:pt>
                <c:pt idx="6">
                  <c:v>18.289</c:v>
                </c:pt>
                <c:pt idx="7">
                  <c:v>20.858</c:v>
                </c:pt>
                <c:pt idx="8">
                  <c:v>23.569</c:v>
                </c:pt>
                <c:pt idx="9">
                  <c:v>26.369</c:v>
                </c:pt>
                <c:pt idx="10">
                  <c:v>28.819</c:v>
                </c:pt>
                <c:pt idx="11">
                  <c:v>31.335</c:v>
                </c:pt>
                <c:pt idx="12">
                  <c:v>33.735</c:v>
                </c:pt>
                <c:pt idx="13">
                  <c:v>36.535</c:v>
                </c:pt>
                <c:pt idx="14">
                  <c:v>39.235</c:v>
                </c:pt>
                <c:pt idx="15">
                  <c:v>41.735</c:v>
                </c:pt>
                <c:pt idx="16">
                  <c:v>44.347</c:v>
                </c:pt>
                <c:pt idx="17">
                  <c:v>46.765</c:v>
                </c:pt>
                <c:pt idx="18">
                  <c:v>49.312</c:v>
                </c:pt>
                <c:pt idx="19">
                  <c:v>51.801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43185558"/>
        <c:axId val="678021627"/>
      </c:lineChart>
      <c:catAx>
        <c:axId val="14318555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78021627"/>
        <c:crosses val="autoZero"/>
        <c:auto val="1"/>
        <c:lblAlgn val="ctr"/>
        <c:lblOffset val="100"/>
        <c:noMultiLvlLbl val="0"/>
      </c:catAx>
      <c:valAx>
        <c:axId val="6780216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4318555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/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2.956</c:v>
                </c:pt>
                <c:pt idx="1">
                  <c:v>5.948</c:v>
                </c:pt>
                <c:pt idx="2">
                  <c:v>9.114</c:v>
                </c:pt>
                <c:pt idx="3">
                  <c:v>11.721</c:v>
                </c:pt>
                <c:pt idx="4">
                  <c:v>14.883</c:v>
                </c:pt>
                <c:pt idx="5">
                  <c:v>17.864</c:v>
                </c:pt>
                <c:pt idx="6">
                  <c:v>20.989</c:v>
                </c:pt>
                <c:pt idx="7">
                  <c:v>24.231</c:v>
                </c:pt>
                <c:pt idx="8">
                  <c:v>27.167</c:v>
                </c:pt>
                <c:pt idx="9">
                  <c:v>29.895</c:v>
                </c:pt>
                <c:pt idx="10">
                  <c:v>32.707</c:v>
                </c:pt>
                <c:pt idx="11">
                  <c:v>35.632</c:v>
                </c:pt>
                <c:pt idx="12">
                  <c:v>38.765</c:v>
                </c:pt>
                <c:pt idx="13">
                  <c:v>41.888</c:v>
                </c:pt>
                <c:pt idx="14">
                  <c:v>44.875</c:v>
                </c:pt>
                <c:pt idx="15">
                  <c:v>48.03</c:v>
                </c:pt>
                <c:pt idx="16">
                  <c:v>50.637</c:v>
                </c:pt>
                <c:pt idx="17">
                  <c:v>53.453</c:v>
                </c:pt>
                <c:pt idx="18">
                  <c:v>56.598</c:v>
                </c:pt>
                <c:pt idx="19">
                  <c:v>59.585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43185558"/>
        <c:axId val="678021627"/>
      </c:lineChart>
      <c:catAx>
        <c:axId val="14318555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78021627"/>
        <c:crosses val="autoZero"/>
        <c:auto val="1"/>
        <c:lblAlgn val="ctr"/>
        <c:lblOffset val="100"/>
        <c:noMultiLvlLbl val="0"/>
      </c:catAx>
      <c:valAx>
        <c:axId val="6780216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4318555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/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3.299</c:v>
                </c:pt>
                <c:pt idx="1">
                  <c:v>6.115</c:v>
                </c:pt>
                <c:pt idx="2">
                  <c:v>9.361</c:v>
                </c:pt>
                <c:pt idx="3">
                  <c:v>12.579</c:v>
                </c:pt>
                <c:pt idx="4">
                  <c:v>15.379</c:v>
                </c:pt>
                <c:pt idx="5">
                  <c:v>18.379</c:v>
                </c:pt>
                <c:pt idx="6">
                  <c:v>21.491</c:v>
                </c:pt>
                <c:pt idx="7">
                  <c:v>24.478</c:v>
                </c:pt>
                <c:pt idx="8">
                  <c:v>27.693</c:v>
                </c:pt>
                <c:pt idx="9">
                  <c:v>30.598</c:v>
                </c:pt>
                <c:pt idx="10">
                  <c:v>33.707</c:v>
                </c:pt>
                <c:pt idx="11">
                  <c:v>36.766</c:v>
                </c:pt>
                <c:pt idx="12">
                  <c:v>39.753</c:v>
                </c:pt>
                <c:pt idx="13">
                  <c:v>42.632</c:v>
                </c:pt>
                <c:pt idx="14">
                  <c:v>45.619</c:v>
                </c:pt>
                <c:pt idx="15">
                  <c:v>48.624</c:v>
                </c:pt>
                <c:pt idx="16">
                  <c:v>51.733</c:v>
                </c:pt>
                <c:pt idx="17">
                  <c:v>54.979</c:v>
                </c:pt>
                <c:pt idx="18">
                  <c:v>57.865</c:v>
                </c:pt>
                <c:pt idx="19">
                  <c:v>60.879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43185558"/>
        <c:axId val="678021627"/>
      </c:lineChart>
      <c:catAx>
        <c:axId val="14318555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78021627"/>
        <c:crosses val="autoZero"/>
        <c:auto val="1"/>
        <c:lblAlgn val="ctr"/>
        <c:lblOffset val="100"/>
        <c:noMultiLvlLbl val="0"/>
      </c:catAx>
      <c:valAx>
        <c:axId val="6780216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4318555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/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3.254</c:v>
                </c:pt>
                <c:pt idx="1">
                  <c:v>2.771</c:v>
                </c:pt>
                <c:pt idx="2">
                  <c:v>4.282</c:v>
                </c:pt>
                <c:pt idx="3">
                  <c:v>5.502</c:v>
                </c:pt>
                <c:pt idx="4">
                  <c:v>6.859</c:v>
                </c:pt>
                <c:pt idx="5">
                  <c:v>8.192</c:v>
                </c:pt>
                <c:pt idx="6">
                  <c:v>9.599</c:v>
                </c:pt>
                <c:pt idx="7">
                  <c:v>10.911</c:v>
                </c:pt>
                <c:pt idx="8">
                  <c:v>12.133</c:v>
                </c:pt>
                <c:pt idx="9">
                  <c:v>13.678</c:v>
                </c:pt>
                <c:pt idx="10">
                  <c:v>14.982</c:v>
                </c:pt>
                <c:pt idx="11">
                  <c:v>17.102</c:v>
                </c:pt>
                <c:pt idx="12">
                  <c:v>19.349</c:v>
                </c:pt>
                <c:pt idx="13">
                  <c:v>21.507</c:v>
                </c:pt>
                <c:pt idx="14">
                  <c:v>23.566</c:v>
                </c:pt>
                <c:pt idx="15">
                  <c:v>26.11</c:v>
                </c:pt>
                <c:pt idx="16">
                  <c:v>28.518</c:v>
                </c:pt>
                <c:pt idx="17">
                  <c:v>30.618</c:v>
                </c:pt>
                <c:pt idx="18">
                  <c:v>32.819</c:v>
                </c:pt>
                <c:pt idx="19">
                  <c:v>34.948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43185558"/>
        <c:axId val="678021627"/>
      </c:lineChart>
      <c:catAx>
        <c:axId val="14318555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78021627"/>
        <c:crosses val="autoZero"/>
        <c:auto val="1"/>
        <c:lblAlgn val="ctr"/>
        <c:lblOffset val="100"/>
        <c:noMultiLvlLbl val="0"/>
      </c:catAx>
      <c:valAx>
        <c:axId val="6780216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4318555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/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2.489</c:v>
                </c:pt>
                <c:pt idx="1">
                  <c:v>4.904</c:v>
                </c:pt>
                <c:pt idx="2">
                  <c:v>7.173</c:v>
                </c:pt>
                <c:pt idx="3">
                  <c:v>9.403</c:v>
                </c:pt>
                <c:pt idx="4">
                  <c:v>11.618</c:v>
                </c:pt>
                <c:pt idx="5">
                  <c:v>13.936</c:v>
                </c:pt>
                <c:pt idx="6">
                  <c:v>16.225</c:v>
                </c:pt>
                <c:pt idx="7">
                  <c:v>18.526</c:v>
                </c:pt>
                <c:pt idx="8">
                  <c:v>20.835</c:v>
                </c:pt>
                <c:pt idx="9">
                  <c:v>23.081</c:v>
                </c:pt>
                <c:pt idx="10">
                  <c:v>25.33</c:v>
                </c:pt>
                <c:pt idx="11">
                  <c:v>27.636</c:v>
                </c:pt>
                <c:pt idx="12">
                  <c:v>29.995</c:v>
                </c:pt>
                <c:pt idx="13">
                  <c:v>32.24</c:v>
                </c:pt>
                <c:pt idx="14">
                  <c:v>34.118</c:v>
                </c:pt>
                <c:pt idx="15">
                  <c:v>36.833</c:v>
                </c:pt>
                <c:pt idx="16">
                  <c:v>39.23</c:v>
                </c:pt>
                <c:pt idx="17">
                  <c:v>41.106</c:v>
                </c:pt>
                <c:pt idx="18">
                  <c:v>43.847</c:v>
                </c:pt>
                <c:pt idx="19">
                  <c:v>46.771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43185558"/>
        <c:axId val="678021627"/>
      </c:lineChart>
      <c:catAx>
        <c:axId val="14318555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78021627"/>
        <c:crosses val="autoZero"/>
        <c:auto val="1"/>
        <c:lblAlgn val="ctr"/>
        <c:lblOffset val="100"/>
        <c:noMultiLvlLbl val="0"/>
      </c:catAx>
      <c:valAx>
        <c:axId val="6780216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4318555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/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2.626</c:v>
                </c:pt>
                <c:pt idx="1">
                  <c:v>4.931</c:v>
                </c:pt>
                <c:pt idx="2">
                  <c:v>7.289</c:v>
                </c:pt>
                <c:pt idx="3">
                  <c:v>9.939</c:v>
                </c:pt>
                <c:pt idx="4">
                  <c:v>12.225</c:v>
                </c:pt>
                <c:pt idx="5">
                  <c:v>14.533</c:v>
                </c:pt>
                <c:pt idx="6">
                  <c:v>16.819</c:v>
                </c:pt>
                <c:pt idx="7">
                  <c:v>19.117</c:v>
                </c:pt>
                <c:pt idx="8">
                  <c:v>21.473</c:v>
                </c:pt>
                <c:pt idx="9">
                  <c:v>23.873</c:v>
                </c:pt>
                <c:pt idx="10">
                  <c:v>26.171</c:v>
                </c:pt>
                <c:pt idx="11">
                  <c:v>28.721</c:v>
                </c:pt>
                <c:pt idx="12">
                  <c:v>31.374</c:v>
                </c:pt>
                <c:pt idx="13">
                  <c:v>33.789</c:v>
                </c:pt>
                <c:pt idx="14">
                  <c:v>36.197</c:v>
                </c:pt>
                <c:pt idx="15">
                  <c:v>38.501</c:v>
                </c:pt>
                <c:pt idx="16">
                  <c:v>40.775</c:v>
                </c:pt>
                <c:pt idx="17">
                  <c:v>42.175</c:v>
                </c:pt>
                <c:pt idx="18">
                  <c:v>44.476</c:v>
                </c:pt>
                <c:pt idx="19">
                  <c:v>46.722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43185558"/>
        <c:axId val="678021627"/>
      </c:lineChart>
      <c:catAx>
        <c:axId val="14318555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78021627"/>
        <c:crosses val="autoZero"/>
        <c:auto val="1"/>
        <c:lblAlgn val="ctr"/>
        <c:lblOffset val="100"/>
        <c:noMultiLvlLbl val="0"/>
      </c:catAx>
      <c:valAx>
        <c:axId val="6780216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4318555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/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2.926</c:v>
                </c:pt>
                <c:pt idx="1">
                  <c:v>5.131</c:v>
                </c:pt>
                <c:pt idx="2">
                  <c:v>7.589</c:v>
                </c:pt>
                <c:pt idx="3">
                  <c:v>9.939</c:v>
                </c:pt>
                <c:pt idx="4">
                  <c:v>12.225</c:v>
                </c:pt>
                <c:pt idx="5">
                  <c:v>14.533</c:v>
                </c:pt>
                <c:pt idx="6">
                  <c:v>16.819</c:v>
                </c:pt>
                <c:pt idx="7">
                  <c:v>19.117</c:v>
                </c:pt>
                <c:pt idx="8">
                  <c:v>21.473</c:v>
                </c:pt>
                <c:pt idx="9">
                  <c:v>23.873</c:v>
                </c:pt>
                <c:pt idx="10">
                  <c:v>26.171</c:v>
                </c:pt>
                <c:pt idx="11">
                  <c:v>28.721</c:v>
                </c:pt>
                <c:pt idx="12">
                  <c:v>31.374</c:v>
                </c:pt>
                <c:pt idx="13">
                  <c:v>33.789</c:v>
                </c:pt>
                <c:pt idx="14">
                  <c:v>36.197</c:v>
                </c:pt>
                <c:pt idx="15">
                  <c:v>38.501</c:v>
                </c:pt>
                <c:pt idx="16">
                  <c:v>40.775</c:v>
                </c:pt>
                <c:pt idx="17">
                  <c:v>43.175</c:v>
                </c:pt>
                <c:pt idx="18">
                  <c:v>46.476</c:v>
                </c:pt>
                <c:pt idx="19">
                  <c:v>48.822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43185558"/>
        <c:axId val="678021627"/>
      </c:lineChart>
      <c:catAx>
        <c:axId val="14318555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78021627"/>
        <c:crosses val="autoZero"/>
        <c:auto val="1"/>
        <c:lblAlgn val="ctr"/>
        <c:lblOffset val="100"/>
        <c:noMultiLvlLbl val="0"/>
      </c:catAx>
      <c:valAx>
        <c:axId val="6780216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4318555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/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2.713</c:v>
                </c:pt>
                <c:pt idx="1">
                  <c:v>3.658</c:v>
                </c:pt>
                <c:pt idx="2">
                  <c:v>4.36</c:v>
                </c:pt>
                <c:pt idx="3">
                  <c:v>5.38</c:v>
                </c:pt>
                <c:pt idx="4">
                  <c:v>6.361</c:v>
                </c:pt>
                <c:pt idx="5">
                  <c:v>7.457</c:v>
                </c:pt>
                <c:pt idx="6">
                  <c:v>8.72</c:v>
                </c:pt>
                <c:pt idx="7">
                  <c:v>9.707</c:v>
                </c:pt>
                <c:pt idx="8">
                  <c:v>10.604</c:v>
                </c:pt>
                <c:pt idx="9">
                  <c:v>11.705</c:v>
                </c:pt>
                <c:pt idx="10">
                  <c:v>12.765</c:v>
                </c:pt>
                <c:pt idx="11">
                  <c:v>13.885</c:v>
                </c:pt>
                <c:pt idx="12">
                  <c:v>14.872</c:v>
                </c:pt>
                <c:pt idx="13">
                  <c:v>15.751</c:v>
                </c:pt>
                <c:pt idx="14">
                  <c:v>16.663</c:v>
                </c:pt>
                <c:pt idx="15">
                  <c:v>17.609</c:v>
                </c:pt>
                <c:pt idx="16">
                  <c:v>18.588</c:v>
                </c:pt>
                <c:pt idx="17">
                  <c:v>19.7</c:v>
                </c:pt>
                <c:pt idx="18">
                  <c:v>20.837</c:v>
                </c:pt>
                <c:pt idx="19">
                  <c:v>21.872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43185558"/>
        <c:axId val="678021627"/>
      </c:lineChart>
      <c:catAx>
        <c:axId val="14318555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78021627"/>
        <c:crosses val="autoZero"/>
        <c:auto val="1"/>
        <c:lblAlgn val="ctr"/>
        <c:lblOffset val="100"/>
        <c:noMultiLvlLbl val="0"/>
      </c:catAx>
      <c:valAx>
        <c:axId val="6780216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4318555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2022-12-01T13:49:00Z</dcterms:created>
  <dc:creator>Никита</dc:creator>
  <cp:lastModifiedBy>Никита</cp:lastModifiedBy>
  <dcterms:modified xsi:type="dcterms:W3CDTF">2022-12-06T08:43:52Z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54356300C34246869179BCCD64971DEC</vt:lpwstr>
  </property>
</Properties>
</file>