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629F68" w14:textId="77777777" w:rsidR="00F12A48" w:rsidRPr="002529AF" w:rsidRDefault="008D7830">
      <w:pPr>
        <w:jc w:val="both"/>
        <w:rPr>
          <w:u w:val="single"/>
        </w:rPr>
      </w:pPr>
      <w:r w:rsidRPr="002529AF">
        <w:rPr>
          <w:u w:val="single"/>
        </w:rPr>
        <w:t>TARGET v1.0 user manual</w:t>
      </w:r>
    </w:p>
    <w:p w14:paraId="358A53E4" w14:textId="77777777" w:rsidR="00F12A48" w:rsidRPr="002529AF" w:rsidRDefault="00F12A48">
      <w:pPr>
        <w:jc w:val="both"/>
      </w:pPr>
    </w:p>
    <w:p w14:paraId="16C11617" w14:textId="77777777" w:rsidR="00F12A48" w:rsidRPr="002529AF" w:rsidRDefault="008D7830">
      <w:pPr>
        <w:jc w:val="both"/>
        <w:rPr>
          <w:u w:val="single"/>
        </w:rPr>
      </w:pPr>
      <w:r w:rsidRPr="002529AF">
        <w:rPr>
          <w:u w:val="single"/>
        </w:rPr>
        <w:t>1. License and code availability</w:t>
      </w:r>
    </w:p>
    <w:p w14:paraId="0879360B" w14:textId="77777777" w:rsidR="00F12A48" w:rsidRPr="002529AF" w:rsidRDefault="008D7830">
      <w:pPr>
        <w:jc w:val="both"/>
      </w:pPr>
      <w:r w:rsidRPr="002529AF">
        <w:t>TARGET is distributed under the Creative Commons Attribution-</w:t>
      </w:r>
      <w:proofErr w:type="spellStart"/>
      <w:r w:rsidRPr="002529AF">
        <w:t>NonCommercial</w:t>
      </w:r>
      <w:proofErr w:type="spellEnd"/>
      <w:r w:rsidRPr="002529AF">
        <w:t>-</w:t>
      </w:r>
      <w:proofErr w:type="spellStart"/>
      <w:r w:rsidRPr="002529AF">
        <w:t>Share</w:t>
      </w:r>
      <w:r w:rsidR="002529AF" w:rsidRPr="002529AF">
        <w:t>Alike</w:t>
      </w:r>
      <w:proofErr w:type="spellEnd"/>
      <w:r w:rsidR="002529AF" w:rsidRPr="002529AF">
        <w:t xml:space="preserve"> 4.0 Generic (CC BY-NC-SA 4</w:t>
      </w:r>
      <w:r w:rsidRPr="002529AF">
        <w:t>.0) license. TARGET code cannot be used for commercial purposes. The code c</w:t>
      </w:r>
      <w:r w:rsidR="002529AF" w:rsidRPr="002529AF">
        <w:t xml:space="preserve">an be downloaded from </w:t>
      </w:r>
      <w:proofErr w:type="spellStart"/>
      <w:r w:rsidR="002529AF" w:rsidRPr="002529AF">
        <w:t>github</w:t>
      </w:r>
      <w:proofErr w:type="spellEnd"/>
      <w:r w:rsidR="002529AF" w:rsidRPr="002529AF">
        <w:t xml:space="preserve"> at: </w:t>
      </w:r>
      <w:hyperlink r:id="rId5">
        <w:r w:rsidRPr="002529AF">
          <w:rPr>
            <w:rStyle w:val="InternetLink"/>
          </w:rPr>
          <w:t>https://bitbucket.org/mothlight/target_java</w:t>
        </w:r>
      </w:hyperlink>
    </w:p>
    <w:p w14:paraId="4A68B22E" w14:textId="77777777" w:rsidR="00231076" w:rsidRDefault="00231076">
      <w:pPr>
        <w:jc w:val="both"/>
        <w:rPr>
          <w:u w:val="single"/>
        </w:rPr>
      </w:pPr>
    </w:p>
    <w:p w14:paraId="2D1AF4A0" w14:textId="77777777" w:rsidR="00F12A48" w:rsidRDefault="008D7830">
      <w:pPr>
        <w:jc w:val="both"/>
        <w:rPr>
          <w:u w:val="single"/>
        </w:rPr>
      </w:pPr>
      <w:r w:rsidRPr="002529AF">
        <w:rPr>
          <w:u w:val="single"/>
        </w:rPr>
        <w:t xml:space="preserve">2. System requirements </w:t>
      </w:r>
    </w:p>
    <w:p w14:paraId="7E27738A" w14:textId="77777777" w:rsidR="00842839" w:rsidRPr="00842839" w:rsidRDefault="00842839" w:rsidP="00842839">
      <w:pPr>
        <w:spacing w:after="0" w:line="240" w:lineRule="auto"/>
      </w:pPr>
      <w:r w:rsidRPr="002529AF">
        <w:t xml:space="preserve">TARGET requires </w:t>
      </w:r>
      <w:r w:rsidRPr="002529AF">
        <w:rPr>
          <w:rFonts w:eastAsia="Times New Roman" w:cs="Arial"/>
          <w:color w:val="000000"/>
          <w:shd w:val="clear" w:color="auto" w:fill="FFFFFF"/>
        </w:rPr>
        <w:t>Java Runtime Environmen</w:t>
      </w:r>
      <w:r w:rsidRPr="002529AF">
        <w:rPr>
          <w:rFonts w:eastAsia="Times New Roman"/>
          <w:color w:val="auto"/>
        </w:rPr>
        <w:t>t</w:t>
      </w:r>
      <w:r>
        <w:rPr>
          <w:rFonts w:eastAsia="Times New Roman"/>
          <w:color w:val="auto"/>
        </w:rPr>
        <w:t xml:space="preserve"> (JRE)</w:t>
      </w:r>
      <w:r w:rsidRPr="002529AF">
        <w:rPr>
          <w:rFonts w:eastAsia="Times New Roman"/>
          <w:color w:val="auto"/>
        </w:rPr>
        <w:t xml:space="preserve"> </w:t>
      </w:r>
      <w:r w:rsidRPr="002529AF">
        <w:t>8 (or greater) and should run on any OS</w:t>
      </w:r>
      <w:r>
        <w:t xml:space="preserve"> system</w:t>
      </w:r>
      <w:r w:rsidRPr="002529AF">
        <w:t xml:space="preserve">. We have tested TARGET in Ubuntu 16.01, MacOS Sierra, and Windows 7.  </w:t>
      </w:r>
      <w:r>
        <w:t xml:space="preserve"> Do download and install JRE8 visit this </w:t>
      </w:r>
      <w:hyperlink r:id="rId6" w:history="1">
        <w:r w:rsidRPr="00842839">
          <w:rPr>
            <w:rStyle w:val="Hyperlink"/>
          </w:rPr>
          <w:t>website</w:t>
        </w:r>
      </w:hyperlink>
      <w:r>
        <w:t>.</w:t>
      </w:r>
    </w:p>
    <w:p w14:paraId="4A887808" w14:textId="77777777" w:rsidR="00842839" w:rsidRDefault="00842839">
      <w:pPr>
        <w:jc w:val="both"/>
        <w:rPr>
          <w:u w:val="single"/>
        </w:rPr>
      </w:pPr>
    </w:p>
    <w:p w14:paraId="7071B155" w14:textId="77777777" w:rsidR="00842839" w:rsidRPr="00842839" w:rsidRDefault="00842839">
      <w:pPr>
        <w:jc w:val="both"/>
      </w:pPr>
      <w:r w:rsidRPr="00842839">
        <w:t>Summary of requirements:</w:t>
      </w:r>
    </w:p>
    <w:p w14:paraId="54ACEF55" w14:textId="77777777" w:rsidR="00842839" w:rsidRPr="002529AF" w:rsidRDefault="00842839" w:rsidP="00842839">
      <w:pPr>
        <w:pStyle w:val="ListParagraph"/>
        <w:numPr>
          <w:ilvl w:val="0"/>
          <w:numId w:val="1"/>
        </w:numPr>
        <w:jc w:val="both"/>
      </w:pPr>
      <w:r w:rsidRPr="002529AF">
        <w:t xml:space="preserve">Java JRE 8 or greater </w:t>
      </w:r>
    </w:p>
    <w:p w14:paraId="096667A0" w14:textId="77777777" w:rsidR="00842839" w:rsidRPr="002529AF" w:rsidRDefault="00842839" w:rsidP="00842839">
      <w:pPr>
        <w:pStyle w:val="ListParagraph"/>
        <w:numPr>
          <w:ilvl w:val="0"/>
          <w:numId w:val="1"/>
        </w:numPr>
        <w:jc w:val="both"/>
      </w:pPr>
      <w:proofErr w:type="spellStart"/>
      <w:r w:rsidRPr="002529AF">
        <w:t>NetCDF</w:t>
      </w:r>
      <w:proofErr w:type="spellEnd"/>
      <w:r w:rsidRPr="002529AF">
        <w:t xml:space="preserve"> 4.6.11 (jar file is provided in repository)</w:t>
      </w:r>
    </w:p>
    <w:p w14:paraId="771741DB" w14:textId="4EEFE7CC" w:rsidR="00EF64DB" w:rsidRDefault="00842839" w:rsidP="000339A8">
      <w:pPr>
        <w:pStyle w:val="ListParagraph"/>
        <w:numPr>
          <w:ilvl w:val="0"/>
          <w:numId w:val="1"/>
        </w:numPr>
        <w:jc w:val="both"/>
      </w:pPr>
      <w:r w:rsidRPr="002529AF">
        <w:t>SLF4J 1.7.14 (jar file is provided in repository)</w:t>
      </w:r>
    </w:p>
    <w:p w14:paraId="649C5573" w14:textId="77777777" w:rsidR="000339A8" w:rsidRDefault="000339A8" w:rsidP="000339A8">
      <w:pPr>
        <w:pStyle w:val="ListParagraph"/>
        <w:ind w:left="1440"/>
        <w:jc w:val="both"/>
      </w:pPr>
    </w:p>
    <w:p w14:paraId="409F7672" w14:textId="7275E79F" w:rsidR="00F12A48" w:rsidRPr="00EF64DB" w:rsidRDefault="008D7830">
      <w:pPr>
        <w:jc w:val="both"/>
      </w:pPr>
      <w:r w:rsidRPr="002529AF">
        <w:rPr>
          <w:u w:val="single"/>
        </w:rPr>
        <w:t xml:space="preserve">3. </w:t>
      </w:r>
      <w:r w:rsidR="00EF64DB">
        <w:rPr>
          <w:u w:val="single"/>
        </w:rPr>
        <w:t>Downloading the code</w:t>
      </w:r>
      <w:r w:rsidRPr="002529AF">
        <w:rPr>
          <w:u w:val="single"/>
        </w:rPr>
        <w:t xml:space="preserve"> </w:t>
      </w:r>
    </w:p>
    <w:p w14:paraId="408FCCF4" w14:textId="77777777" w:rsidR="00F12A48" w:rsidRPr="002529AF" w:rsidRDefault="008D7830">
      <w:pPr>
        <w:jc w:val="both"/>
      </w:pPr>
      <w:r w:rsidRPr="002529AF">
        <w:t xml:space="preserve">Java code can be downloaded from </w:t>
      </w:r>
      <w:proofErr w:type="spellStart"/>
      <w:r w:rsidRPr="002529AF">
        <w:t>Github</w:t>
      </w:r>
      <w:proofErr w:type="spellEnd"/>
      <w:r w:rsidRPr="002529AF">
        <w:t>. Or by cloning the Git repository.</w:t>
      </w:r>
    </w:p>
    <w:p w14:paraId="67B688CD" w14:textId="77777777" w:rsidR="00F12A48" w:rsidRPr="002529AF" w:rsidRDefault="008D7830">
      <w:pPr>
        <w:jc w:val="both"/>
      </w:pPr>
      <w:r w:rsidRPr="002529AF">
        <w:t xml:space="preserve">git clone https://mothlight@bitbucket.org/mothlight/target_java.git </w:t>
      </w:r>
    </w:p>
    <w:p w14:paraId="60AB0A58" w14:textId="2CF701E2" w:rsidR="00F12A48" w:rsidRPr="002529AF" w:rsidRDefault="008D7830">
      <w:pPr>
        <w:jc w:val="both"/>
      </w:pPr>
      <w:r w:rsidRPr="002529AF">
        <w:t xml:space="preserve">Project was developed in Eclipse Neon.3 and </w:t>
      </w:r>
      <w:r w:rsidR="00057323">
        <w:t>can be easily</w:t>
      </w:r>
      <w:r w:rsidRPr="002529AF">
        <w:t xml:space="preserve"> open</w:t>
      </w:r>
      <w:r w:rsidR="00057323">
        <w:t>ed</w:t>
      </w:r>
      <w:r w:rsidRPr="002529AF">
        <w:t xml:space="preserve"> and </w:t>
      </w:r>
      <w:r w:rsidR="00057323">
        <w:t>ran</w:t>
      </w:r>
      <w:r w:rsidRPr="002529AF">
        <w:t xml:space="preserve"> in Eclipse.</w:t>
      </w:r>
    </w:p>
    <w:p w14:paraId="06CF7D0B" w14:textId="77777777" w:rsidR="00BC5E44" w:rsidRDefault="00BC5E44">
      <w:pPr>
        <w:jc w:val="both"/>
        <w:rPr>
          <w:u w:val="single"/>
        </w:rPr>
      </w:pPr>
    </w:p>
    <w:p w14:paraId="1ECDAA8F" w14:textId="5C86FC89" w:rsidR="00F12A48" w:rsidRDefault="008D7830">
      <w:pPr>
        <w:jc w:val="both"/>
        <w:rPr>
          <w:u w:val="single"/>
        </w:rPr>
      </w:pPr>
      <w:r w:rsidRPr="002529AF">
        <w:rPr>
          <w:u w:val="single"/>
        </w:rPr>
        <w:t xml:space="preserve">4. Input </w:t>
      </w:r>
      <w:r w:rsidR="00F33FB2">
        <w:rPr>
          <w:u w:val="single"/>
        </w:rPr>
        <w:t>files</w:t>
      </w:r>
      <w:r w:rsidRPr="002529AF">
        <w:rPr>
          <w:u w:val="single"/>
        </w:rPr>
        <w:t xml:space="preserve"> </w:t>
      </w:r>
      <w:r w:rsidR="00EF64DB">
        <w:rPr>
          <w:u w:val="single"/>
        </w:rPr>
        <w:t>and model setup</w:t>
      </w:r>
    </w:p>
    <w:p w14:paraId="4166C4C7" w14:textId="77777777" w:rsidR="00F33FB2" w:rsidRDefault="00F33FB2">
      <w:pPr>
        <w:jc w:val="both"/>
        <w:rPr>
          <w:u w:val="single"/>
        </w:rPr>
      </w:pPr>
    </w:p>
    <w:p w14:paraId="07888974" w14:textId="4D7B2A98" w:rsidR="00F33FB2" w:rsidRDefault="00F33FB2">
      <w:pPr>
        <w:jc w:val="both"/>
        <w:rPr>
          <w:i/>
        </w:rPr>
      </w:pPr>
      <w:r w:rsidRPr="00F33FB2">
        <w:rPr>
          <w:i/>
        </w:rPr>
        <w:t>4.1 Control file</w:t>
      </w:r>
      <w:r w:rsidR="00BB0888">
        <w:rPr>
          <w:i/>
        </w:rPr>
        <w:t xml:space="preserve"> and directory setup</w:t>
      </w:r>
    </w:p>
    <w:p w14:paraId="2F30E086" w14:textId="77777777" w:rsidR="00BB0888" w:rsidRDefault="00BB0888">
      <w:pPr>
        <w:jc w:val="both"/>
      </w:pPr>
    </w:p>
    <w:p w14:paraId="4E3C4214" w14:textId="74264C8D" w:rsidR="00CB6204" w:rsidRDefault="00CB6204">
      <w:pPr>
        <w:jc w:val="both"/>
      </w:pPr>
      <w:r>
        <w:t>There are 3 files needed to run the model:</w:t>
      </w:r>
    </w:p>
    <w:p w14:paraId="78BFE0F7" w14:textId="1512E32E" w:rsidR="00CB6204" w:rsidRDefault="00CB6204" w:rsidP="00CB6204">
      <w:pPr>
        <w:pStyle w:val="ListParagraph"/>
        <w:numPr>
          <w:ilvl w:val="0"/>
          <w:numId w:val="3"/>
        </w:numPr>
        <w:jc w:val="both"/>
      </w:pPr>
      <w:r>
        <w:t>Control file</w:t>
      </w:r>
    </w:p>
    <w:p w14:paraId="1E0A8D2E" w14:textId="3141EF8D" w:rsidR="00CB6204" w:rsidRDefault="00057323" w:rsidP="00CB6204">
      <w:pPr>
        <w:pStyle w:val="ListParagraph"/>
        <w:numPr>
          <w:ilvl w:val="0"/>
          <w:numId w:val="3"/>
        </w:numPr>
        <w:jc w:val="both"/>
      </w:pPr>
      <w:r>
        <w:t>Meteorology</w:t>
      </w:r>
      <w:r w:rsidR="00CB6204">
        <w:t xml:space="preserve"> file</w:t>
      </w:r>
    </w:p>
    <w:p w14:paraId="6C11AB82" w14:textId="402AF83A" w:rsidR="00CB6204" w:rsidRDefault="00CB6204" w:rsidP="00CB6204">
      <w:pPr>
        <w:pStyle w:val="ListParagraph"/>
        <w:numPr>
          <w:ilvl w:val="0"/>
          <w:numId w:val="3"/>
        </w:numPr>
        <w:jc w:val="both"/>
      </w:pPr>
      <w:r>
        <w:t xml:space="preserve">Land cover file </w:t>
      </w:r>
    </w:p>
    <w:p w14:paraId="4CE89C8B" w14:textId="1CAD8F59" w:rsidR="00CB6204" w:rsidRDefault="00192539">
      <w:pPr>
        <w:jc w:val="both"/>
      </w:pPr>
      <w:r>
        <w:t xml:space="preserve">The paths to these directories and the output directory should be defined in the control file. </w:t>
      </w:r>
    </w:p>
    <w:p w14:paraId="2B775967" w14:textId="77777777" w:rsidR="00192539" w:rsidRDefault="00192539">
      <w:pPr>
        <w:jc w:val="both"/>
      </w:pPr>
    </w:p>
    <w:p w14:paraId="7F3FE69F" w14:textId="12CA5C5C" w:rsidR="004D4DAB" w:rsidRDefault="00F33FB2">
      <w:pPr>
        <w:jc w:val="both"/>
      </w:pPr>
      <w:r w:rsidRPr="00F33FB2">
        <w:lastRenderedPageBreak/>
        <w:t xml:space="preserve">In control file </w:t>
      </w:r>
      <w:r w:rsidR="004555EE">
        <w:t>the user defines the follow</w:t>
      </w:r>
      <w:r w:rsidR="00CB6204">
        <w:t>ing</w:t>
      </w:r>
      <w:r w:rsidR="004555EE">
        <w:t>:</w:t>
      </w:r>
    </w:p>
    <w:tbl>
      <w:tblPr>
        <w:tblStyle w:val="TableGrid"/>
        <w:tblW w:w="9564" w:type="dxa"/>
        <w:tblLook w:val="04A0" w:firstRow="1" w:lastRow="0" w:firstColumn="1" w:lastColumn="0" w:noHBand="0" w:noVBand="1"/>
      </w:tblPr>
      <w:tblGrid>
        <w:gridCol w:w="1601"/>
        <w:gridCol w:w="3884"/>
        <w:gridCol w:w="4079"/>
      </w:tblGrid>
      <w:tr w:rsidR="001133FC" w14:paraId="4EF11BDD" w14:textId="77777777" w:rsidTr="00746312">
        <w:trPr>
          <w:trHeight w:val="485"/>
        </w:trPr>
        <w:tc>
          <w:tcPr>
            <w:tcW w:w="1601" w:type="dxa"/>
          </w:tcPr>
          <w:p w14:paraId="253F4F10" w14:textId="12C6D54A" w:rsidR="004555EE" w:rsidRPr="004555EE" w:rsidRDefault="004555EE" w:rsidP="001133FC">
            <w:pPr>
              <w:spacing w:after="0"/>
              <w:rPr>
                <w:b/>
              </w:rPr>
            </w:pPr>
            <w:r w:rsidRPr="004555EE">
              <w:rPr>
                <w:b/>
              </w:rPr>
              <w:t>Variable</w:t>
            </w:r>
          </w:p>
        </w:tc>
        <w:tc>
          <w:tcPr>
            <w:tcW w:w="3884" w:type="dxa"/>
          </w:tcPr>
          <w:p w14:paraId="08C8E877" w14:textId="70F12FDA" w:rsidR="004555EE" w:rsidRPr="004555EE" w:rsidRDefault="004555EE" w:rsidP="001133FC">
            <w:pPr>
              <w:spacing w:after="0"/>
              <w:rPr>
                <w:b/>
              </w:rPr>
            </w:pPr>
            <w:r w:rsidRPr="004555EE">
              <w:rPr>
                <w:b/>
              </w:rPr>
              <w:t>Description</w:t>
            </w:r>
          </w:p>
        </w:tc>
        <w:tc>
          <w:tcPr>
            <w:tcW w:w="4079" w:type="dxa"/>
          </w:tcPr>
          <w:p w14:paraId="1E8AD3EE" w14:textId="6FC5B255" w:rsidR="004555EE" w:rsidRPr="004555EE" w:rsidRDefault="004555EE" w:rsidP="001133FC">
            <w:pPr>
              <w:spacing w:after="0"/>
              <w:rPr>
                <w:b/>
              </w:rPr>
            </w:pPr>
            <w:r w:rsidRPr="004555EE">
              <w:rPr>
                <w:b/>
              </w:rPr>
              <w:t>Format</w:t>
            </w:r>
          </w:p>
        </w:tc>
      </w:tr>
      <w:tr w:rsidR="001133FC" w14:paraId="09F764CB" w14:textId="042B2292" w:rsidTr="00746312">
        <w:trPr>
          <w:trHeight w:val="1070"/>
        </w:trPr>
        <w:tc>
          <w:tcPr>
            <w:tcW w:w="1601" w:type="dxa"/>
          </w:tcPr>
          <w:p w14:paraId="20AA1846" w14:textId="7674D7B6" w:rsidR="004555EE" w:rsidRDefault="004555EE" w:rsidP="001133FC">
            <w:pPr>
              <w:spacing w:after="0"/>
            </w:pPr>
            <w:proofErr w:type="spellStart"/>
            <w:r>
              <w:t>site_name</w:t>
            </w:r>
            <w:proofErr w:type="spellEnd"/>
          </w:p>
        </w:tc>
        <w:tc>
          <w:tcPr>
            <w:tcW w:w="3884" w:type="dxa"/>
          </w:tcPr>
          <w:p w14:paraId="38720A06" w14:textId="59D33B90" w:rsidR="004555EE" w:rsidRDefault="004555EE" w:rsidP="001133FC">
            <w:pPr>
              <w:spacing w:after="0"/>
            </w:pPr>
            <w:r>
              <w:t xml:space="preserve">This is the name of site - an “output” and “input” folder will be created from the </w:t>
            </w:r>
            <w:proofErr w:type="spellStart"/>
            <w:r>
              <w:t>site_name</w:t>
            </w:r>
            <w:proofErr w:type="spellEnd"/>
          </w:p>
        </w:tc>
        <w:tc>
          <w:tcPr>
            <w:tcW w:w="4079" w:type="dxa"/>
          </w:tcPr>
          <w:p w14:paraId="41C340B8" w14:textId="77777777" w:rsidR="004555EE" w:rsidRDefault="004555EE" w:rsidP="001133FC">
            <w:pPr>
              <w:spacing w:after="0"/>
            </w:pPr>
            <w:r>
              <w:t>String</w:t>
            </w:r>
          </w:p>
          <w:p w14:paraId="7A9698AC" w14:textId="77777777" w:rsidR="00733489" w:rsidRDefault="00733489" w:rsidP="001133FC">
            <w:pPr>
              <w:spacing w:after="0"/>
            </w:pPr>
          </w:p>
          <w:p w14:paraId="05D9EFA5" w14:textId="04B2C058" w:rsidR="00733489" w:rsidRDefault="00733489" w:rsidP="001133FC">
            <w:pPr>
              <w:spacing w:after="0"/>
            </w:pPr>
            <w:r>
              <w:t>e.g. Mawson</w:t>
            </w:r>
          </w:p>
        </w:tc>
      </w:tr>
      <w:tr w:rsidR="001133FC" w14:paraId="4CBCA559" w14:textId="14CB392F" w:rsidTr="00746312">
        <w:tc>
          <w:tcPr>
            <w:tcW w:w="1601" w:type="dxa"/>
          </w:tcPr>
          <w:p w14:paraId="72E286B3" w14:textId="1B0D3DE7" w:rsidR="004555EE" w:rsidRDefault="004555EE" w:rsidP="001133FC">
            <w:pPr>
              <w:spacing w:after="0"/>
            </w:pPr>
            <w:proofErr w:type="spellStart"/>
            <w:r>
              <w:t>run_name</w:t>
            </w:r>
            <w:proofErr w:type="spellEnd"/>
          </w:p>
        </w:tc>
        <w:tc>
          <w:tcPr>
            <w:tcW w:w="3884" w:type="dxa"/>
          </w:tcPr>
          <w:p w14:paraId="775681C0" w14:textId="6941D92F" w:rsidR="004555EE" w:rsidRDefault="004555EE" w:rsidP="001133FC">
            <w:pPr>
              <w:spacing w:after="0"/>
            </w:pPr>
            <w:r>
              <w:t>Name of the run –</w:t>
            </w:r>
            <w:r w:rsidR="004D4DAB">
              <w:t xml:space="preserve"> a </w:t>
            </w:r>
            <w:proofErr w:type="spellStart"/>
            <w:r>
              <w:t>netcdf</w:t>
            </w:r>
            <w:proofErr w:type="spellEnd"/>
            <w:r>
              <w:t xml:space="preserve"> output file will be placed in the </w:t>
            </w:r>
            <w:proofErr w:type="spellStart"/>
            <w:r>
              <w:t>site_name</w:t>
            </w:r>
            <w:proofErr w:type="spellEnd"/>
            <w:r>
              <w:t xml:space="preserve"> folder, and will have the name defined by this variable.</w:t>
            </w:r>
          </w:p>
        </w:tc>
        <w:tc>
          <w:tcPr>
            <w:tcW w:w="4079" w:type="dxa"/>
          </w:tcPr>
          <w:p w14:paraId="21572433" w14:textId="77777777" w:rsidR="004555EE" w:rsidRDefault="004555EE" w:rsidP="001133FC">
            <w:pPr>
              <w:spacing w:after="0"/>
            </w:pPr>
            <w:r>
              <w:t>String</w:t>
            </w:r>
          </w:p>
          <w:p w14:paraId="271485C8" w14:textId="77777777" w:rsidR="00733489" w:rsidRDefault="00733489" w:rsidP="001133FC">
            <w:pPr>
              <w:spacing w:after="0"/>
            </w:pPr>
          </w:p>
          <w:p w14:paraId="535D8908" w14:textId="64348E33" w:rsidR="00733489" w:rsidRDefault="00733489" w:rsidP="001133FC">
            <w:pPr>
              <w:spacing w:after="0"/>
            </w:pPr>
            <w:r>
              <w:t>e.g. Mawson_100m_grid</w:t>
            </w:r>
          </w:p>
        </w:tc>
      </w:tr>
      <w:tr w:rsidR="001133FC" w14:paraId="4C177AE5" w14:textId="465ECED3" w:rsidTr="00746312">
        <w:tc>
          <w:tcPr>
            <w:tcW w:w="1601" w:type="dxa"/>
          </w:tcPr>
          <w:p w14:paraId="7C20383F" w14:textId="29BF2F25" w:rsidR="004555EE" w:rsidRDefault="004555EE" w:rsidP="001133FC">
            <w:pPr>
              <w:spacing w:after="0"/>
            </w:pPr>
            <w:proofErr w:type="spellStart"/>
            <w:r>
              <w:t>Inpt_met_file</w:t>
            </w:r>
            <w:proofErr w:type="spellEnd"/>
          </w:p>
        </w:tc>
        <w:tc>
          <w:tcPr>
            <w:tcW w:w="3884" w:type="dxa"/>
          </w:tcPr>
          <w:p w14:paraId="7B1ABED2" w14:textId="7D35D416" w:rsidR="000339A8" w:rsidRDefault="004555EE" w:rsidP="00C75A11">
            <w:pPr>
              <w:spacing w:after="0"/>
            </w:pPr>
            <w:r>
              <w:t>Name</w:t>
            </w:r>
            <w:r w:rsidR="00C75A11">
              <w:t xml:space="preserve"> and path</w:t>
            </w:r>
            <w:r>
              <w:t xml:space="preserve"> of m</w:t>
            </w:r>
            <w:r w:rsidR="00C75A11">
              <w:t xml:space="preserve">eteorological data input file </w:t>
            </w:r>
          </w:p>
        </w:tc>
        <w:tc>
          <w:tcPr>
            <w:tcW w:w="4079" w:type="dxa"/>
          </w:tcPr>
          <w:p w14:paraId="6281B61C" w14:textId="77777777" w:rsidR="004555EE" w:rsidRDefault="004555EE" w:rsidP="001133FC">
            <w:pPr>
              <w:spacing w:after="0"/>
            </w:pPr>
            <w:r>
              <w:t>String</w:t>
            </w:r>
          </w:p>
          <w:p w14:paraId="3E31431A" w14:textId="1516542B" w:rsidR="00733489" w:rsidRDefault="00733489" w:rsidP="001133FC">
            <w:pPr>
              <w:spacing w:after="0"/>
            </w:pPr>
          </w:p>
        </w:tc>
      </w:tr>
      <w:tr w:rsidR="001133FC" w14:paraId="27468439" w14:textId="02E81D1B" w:rsidTr="00C75A11">
        <w:trPr>
          <w:trHeight w:val="602"/>
        </w:trPr>
        <w:tc>
          <w:tcPr>
            <w:tcW w:w="1601" w:type="dxa"/>
          </w:tcPr>
          <w:p w14:paraId="3BD27FBA" w14:textId="1503F2E3" w:rsidR="004555EE" w:rsidRDefault="004555EE" w:rsidP="001133FC">
            <w:pPr>
              <w:spacing w:after="0"/>
            </w:pPr>
            <w:proofErr w:type="spellStart"/>
            <w:r w:rsidRPr="004555EE">
              <w:t>inpt_lc_file</w:t>
            </w:r>
            <w:proofErr w:type="spellEnd"/>
          </w:p>
        </w:tc>
        <w:tc>
          <w:tcPr>
            <w:tcW w:w="3884" w:type="dxa"/>
          </w:tcPr>
          <w:p w14:paraId="157AE8ED" w14:textId="7710D0CC" w:rsidR="004555EE" w:rsidRDefault="004555EE" w:rsidP="00C75A11">
            <w:pPr>
              <w:spacing w:after="0"/>
            </w:pPr>
            <w:r>
              <w:t>Name</w:t>
            </w:r>
            <w:r w:rsidR="00C75A11">
              <w:t xml:space="preserve"> and path </w:t>
            </w:r>
            <w:r>
              <w:t>of land cover data input file</w:t>
            </w:r>
          </w:p>
        </w:tc>
        <w:tc>
          <w:tcPr>
            <w:tcW w:w="4079" w:type="dxa"/>
          </w:tcPr>
          <w:p w14:paraId="0D8C4EAB" w14:textId="77777777" w:rsidR="004555EE" w:rsidRDefault="00B734D9" w:rsidP="001133FC">
            <w:pPr>
              <w:spacing w:after="0"/>
            </w:pPr>
            <w:r>
              <w:t>S</w:t>
            </w:r>
            <w:r w:rsidR="004555EE">
              <w:t>tring</w:t>
            </w:r>
          </w:p>
          <w:p w14:paraId="1DB1546D" w14:textId="01705A57" w:rsidR="00733489" w:rsidRDefault="00733489" w:rsidP="00C75A11">
            <w:pPr>
              <w:spacing w:after="0"/>
            </w:pPr>
          </w:p>
        </w:tc>
      </w:tr>
      <w:tr w:rsidR="00C75A11" w14:paraId="434FFA3D" w14:textId="77777777" w:rsidTr="00746312">
        <w:tc>
          <w:tcPr>
            <w:tcW w:w="1601" w:type="dxa"/>
          </w:tcPr>
          <w:p w14:paraId="78FF0EA3" w14:textId="7BA22394" w:rsidR="00C75A11" w:rsidRPr="004555EE" w:rsidRDefault="00C75A11" w:rsidP="001133FC">
            <w:pPr>
              <w:spacing w:after="0"/>
            </w:pPr>
            <w:proofErr w:type="spellStart"/>
            <w:r>
              <w:t>output_dir</w:t>
            </w:r>
            <w:proofErr w:type="spellEnd"/>
          </w:p>
        </w:tc>
        <w:tc>
          <w:tcPr>
            <w:tcW w:w="3884" w:type="dxa"/>
          </w:tcPr>
          <w:p w14:paraId="6BE18690" w14:textId="0AA5BD9A" w:rsidR="00C75A11" w:rsidRDefault="00C75A11" w:rsidP="00C75A11">
            <w:pPr>
              <w:spacing w:after="0"/>
            </w:pPr>
            <w:r>
              <w:t xml:space="preserve">Path for output files </w:t>
            </w:r>
          </w:p>
        </w:tc>
        <w:tc>
          <w:tcPr>
            <w:tcW w:w="4079" w:type="dxa"/>
          </w:tcPr>
          <w:p w14:paraId="45F42C30" w14:textId="69DA95CA" w:rsidR="00C75A11" w:rsidRDefault="00C75A11" w:rsidP="001133FC">
            <w:pPr>
              <w:spacing w:after="0"/>
            </w:pPr>
            <w:r>
              <w:t>String</w:t>
            </w:r>
          </w:p>
        </w:tc>
      </w:tr>
      <w:tr w:rsidR="001133FC" w14:paraId="04DCFE0C" w14:textId="3700953E" w:rsidTr="00746312">
        <w:tc>
          <w:tcPr>
            <w:tcW w:w="1601" w:type="dxa"/>
          </w:tcPr>
          <w:p w14:paraId="574B340E" w14:textId="0DCDCAAF" w:rsidR="004555EE" w:rsidRDefault="00B734D9" w:rsidP="001133FC">
            <w:pPr>
              <w:spacing w:after="0"/>
            </w:pPr>
            <w:proofErr w:type="spellStart"/>
            <w:r w:rsidRPr="00B734D9">
              <w:t>date_fmt</w:t>
            </w:r>
            <w:proofErr w:type="spellEnd"/>
          </w:p>
        </w:tc>
        <w:tc>
          <w:tcPr>
            <w:tcW w:w="3884" w:type="dxa"/>
          </w:tcPr>
          <w:p w14:paraId="7B18E382" w14:textId="3A5D4C59" w:rsidR="004555EE" w:rsidRDefault="00B734D9" w:rsidP="001133FC">
            <w:pPr>
              <w:spacing w:after="0"/>
            </w:pPr>
            <w:r>
              <w:t>Date format used in meteorological file</w:t>
            </w:r>
          </w:p>
        </w:tc>
        <w:tc>
          <w:tcPr>
            <w:tcW w:w="4079" w:type="dxa"/>
          </w:tcPr>
          <w:p w14:paraId="686A3EC3" w14:textId="3D06F4DD" w:rsidR="00B734D9" w:rsidRDefault="00B734D9" w:rsidP="001133FC">
            <w:pPr>
              <w:spacing w:after="0"/>
            </w:pPr>
            <w:r>
              <w:t>String</w:t>
            </w:r>
          </w:p>
          <w:p w14:paraId="4C79FE36" w14:textId="7F33AA17" w:rsidR="004555EE" w:rsidRDefault="00733489" w:rsidP="001133FC">
            <w:pPr>
              <w:spacing w:after="0"/>
            </w:pPr>
            <w:r>
              <w:t xml:space="preserve">e.g. </w:t>
            </w:r>
            <w:r w:rsidR="00B734D9" w:rsidRPr="00B734D9">
              <w:t>%d/%m/%Y %</w:t>
            </w:r>
            <w:proofErr w:type="gramStart"/>
            <w:r w:rsidR="00B734D9" w:rsidRPr="00B734D9">
              <w:t>H:%</w:t>
            </w:r>
            <w:proofErr w:type="gramEnd"/>
            <w:r w:rsidR="00B734D9" w:rsidRPr="00B734D9">
              <w:t>M</w:t>
            </w:r>
          </w:p>
          <w:p w14:paraId="2C6A4C7B" w14:textId="1209DC52" w:rsidR="00B734D9" w:rsidRDefault="00733489" w:rsidP="001133FC">
            <w:pPr>
              <w:spacing w:after="0"/>
            </w:pPr>
            <w:r>
              <w:t xml:space="preserve">corresponds to </w:t>
            </w:r>
            <w:r w:rsidR="00B734D9">
              <w:t>18/01/2016 12:30</w:t>
            </w:r>
          </w:p>
        </w:tc>
      </w:tr>
      <w:tr w:rsidR="001133FC" w14:paraId="604F4AF5" w14:textId="0504E62D" w:rsidTr="00746312">
        <w:tc>
          <w:tcPr>
            <w:tcW w:w="1601" w:type="dxa"/>
          </w:tcPr>
          <w:p w14:paraId="2D0AC3BD" w14:textId="013ABCE8" w:rsidR="004555EE" w:rsidRDefault="00B734D9" w:rsidP="001133FC">
            <w:pPr>
              <w:spacing w:after="0"/>
            </w:pPr>
            <w:r w:rsidRPr="00B734D9">
              <w:t>timestep</w:t>
            </w:r>
          </w:p>
        </w:tc>
        <w:tc>
          <w:tcPr>
            <w:tcW w:w="3884" w:type="dxa"/>
          </w:tcPr>
          <w:p w14:paraId="1103F80A" w14:textId="2846C907" w:rsidR="004555EE" w:rsidRDefault="00B734D9" w:rsidP="001133FC">
            <w:pPr>
              <w:spacing w:after="0"/>
            </w:pPr>
            <w:r>
              <w:t>Model time step in seconds</w:t>
            </w:r>
          </w:p>
        </w:tc>
        <w:tc>
          <w:tcPr>
            <w:tcW w:w="4079" w:type="dxa"/>
          </w:tcPr>
          <w:p w14:paraId="76720389" w14:textId="77777777" w:rsidR="00B734D9" w:rsidRDefault="00B734D9" w:rsidP="001133FC">
            <w:pPr>
              <w:spacing w:after="0"/>
            </w:pPr>
            <w:r>
              <w:t>String</w:t>
            </w:r>
          </w:p>
          <w:p w14:paraId="27FEF782" w14:textId="37E408AF" w:rsidR="00B734D9" w:rsidRDefault="00733489" w:rsidP="001133FC">
            <w:pPr>
              <w:spacing w:after="0"/>
            </w:pPr>
            <w:r>
              <w:t xml:space="preserve">e.g. </w:t>
            </w:r>
            <w:r w:rsidR="00B734D9">
              <w:t xml:space="preserve"> </w:t>
            </w:r>
            <w:r w:rsidR="00B734D9" w:rsidRPr="00B734D9">
              <w:t>1800S</w:t>
            </w:r>
            <w:r w:rsidR="00B734D9">
              <w:t xml:space="preserve"> (30 min)</w:t>
            </w:r>
          </w:p>
        </w:tc>
      </w:tr>
      <w:tr w:rsidR="00C75A11" w14:paraId="2F6FA7F0" w14:textId="77777777" w:rsidTr="00746312">
        <w:tc>
          <w:tcPr>
            <w:tcW w:w="1601" w:type="dxa"/>
          </w:tcPr>
          <w:p w14:paraId="391704B0" w14:textId="49805503" w:rsidR="00C75A11" w:rsidRPr="00B734D9" w:rsidRDefault="00C75A11" w:rsidP="001133FC">
            <w:pPr>
              <w:spacing w:after="0"/>
            </w:pPr>
            <w:r>
              <w:t>Include roofs</w:t>
            </w:r>
          </w:p>
        </w:tc>
        <w:tc>
          <w:tcPr>
            <w:tcW w:w="3884" w:type="dxa"/>
          </w:tcPr>
          <w:p w14:paraId="431BB412" w14:textId="33FB1AFC" w:rsidR="00C75A11" w:rsidRDefault="00C75A11" w:rsidP="001133FC">
            <w:pPr>
              <w:spacing w:after="0"/>
            </w:pPr>
            <w:r>
              <w:t>Include impacts of roofs on canyon air temperature</w:t>
            </w:r>
          </w:p>
        </w:tc>
        <w:tc>
          <w:tcPr>
            <w:tcW w:w="4079" w:type="dxa"/>
          </w:tcPr>
          <w:p w14:paraId="4346F1B7" w14:textId="77777777" w:rsidR="00C75A11" w:rsidRDefault="00C75A11" w:rsidP="001133FC">
            <w:pPr>
              <w:spacing w:after="0"/>
            </w:pPr>
            <w:r>
              <w:t>String</w:t>
            </w:r>
          </w:p>
          <w:p w14:paraId="18D7F21B" w14:textId="73ECEBE6" w:rsidR="00C75A11" w:rsidRDefault="00C75A11" w:rsidP="001133FC">
            <w:pPr>
              <w:spacing w:after="0"/>
            </w:pPr>
            <w:r>
              <w:t>Y or N</w:t>
            </w:r>
          </w:p>
        </w:tc>
      </w:tr>
      <w:tr w:rsidR="00DF7142" w14:paraId="1ADAD348" w14:textId="77777777" w:rsidTr="00746312">
        <w:tc>
          <w:tcPr>
            <w:tcW w:w="1601" w:type="dxa"/>
          </w:tcPr>
          <w:p w14:paraId="1301EEEA" w14:textId="13B3CDDA" w:rsidR="00DF7142" w:rsidRDefault="00DF7142" w:rsidP="00DF7142">
            <w:pPr>
              <w:spacing w:after="0"/>
            </w:pPr>
            <w:proofErr w:type="spellStart"/>
            <w:r>
              <w:t>SpinUp</w:t>
            </w:r>
            <w:proofErr w:type="spellEnd"/>
          </w:p>
        </w:tc>
        <w:tc>
          <w:tcPr>
            <w:tcW w:w="3884" w:type="dxa"/>
          </w:tcPr>
          <w:p w14:paraId="56F7A626" w14:textId="238CE76A" w:rsidR="00192539" w:rsidRDefault="00192539" w:rsidP="00192539">
            <w:pPr>
              <w:spacing w:after="0"/>
            </w:pPr>
            <w:r>
              <w:t>Spin up</w:t>
            </w:r>
            <w:r>
              <w:t xml:space="preserve"> start date</w:t>
            </w:r>
          </w:p>
          <w:p w14:paraId="4C3753CF" w14:textId="75ADEDB9" w:rsidR="00DF7142" w:rsidRDefault="00192539" w:rsidP="00192539">
            <w:pPr>
              <w:spacing w:after="0"/>
            </w:pPr>
            <w:proofErr w:type="spellStart"/>
            <w:r>
              <w:t>Year,month,day,hour</w:t>
            </w:r>
            <w:proofErr w:type="spellEnd"/>
          </w:p>
        </w:tc>
        <w:tc>
          <w:tcPr>
            <w:tcW w:w="4079" w:type="dxa"/>
          </w:tcPr>
          <w:p w14:paraId="415C5EA2" w14:textId="77777777" w:rsidR="00192539" w:rsidRDefault="00192539" w:rsidP="00192539">
            <w:pPr>
              <w:spacing w:after="0"/>
            </w:pPr>
            <w:r>
              <w:t>integers</w:t>
            </w:r>
          </w:p>
          <w:p w14:paraId="0FA7427F" w14:textId="77777777" w:rsidR="00192539" w:rsidRDefault="00192539" w:rsidP="00192539">
            <w:pPr>
              <w:spacing w:after="0"/>
            </w:pPr>
            <w:r>
              <w:t>e.g. 2011,2,15,0</w:t>
            </w:r>
          </w:p>
          <w:p w14:paraId="01970D03" w14:textId="1ED736C1" w:rsidR="00DF7142" w:rsidRDefault="00DF7142" w:rsidP="001133FC">
            <w:pPr>
              <w:spacing w:after="0"/>
            </w:pPr>
          </w:p>
        </w:tc>
      </w:tr>
      <w:tr w:rsidR="001133FC" w14:paraId="5BE2F2BD" w14:textId="7B6A01AD" w:rsidTr="00746312">
        <w:tc>
          <w:tcPr>
            <w:tcW w:w="1601" w:type="dxa"/>
          </w:tcPr>
          <w:p w14:paraId="5CFB831A" w14:textId="4285B5A9" w:rsidR="004555EE" w:rsidRDefault="000339A8" w:rsidP="001133FC">
            <w:pPr>
              <w:spacing w:after="0"/>
            </w:pPr>
            <w:r>
              <w:t>StartDate</w:t>
            </w:r>
          </w:p>
        </w:tc>
        <w:tc>
          <w:tcPr>
            <w:tcW w:w="3884" w:type="dxa"/>
          </w:tcPr>
          <w:p w14:paraId="00CC13ED" w14:textId="3CD06FF2" w:rsidR="00B734D9" w:rsidRDefault="00B734D9" w:rsidP="001133FC">
            <w:pPr>
              <w:spacing w:after="0"/>
            </w:pPr>
            <w:r>
              <w:t>Simulation start date</w:t>
            </w:r>
          </w:p>
          <w:p w14:paraId="37E15E14" w14:textId="798789E8" w:rsidR="004555EE" w:rsidRDefault="00B734D9" w:rsidP="001133FC">
            <w:pPr>
              <w:spacing w:after="0"/>
            </w:pPr>
            <w:proofErr w:type="spellStart"/>
            <w:r>
              <w:t>Year,month,day,hour</w:t>
            </w:r>
            <w:proofErr w:type="spellEnd"/>
          </w:p>
        </w:tc>
        <w:tc>
          <w:tcPr>
            <w:tcW w:w="4079" w:type="dxa"/>
          </w:tcPr>
          <w:p w14:paraId="0B380374" w14:textId="23635D20" w:rsidR="00B734D9" w:rsidRDefault="00B734D9" w:rsidP="001133FC">
            <w:pPr>
              <w:spacing w:after="0"/>
            </w:pPr>
            <w:r>
              <w:t>integers</w:t>
            </w:r>
          </w:p>
          <w:p w14:paraId="19A6A3F0" w14:textId="7EE936E1" w:rsidR="00B734D9" w:rsidRDefault="00B734D9" w:rsidP="001133FC">
            <w:pPr>
              <w:spacing w:after="0"/>
            </w:pPr>
            <w:r>
              <w:t>e.g. 2011,2,15,0</w:t>
            </w:r>
          </w:p>
          <w:p w14:paraId="2CCF46AE" w14:textId="648CAA18" w:rsidR="00B734D9" w:rsidRDefault="00B734D9" w:rsidP="001133FC">
            <w:pPr>
              <w:spacing w:after="0"/>
            </w:pPr>
          </w:p>
        </w:tc>
      </w:tr>
      <w:tr w:rsidR="001133FC" w14:paraId="5FFA9DAB" w14:textId="26D74C5E" w:rsidTr="00746312">
        <w:tc>
          <w:tcPr>
            <w:tcW w:w="1601" w:type="dxa"/>
          </w:tcPr>
          <w:p w14:paraId="2C8735D2" w14:textId="2225F90C" w:rsidR="004555EE" w:rsidRDefault="000339A8" w:rsidP="001133FC">
            <w:pPr>
              <w:spacing w:after="0"/>
            </w:pPr>
            <w:proofErr w:type="spellStart"/>
            <w:r>
              <w:t>EndDate</w:t>
            </w:r>
            <w:proofErr w:type="spellEnd"/>
          </w:p>
        </w:tc>
        <w:tc>
          <w:tcPr>
            <w:tcW w:w="3884" w:type="dxa"/>
          </w:tcPr>
          <w:p w14:paraId="3062A011" w14:textId="77777777" w:rsidR="004555EE" w:rsidRDefault="00B734D9" w:rsidP="001133FC">
            <w:pPr>
              <w:spacing w:after="0"/>
            </w:pPr>
            <w:r>
              <w:t>Simulation end date</w:t>
            </w:r>
          </w:p>
          <w:p w14:paraId="5A28881D" w14:textId="52A38304" w:rsidR="00B734D9" w:rsidRDefault="00B734D9" w:rsidP="001133FC">
            <w:pPr>
              <w:spacing w:after="0"/>
            </w:pPr>
            <w:proofErr w:type="spellStart"/>
            <w:r>
              <w:t>Year,month,day,hour</w:t>
            </w:r>
            <w:proofErr w:type="spellEnd"/>
          </w:p>
        </w:tc>
        <w:tc>
          <w:tcPr>
            <w:tcW w:w="4079" w:type="dxa"/>
          </w:tcPr>
          <w:p w14:paraId="7C1EAD33" w14:textId="1215320F" w:rsidR="00B734D9" w:rsidRDefault="00B734D9" w:rsidP="001133FC">
            <w:pPr>
              <w:spacing w:after="0"/>
            </w:pPr>
            <w:r>
              <w:t>integers</w:t>
            </w:r>
          </w:p>
          <w:p w14:paraId="2C996CBE" w14:textId="2F84589C" w:rsidR="004555EE" w:rsidRDefault="00B734D9" w:rsidP="001133FC">
            <w:pPr>
              <w:spacing w:after="0"/>
            </w:pPr>
            <w:r>
              <w:t>e.g. 2011,2,15,0</w:t>
            </w:r>
          </w:p>
        </w:tc>
      </w:tr>
      <w:tr w:rsidR="001133FC" w14:paraId="391DCD5F" w14:textId="77777777" w:rsidTr="00746312">
        <w:tc>
          <w:tcPr>
            <w:tcW w:w="1601" w:type="dxa"/>
          </w:tcPr>
          <w:p w14:paraId="5586EBF7" w14:textId="6191C86D" w:rsidR="00B734D9" w:rsidRDefault="00B734D9" w:rsidP="001133FC">
            <w:pPr>
              <w:spacing w:after="0"/>
            </w:pPr>
            <w:proofErr w:type="spellStart"/>
            <w:r>
              <w:t>mod_ldwn</w:t>
            </w:r>
            <w:proofErr w:type="spellEnd"/>
          </w:p>
        </w:tc>
        <w:tc>
          <w:tcPr>
            <w:tcW w:w="3884" w:type="dxa"/>
          </w:tcPr>
          <w:p w14:paraId="34174DD7" w14:textId="522E223E" w:rsidR="00B734D9" w:rsidRDefault="00B734D9" w:rsidP="001133FC">
            <w:pPr>
              <w:spacing w:after="0"/>
            </w:pPr>
            <w:r>
              <w:t>Model incoming longwave radiation if observations are  not available</w:t>
            </w:r>
          </w:p>
        </w:tc>
        <w:tc>
          <w:tcPr>
            <w:tcW w:w="4079" w:type="dxa"/>
          </w:tcPr>
          <w:p w14:paraId="19A3D8DC" w14:textId="77777777" w:rsidR="00B734D9" w:rsidRDefault="00B734D9" w:rsidP="001133FC">
            <w:pPr>
              <w:spacing w:after="0"/>
            </w:pPr>
            <w:r>
              <w:t>String</w:t>
            </w:r>
          </w:p>
          <w:p w14:paraId="7D1210DC" w14:textId="597161B1" w:rsidR="00B734D9" w:rsidRDefault="00C75A11" w:rsidP="001133FC">
            <w:pPr>
              <w:spacing w:after="0"/>
            </w:pPr>
            <w:r>
              <w:t xml:space="preserve">Y or </w:t>
            </w:r>
            <w:r w:rsidR="00B734D9">
              <w:t>N</w:t>
            </w:r>
          </w:p>
        </w:tc>
      </w:tr>
      <w:tr w:rsidR="001133FC" w14:paraId="480E5495" w14:textId="77777777" w:rsidTr="00746312">
        <w:tc>
          <w:tcPr>
            <w:tcW w:w="1601" w:type="dxa"/>
          </w:tcPr>
          <w:p w14:paraId="2470C4DB" w14:textId="5495D554" w:rsidR="00F6419F" w:rsidRDefault="00F6419F" w:rsidP="001133FC">
            <w:pPr>
              <w:spacing w:after="0"/>
            </w:pPr>
            <w:proofErr w:type="spellStart"/>
            <w:r>
              <w:t>domainDim</w:t>
            </w:r>
            <w:proofErr w:type="spellEnd"/>
          </w:p>
        </w:tc>
        <w:tc>
          <w:tcPr>
            <w:tcW w:w="3884" w:type="dxa"/>
          </w:tcPr>
          <w:p w14:paraId="153CDD9A" w14:textId="4EE49896" w:rsidR="00F6419F" w:rsidRDefault="00F6419F" w:rsidP="001133FC">
            <w:pPr>
              <w:spacing w:after="0"/>
            </w:pPr>
            <w:r>
              <w:t>Number of gird squares in the model domain (</w:t>
            </w:r>
            <w:proofErr w:type="spellStart"/>
            <w:r>
              <w:t>x,y</w:t>
            </w:r>
            <w:proofErr w:type="spellEnd"/>
            <w:r>
              <w:t>)</w:t>
            </w:r>
          </w:p>
        </w:tc>
        <w:tc>
          <w:tcPr>
            <w:tcW w:w="4079" w:type="dxa"/>
          </w:tcPr>
          <w:p w14:paraId="04AAACAD" w14:textId="32BE9A32" w:rsidR="00F6419F" w:rsidRDefault="00F6419F" w:rsidP="001133FC">
            <w:pPr>
              <w:spacing w:after="0"/>
            </w:pPr>
            <w:r>
              <w:t>integers</w:t>
            </w:r>
          </w:p>
          <w:p w14:paraId="5B0E20D4" w14:textId="75BB6F22" w:rsidR="00F6419F" w:rsidRDefault="00F6419F" w:rsidP="001133FC">
            <w:pPr>
              <w:spacing w:after="0"/>
            </w:pPr>
            <w:r>
              <w:t>e.g. 50, 100  is 50 columns and 100 rows.</w:t>
            </w:r>
          </w:p>
        </w:tc>
      </w:tr>
      <w:tr w:rsidR="001133FC" w14:paraId="6DA904C8" w14:textId="77777777" w:rsidTr="00746312">
        <w:tc>
          <w:tcPr>
            <w:tcW w:w="1601" w:type="dxa"/>
          </w:tcPr>
          <w:p w14:paraId="7494AA6A" w14:textId="2CCF0261" w:rsidR="00F6419F" w:rsidRDefault="00F6419F" w:rsidP="001133FC">
            <w:pPr>
              <w:spacing w:after="0"/>
            </w:pPr>
            <w:proofErr w:type="spellStart"/>
            <w:r>
              <w:t>latEdge</w:t>
            </w:r>
            <w:proofErr w:type="spellEnd"/>
          </w:p>
        </w:tc>
        <w:tc>
          <w:tcPr>
            <w:tcW w:w="3884" w:type="dxa"/>
          </w:tcPr>
          <w:p w14:paraId="065A9BCC" w14:textId="552E32A0" w:rsidR="00F6419F" w:rsidRDefault="00F5509C" w:rsidP="001133FC">
            <w:pPr>
              <w:spacing w:after="0"/>
            </w:pPr>
            <w:r>
              <w:t>Latitude of eastern edge of upper-left grid cell</w:t>
            </w:r>
          </w:p>
        </w:tc>
        <w:tc>
          <w:tcPr>
            <w:tcW w:w="4079" w:type="dxa"/>
          </w:tcPr>
          <w:p w14:paraId="04DD8B29" w14:textId="77777777" w:rsidR="00F6419F" w:rsidRDefault="00F5509C" w:rsidP="001133FC">
            <w:pPr>
              <w:spacing w:after="0"/>
            </w:pPr>
            <w:r>
              <w:t>Float</w:t>
            </w:r>
          </w:p>
          <w:p w14:paraId="16D886B9" w14:textId="77777777" w:rsidR="00F5509C" w:rsidRDefault="00F5509C" w:rsidP="001133FC">
            <w:pPr>
              <w:spacing w:after="0"/>
            </w:pPr>
            <w:r>
              <w:t>Decimal degrees</w:t>
            </w:r>
          </w:p>
          <w:p w14:paraId="5D179B2D" w14:textId="1929D9D0" w:rsidR="00733489" w:rsidRDefault="00733489" w:rsidP="001133FC">
            <w:pPr>
              <w:spacing w:after="0"/>
            </w:pPr>
            <w:r>
              <w:t xml:space="preserve">e.g.  </w:t>
            </w:r>
            <w:r w:rsidRPr="00733489">
              <w:t>-37.505054</w:t>
            </w:r>
          </w:p>
        </w:tc>
      </w:tr>
      <w:tr w:rsidR="001133FC" w14:paraId="59B907F3" w14:textId="77777777" w:rsidTr="00746312">
        <w:trPr>
          <w:trHeight w:val="494"/>
        </w:trPr>
        <w:tc>
          <w:tcPr>
            <w:tcW w:w="1601" w:type="dxa"/>
          </w:tcPr>
          <w:p w14:paraId="42B01588" w14:textId="423069A7" w:rsidR="00F5509C" w:rsidRDefault="00F5509C" w:rsidP="001133FC">
            <w:pPr>
              <w:spacing w:after="0"/>
            </w:pPr>
            <w:proofErr w:type="spellStart"/>
            <w:r>
              <w:t>lonEdge</w:t>
            </w:r>
            <w:proofErr w:type="spellEnd"/>
          </w:p>
        </w:tc>
        <w:tc>
          <w:tcPr>
            <w:tcW w:w="3884" w:type="dxa"/>
          </w:tcPr>
          <w:p w14:paraId="7836C8B0" w14:textId="68590262" w:rsidR="00F5509C" w:rsidRDefault="00F5509C" w:rsidP="001133FC">
            <w:pPr>
              <w:spacing w:after="0"/>
            </w:pPr>
            <w:r>
              <w:t>Longitude of eastern edge of upper-left grid cell</w:t>
            </w:r>
          </w:p>
        </w:tc>
        <w:tc>
          <w:tcPr>
            <w:tcW w:w="4079" w:type="dxa"/>
          </w:tcPr>
          <w:p w14:paraId="55440FE6" w14:textId="77777777" w:rsidR="00F5509C" w:rsidRDefault="00F5509C" w:rsidP="001133FC">
            <w:pPr>
              <w:spacing w:after="0"/>
            </w:pPr>
            <w:r>
              <w:t>Float</w:t>
            </w:r>
          </w:p>
          <w:p w14:paraId="7595B8C1" w14:textId="77777777" w:rsidR="00F5509C" w:rsidRDefault="00F5509C" w:rsidP="001133FC">
            <w:pPr>
              <w:spacing w:after="0"/>
            </w:pPr>
            <w:r>
              <w:t>Decimal degrees</w:t>
            </w:r>
          </w:p>
          <w:p w14:paraId="68BDF04F" w14:textId="6117BAFF" w:rsidR="00733489" w:rsidRDefault="00733489" w:rsidP="001133FC">
            <w:pPr>
              <w:spacing w:after="0"/>
            </w:pPr>
            <w:r>
              <w:t xml:space="preserve">e.g. </w:t>
            </w:r>
            <w:r w:rsidRPr="00733489">
              <w:t>144.647901</w:t>
            </w:r>
          </w:p>
        </w:tc>
      </w:tr>
      <w:tr w:rsidR="001133FC" w14:paraId="5C9A7C47" w14:textId="77777777" w:rsidTr="00746312">
        <w:trPr>
          <w:trHeight w:val="476"/>
        </w:trPr>
        <w:tc>
          <w:tcPr>
            <w:tcW w:w="1601" w:type="dxa"/>
          </w:tcPr>
          <w:p w14:paraId="2755A975" w14:textId="59F84BB8" w:rsidR="00F5509C" w:rsidRDefault="00F5509C" w:rsidP="001133FC">
            <w:pPr>
              <w:spacing w:after="0"/>
            </w:pPr>
            <w:proofErr w:type="spellStart"/>
            <w:r>
              <w:t>latResolution</w:t>
            </w:r>
            <w:proofErr w:type="spellEnd"/>
          </w:p>
        </w:tc>
        <w:tc>
          <w:tcPr>
            <w:tcW w:w="3884" w:type="dxa"/>
          </w:tcPr>
          <w:p w14:paraId="1C52A58E" w14:textId="39BD56C6" w:rsidR="00F5509C" w:rsidRDefault="00F5509C" w:rsidP="001133FC">
            <w:pPr>
              <w:spacing w:after="0"/>
            </w:pPr>
            <w:r>
              <w:t>Latitude resolution</w:t>
            </w:r>
          </w:p>
        </w:tc>
        <w:tc>
          <w:tcPr>
            <w:tcW w:w="4079" w:type="dxa"/>
          </w:tcPr>
          <w:p w14:paraId="782E2AEA" w14:textId="77777777" w:rsidR="00F5509C" w:rsidRDefault="00F5509C" w:rsidP="001133FC">
            <w:pPr>
              <w:spacing w:after="0"/>
            </w:pPr>
            <w:r>
              <w:t>Float</w:t>
            </w:r>
          </w:p>
          <w:p w14:paraId="17322C6F" w14:textId="77777777" w:rsidR="00F5509C" w:rsidRDefault="00F5509C" w:rsidP="001133FC">
            <w:pPr>
              <w:spacing w:after="0"/>
            </w:pPr>
            <w:r>
              <w:t>Decimal degrees</w:t>
            </w:r>
          </w:p>
          <w:p w14:paraId="29A5E6F8" w14:textId="436EA486" w:rsidR="00733489" w:rsidRDefault="00733489" w:rsidP="001133FC">
            <w:pPr>
              <w:spacing w:after="0"/>
            </w:pPr>
            <w:r>
              <w:t>e.g. 0</w:t>
            </w:r>
            <w:r w:rsidRPr="00733489">
              <w:t>.00004294</w:t>
            </w:r>
          </w:p>
        </w:tc>
      </w:tr>
      <w:tr w:rsidR="001133FC" w14:paraId="184C383F" w14:textId="77777777" w:rsidTr="00746312">
        <w:trPr>
          <w:trHeight w:val="476"/>
        </w:trPr>
        <w:tc>
          <w:tcPr>
            <w:tcW w:w="1601" w:type="dxa"/>
          </w:tcPr>
          <w:p w14:paraId="0D94AB35" w14:textId="6449868D" w:rsidR="00F5509C" w:rsidRDefault="00F5509C" w:rsidP="001133FC">
            <w:pPr>
              <w:spacing w:after="0"/>
            </w:pPr>
            <w:proofErr w:type="spellStart"/>
            <w:r>
              <w:lastRenderedPageBreak/>
              <w:t>lonResolution</w:t>
            </w:r>
            <w:proofErr w:type="spellEnd"/>
          </w:p>
        </w:tc>
        <w:tc>
          <w:tcPr>
            <w:tcW w:w="3884" w:type="dxa"/>
          </w:tcPr>
          <w:p w14:paraId="1B78C35C" w14:textId="2FB6B65C" w:rsidR="00F5509C" w:rsidRDefault="00F5509C" w:rsidP="001133FC">
            <w:pPr>
              <w:spacing w:after="0"/>
            </w:pPr>
            <w:r>
              <w:t>Longitude resolution</w:t>
            </w:r>
          </w:p>
        </w:tc>
        <w:tc>
          <w:tcPr>
            <w:tcW w:w="4079" w:type="dxa"/>
          </w:tcPr>
          <w:p w14:paraId="66CD7F4A" w14:textId="77777777" w:rsidR="00F5509C" w:rsidRDefault="00F5509C" w:rsidP="001133FC">
            <w:pPr>
              <w:spacing w:after="0"/>
            </w:pPr>
            <w:r>
              <w:t>Float</w:t>
            </w:r>
          </w:p>
          <w:p w14:paraId="18ACDC47" w14:textId="77777777" w:rsidR="00F5509C" w:rsidRDefault="00F5509C" w:rsidP="001133FC">
            <w:pPr>
              <w:spacing w:after="0"/>
            </w:pPr>
            <w:r>
              <w:t>Decimal degrees</w:t>
            </w:r>
          </w:p>
          <w:p w14:paraId="02EB4F42" w14:textId="06AA8E70" w:rsidR="00733489" w:rsidRDefault="00733489" w:rsidP="001133FC">
            <w:pPr>
              <w:spacing w:after="0"/>
            </w:pPr>
            <w:r>
              <w:t>e.g. 0</w:t>
            </w:r>
            <w:r w:rsidRPr="00733489">
              <w:t>.0021849</w:t>
            </w:r>
          </w:p>
        </w:tc>
      </w:tr>
      <w:tr w:rsidR="001133FC" w14:paraId="43ED2CE2" w14:textId="77777777" w:rsidTr="00746312">
        <w:trPr>
          <w:trHeight w:val="422"/>
        </w:trPr>
        <w:tc>
          <w:tcPr>
            <w:tcW w:w="1601" w:type="dxa"/>
          </w:tcPr>
          <w:p w14:paraId="04D6512C" w14:textId="0345C5FC" w:rsidR="00F5509C" w:rsidRDefault="00F5509C" w:rsidP="001133FC">
            <w:proofErr w:type="spellStart"/>
            <w:r>
              <w:t>disableOutput</w:t>
            </w:r>
            <w:proofErr w:type="spellEnd"/>
          </w:p>
        </w:tc>
        <w:tc>
          <w:tcPr>
            <w:tcW w:w="3884" w:type="dxa"/>
          </w:tcPr>
          <w:p w14:paraId="2CF4BE62" w14:textId="0F7EA564" w:rsidR="00F5509C" w:rsidRDefault="00F5509C" w:rsidP="001133FC">
            <w:r>
              <w:t>Suppress output of variables</w:t>
            </w:r>
            <w:r w:rsidR="00733489">
              <w:t xml:space="preserve"> – remove any variables from this list you want outputted.</w:t>
            </w:r>
          </w:p>
        </w:tc>
        <w:tc>
          <w:tcPr>
            <w:tcW w:w="4079" w:type="dxa"/>
          </w:tcPr>
          <w:p w14:paraId="6D497595" w14:textId="77777777" w:rsidR="00F5509C" w:rsidRDefault="00F5509C" w:rsidP="001133FC">
            <w:r>
              <w:t>Strings</w:t>
            </w:r>
          </w:p>
          <w:p w14:paraId="12003D5E" w14:textId="089BA920" w:rsidR="00733489" w:rsidRDefault="00F5509C" w:rsidP="001133FC">
            <w:r>
              <w:t>Default:</w:t>
            </w:r>
          </w:p>
          <w:p w14:paraId="5343F0E4" w14:textId="466530C3" w:rsidR="00F5509C" w:rsidRDefault="007941AC" w:rsidP="001133FC">
            <w:r>
              <w:t xml:space="preserve">Fid, </w:t>
            </w:r>
            <w:proofErr w:type="spellStart"/>
            <w:r w:rsidR="00F5509C" w:rsidRPr="00F5509C">
              <w:t>Utb</w:t>
            </w:r>
            <w:proofErr w:type="spellEnd"/>
            <w:r w:rsidR="00F5509C" w:rsidRPr="00F5509C">
              <w:t>,</w:t>
            </w:r>
            <w:r w:rsidR="00F5509C">
              <w:t xml:space="preserve"> </w:t>
            </w:r>
            <w:proofErr w:type="spellStart"/>
            <w:r w:rsidR="00F5509C" w:rsidRPr="00F5509C">
              <w:t>TsurfWall</w:t>
            </w:r>
            <w:proofErr w:type="spellEnd"/>
            <w:r w:rsidR="00F5509C" w:rsidRPr="00F5509C">
              <w:t>,</w:t>
            </w:r>
            <w:r w:rsidR="00F5509C">
              <w:t xml:space="preserve"> </w:t>
            </w:r>
            <w:proofErr w:type="spellStart"/>
            <w:r w:rsidR="00F5509C" w:rsidRPr="00F5509C">
              <w:t>TsurfCan</w:t>
            </w:r>
            <w:proofErr w:type="spellEnd"/>
            <w:r w:rsidR="00F5509C" w:rsidRPr="00F5509C">
              <w:t>,</w:t>
            </w:r>
            <w:r w:rsidR="00F5509C">
              <w:t xml:space="preserve"> </w:t>
            </w:r>
            <w:proofErr w:type="spellStart"/>
            <w:r w:rsidR="00F5509C" w:rsidRPr="00F5509C">
              <w:t>TsurfHorz</w:t>
            </w:r>
            <w:proofErr w:type="spellEnd"/>
            <w:r w:rsidR="00F5509C" w:rsidRPr="00F5509C">
              <w:t>,</w:t>
            </w:r>
            <w:r w:rsidR="00F5509C">
              <w:t xml:space="preserve"> </w:t>
            </w:r>
            <w:proofErr w:type="spellStart"/>
            <w:r w:rsidR="00F5509C" w:rsidRPr="00F5509C">
              <w:t>Ucan</w:t>
            </w:r>
            <w:proofErr w:type="spellEnd"/>
          </w:p>
          <w:p w14:paraId="6ADCEF29" w14:textId="2EDF44F5" w:rsidR="00F5509C" w:rsidRDefault="00F5509C" w:rsidP="001133FC">
            <w:proofErr w:type="spellStart"/>
            <w:r>
              <w:t>Utb</w:t>
            </w:r>
            <w:proofErr w:type="spellEnd"/>
            <w:r>
              <w:t xml:space="preserve"> – above </w:t>
            </w:r>
            <w:proofErr w:type="gramStart"/>
            <w:r>
              <w:t>canyon</w:t>
            </w:r>
            <w:r w:rsidR="007941AC">
              <w:t xml:space="preserve"> </w:t>
            </w:r>
            <w:r>
              <w:t xml:space="preserve"> air</w:t>
            </w:r>
            <w:proofErr w:type="gramEnd"/>
            <w:r>
              <w:t xml:space="preserve"> temp</w:t>
            </w:r>
          </w:p>
          <w:p w14:paraId="0FD8FCC0" w14:textId="77777777" w:rsidR="00F5509C" w:rsidRDefault="00F5509C" w:rsidP="001133FC">
            <w:proofErr w:type="spellStart"/>
            <w:r>
              <w:t>Tsurfwall</w:t>
            </w:r>
            <w:proofErr w:type="spellEnd"/>
            <w:r>
              <w:t xml:space="preserve"> – wall surface temperature</w:t>
            </w:r>
          </w:p>
          <w:p w14:paraId="2F9FE4D5" w14:textId="77777777" w:rsidR="00733489" w:rsidRDefault="00F5509C" w:rsidP="001133FC">
            <w:proofErr w:type="spellStart"/>
            <w:r>
              <w:t>TsurfCan</w:t>
            </w:r>
            <w:proofErr w:type="spellEnd"/>
            <w:r>
              <w:t xml:space="preserve"> </w:t>
            </w:r>
            <w:r w:rsidR="00733489">
              <w:t>–</w:t>
            </w:r>
            <w:r>
              <w:t xml:space="preserve"> </w:t>
            </w:r>
            <w:r w:rsidR="00733489">
              <w:t>surface temperature inside the canyon</w:t>
            </w:r>
          </w:p>
          <w:p w14:paraId="7FA5EC6E" w14:textId="77777777" w:rsidR="00733489" w:rsidRDefault="00733489" w:rsidP="001133FC">
            <w:proofErr w:type="spellStart"/>
            <w:r>
              <w:t>TsurfHorz</w:t>
            </w:r>
            <w:proofErr w:type="spellEnd"/>
            <w:r>
              <w:t xml:space="preserve"> – surface temperature, excluding walls</w:t>
            </w:r>
          </w:p>
          <w:p w14:paraId="44386E53" w14:textId="56B3E227" w:rsidR="00F5509C" w:rsidRDefault="00733489" w:rsidP="001133FC">
            <w:proofErr w:type="spellStart"/>
            <w:r>
              <w:t>Ucan</w:t>
            </w:r>
            <w:proofErr w:type="spellEnd"/>
            <w:r>
              <w:t xml:space="preserve"> – wind speed in the canyon</w:t>
            </w:r>
          </w:p>
        </w:tc>
      </w:tr>
      <w:tr w:rsidR="001F2ECB" w14:paraId="1DD777C0" w14:textId="77777777" w:rsidTr="00746312">
        <w:trPr>
          <w:trHeight w:val="422"/>
        </w:trPr>
        <w:tc>
          <w:tcPr>
            <w:tcW w:w="1601" w:type="dxa"/>
          </w:tcPr>
          <w:p w14:paraId="2A133D0D" w14:textId="28C3A91D" w:rsidR="001F2ECB" w:rsidRDefault="00C87E13" w:rsidP="00F93A75">
            <w:r>
              <w:t>z0m_rur</w:t>
            </w:r>
          </w:p>
        </w:tc>
        <w:tc>
          <w:tcPr>
            <w:tcW w:w="3884" w:type="dxa"/>
          </w:tcPr>
          <w:p w14:paraId="66A7A303" w14:textId="77777777" w:rsidR="00746312" w:rsidRDefault="00746312" w:rsidP="001133FC">
            <w:r>
              <w:t>Surface roughness at the reference site.</w:t>
            </w:r>
          </w:p>
          <w:p w14:paraId="77C518DB" w14:textId="77777777" w:rsidR="00746312" w:rsidRDefault="00746312" w:rsidP="001133FC">
            <w:r>
              <w:t xml:space="preserve">See Table 4.2 “Urban Climate” </w:t>
            </w:r>
            <w:proofErr w:type="spellStart"/>
            <w:r>
              <w:t>Oke</w:t>
            </w:r>
            <w:proofErr w:type="spellEnd"/>
            <w:r>
              <w:t xml:space="preserve"> et al. (2017). </w:t>
            </w:r>
          </w:p>
          <w:p w14:paraId="3F19F244" w14:textId="490FA1F5" w:rsidR="00746312" w:rsidRDefault="00746312" w:rsidP="001133FC">
            <w:r>
              <w:t xml:space="preserve">“Farmland crops” is typically a good value for airport sites – 0.05 – 0.15 m </w:t>
            </w:r>
          </w:p>
        </w:tc>
        <w:tc>
          <w:tcPr>
            <w:tcW w:w="4079" w:type="dxa"/>
          </w:tcPr>
          <w:p w14:paraId="0B03C83F" w14:textId="77777777" w:rsidR="001F2ECB" w:rsidRDefault="00746312" w:rsidP="001133FC">
            <w:r>
              <w:t>Float</w:t>
            </w:r>
          </w:p>
          <w:p w14:paraId="616FECAC" w14:textId="495D1D66" w:rsidR="00746312" w:rsidRDefault="00746312" w:rsidP="001133FC">
            <w:r>
              <w:t>e.g. 0.15</w:t>
            </w:r>
          </w:p>
        </w:tc>
      </w:tr>
      <w:tr w:rsidR="00C75A11" w14:paraId="76E81AA0" w14:textId="77777777" w:rsidTr="00C75A11">
        <w:trPr>
          <w:trHeight w:val="926"/>
        </w:trPr>
        <w:tc>
          <w:tcPr>
            <w:tcW w:w="1601" w:type="dxa"/>
          </w:tcPr>
          <w:p w14:paraId="34C138E7" w14:textId="0BE44BEB" w:rsidR="00C75A11" w:rsidRDefault="00C75A11" w:rsidP="00F93A75">
            <w:proofErr w:type="spellStart"/>
            <w:r>
              <w:t>z_URef</w:t>
            </w:r>
            <w:proofErr w:type="spellEnd"/>
          </w:p>
        </w:tc>
        <w:tc>
          <w:tcPr>
            <w:tcW w:w="3884" w:type="dxa"/>
          </w:tcPr>
          <w:p w14:paraId="73B0D0E1" w14:textId="351A0499" w:rsidR="00C75A11" w:rsidRDefault="00C75A11" w:rsidP="001133FC">
            <w:r>
              <w:t xml:space="preserve">Height of reference wind speed measurement height (m) </w:t>
            </w:r>
          </w:p>
        </w:tc>
        <w:tc>
          <w:tcPr>
            <w:tcW w:w="4079" w:type="dxa"/>
          </w:tcPr>
          <w:p w14:paraId="0081548F" w14:textId="77777777" w:rsidR="00C75A11" w:rsidRDefault="00C75A11" w:rsidP="001133FC">
            <w:r>
              <w:t>Float</w:t>
            </w:r>
          </w:p>
          <w:p w14:paraId="614A3535" w14:textId="12ECC44D" w:rsidR="00C75A11" w:rsidRDefault="00C75A11" w:rsidP="001133FC">
            <w:r>
              <w:t>e.g. 10.0</w:t>
            </w:r>
          </w:p>
        </w:tc>
      </w:tr>
      <w:tr w:rsidR="00C75A11" w14:paraId="70BDF2EB" w14:textId="77777777" w:rsidTr="00746312">
        <w:trPr>
          <w:trHeight w:val="422"/>
        </w:trPr>
        <w:tc>
          <w:tcPr>
            <w:tcW w:w="1601" w:type="dxa"/>
          </w:tcPr>
          <w:p w14:paraId="6886681E" w14:textId="70454C1D" w:rsidR="00C75A11" w:rsidRDefault="00C75A11" w:rsidP="00F93A75">
            <w:proofErr w:type="spellStart"/>
            <w:r>
              <w:t>z_TaRef</w:t>
            </w:r>
            <w:proofErr w:type="spellEnd"/>
          </w:p>
        </w:tc>
        <w:tc>
          <w:tcPr>
            <w:tcW w:w="3884" w:type="dxa"/>
          </w:tcPr>
          <w:p w14:paraId="07553798" w14:textId="7EBA73AC" w:rsidR="00C75A11" w:rsidRDefault="00C75A11" w:rsidP="00C75A11">
            <w:r>
              <w:t xml:space="preserve">Height of reference  air temperature measurement height (m) </w:t>
            </w:r>
          </w:p>
        </w:tc>
        <w:tc>
          <w:tcPr>
            <w:tcW w:w="4079" w:type="dxa"/>
          </w:tcPr>
          <w:p w14:paraId="117ECC28" w14:textId="77777777" w:rsidR="00C75A11" w:rsidRDefault="00C75A11" w:rsidP="00C75A11">
            <w:r>
              <w:t>Float</w:t>
            </w:r>
          </w:p>
          <w:p w14:paraId="6B427CE3" w14:textId="376D133B" w:rsidR="00C75A11" w:rsidRDefault="00C75A11" w:rsidP="00C75A11">
            <w:r>
              <w:t>e.g. 2</w:t>
            </w:r>
            <w:r>
              <w:t>.0</w:t>
            </w:r>
          </w:p>
        </w:tc>
      </w:tr>
      <w:tr w:rsidR="00C75A11" w14:paraId="0777AA67" w14:textId="77777777" w:rsidTr="00746312">
        <w:trPr>
          <w:trHeight w:val="422"/>
        </w:trPr>
        <w:tc>
          <w:tcPr>
            <w:tcW w:w="1601" w:type="dxa"/>
          </w:tcPr>
          <w:p w14:paraId="60093081" w14:textId="206E6D5B" w:rsidR="00C75A11" w:rsidRDefault="00C75A11" w:rsidP="00F93A75">
            <w:proofErr w:type="spellStart"/>
            <w:r>
              <w:t>Zavg</w:t>
            </w:r>
            <w:proofErr w:type="spellEnd"/>
          </w:p>
        </w:tc>
        <w:tc>
          <w:tcPr>
            <w:tcW w:w="3884" w:type="dxa"/>
          </w:tcPr>
          <w:p w14:paraId="5B96B062" w14:textId="3820EFA6" w:rsidR="00C75A11" w:rsidRDefault="00C75A11" w:rsidP="00C75A11">
            <w:r>
              <w:t>Average building height in the domain (m)</w:t>
            </w:r>
          </w:p>
        </w:tc>
        <w:tc>
          <w:tcPr>
            <w:tcW w:w="4079" w:type="dxa"/>
          </w:tcPr>
          <w:p w14:paraId="625C0146" w14:textId="77777777" w:rsidR="00C75A11" w:rsidRDefault="00C75A11" w:rsidP="00C75A11">
            <w:r>
              <w:t>Float</w:t>
            </w:r>
          </w:p>
          <w:p w14:paraId="3EF9928B" w14:textId="515B56E2" w:rsidR="00C75A11" w:rsidRDefault="00C75A11" w:rsidP="00C75A11">
            <w:proofErr w:type="spellStart"/>
            <w:r>
              <w:t>e.g</w:t>
            </w:r>
            <w:proofErr w:type="spellEnd"/>
            <w:r>
              <w:t xml:space="preserve"> 5.0 </w:t>
            </w:r>
          </w:p>
        </w:tc>
      </w:tr>
      <w:tr w:rsidR="00C87E13" w14:paraId="25B10D58" w14:textId="77777777" w:rsidTr="00746312">
        <w:trPr>
          <w:trHeight w:val="422"/>
        </w:trPr>
        <w:tc>
          <w:tcPr>
            <w:tcW w:w="1601" w:type="dxa"/>
          </w:tcPr>
          <w:p w14:paraId="4E81CCEA" w14:textId="7EA9C0EE" w:rsidR="00C87E13" w:rsidRDefault="00C87E13" w:rsidP="00F93A75">
            <w:proofErr w:type="spellStart"/>
            <w:r>
              <w:t>ref_surf</w:t>
            </w:r>
            <w:proofErr w:type="spellEnd"/>
          </w:p>
        </w:tc>
        <w:tc>
          <w:tcPr>
            <w:tcW w:w="3884" w:type="dxa"/>
          </w:tcPr>
          <w:p w14:paraId="649EFC81" w14:textId="55D96170" w:rsidR="00C87E13" w:rsidRDefault="00C87E13" w:rsidP="001133FC">
            <w:r>
              <w:t>Surface type at the reference site</w:t>
            </w:r>
          </w:p>
        </w:tc>
        <w:tc>
          <w:tcPr>
            <w:tcW w:w="4079" w:type="dxa"/>
          </w:tcPr>
          <w:p w14:paraId="0F7BE7B2" w14:textId="77777777" w:rsidR="00C87E13" w:rsidRDefault="00C87E13" w:rsidP="001133FC">
            <w:r>
              <w:t>String</w:t>
            </w:r>
          </w:p>
          <w:p w14:paraId="7A6BACA9" w14:textId="77777777" w:rsidR="007941AC" w:rsidRDefault="00C87E13" w:rsidP="001133FC">
            <w:r>
              <w:t>This should be dry grass uncles otherwise</w:t>
            </w:r>
            <w:r w:rsidR="007941AC">
              <w:t xml:space="preserve"> known </w:t>
            </w:r>
          </w:p>
          <w:p w14:paraId="4249D65A" w14:textId="15F493AC" w:rsidR="007941AC" w:rsidRDefault="00C75A11" w:rsidP="001133FC">
            <w:r>
              <w:t xml:space="preserve">e.g. </w:t>
            </w:r>
            <w:r w:rsidR="007941AC">
              <w:t>dry</w:t>
            </w:r>
          </w:p>
        </w:tc>
      </w:tr>
    </w:tbl>
    <w:p w14:paraId="7F359D27" w14:textId="0FCBBD2B" w:rsidR="004555EE" w:rsidRDefault="004555EE">
      <w:pPr>
        <w:jc w:val="both"/>
      </w:pPr>
    </w:p>
    <w:p w14:paraId="62967B16" w14:textId="77777777" w:rsidR="00C75A11" w:rsidRDefault="00C75A11">
      <w:pPr>
        <w:jc w:val="both"/>
        <w:rPr>
          <w:i/>
        </w:rPr>
      </w:pPr>
    </w:p>
    <w:p w14:paraId="41FCD548" w14:textId="77777777" w:rsidR="00C75A11" w:rsidRDefault="00C75A11">
      <w:pPr>
        <w:jc w:val="both"/>
        <w:rPr>
          <w:i/>
        </w:rPr>
      </w:pPr>
    </w:p>
    <w:p w14:paraId="5314E320" w14:textId="2BD5F30E" w:rsidR="00F12A48" w:rsidRPr="002529AF" w:rsidRDefault="00F33FB2">
      <w:pPr>
        <w:jc w:val="both"/>
        <w:rPr>
          <w:i/>
        </w:rPr>
      </w:pPr>
      <w:r>
        <w:rPr>
          <w:i/>
        </w:rPr>
        <w:lastRenderedPageBreak/>
        <w:t>4.2</w:t>
      </w:r>
      <w:r w:rsidR="008D7830" w:rsidRPr="002529AF">
        <w:rPr>
          <w:i/>
        </w:rPr>
        <w:t xml:space="preserve"> Meteorological data</w:t>
      </w:r>
    </w:p>
    <w:p w14:paraId="635A1EC9" w14:textId="6FAE7642" w:rsidR="00F12A48" w:rsidRDefault="008D7830">
      <w:pPr>
        <w:jc w:val="both"/>
      </w:pPr>
      <w:r w:rsidRPr="002529AF">
        <w:t xml:space="preserve">TARGET requires reference meteorological data to drive the model and calculate urban air temperature. The following meteorological variables are required: incoming shortwave (solar) radiation, incoming longwave (terrestrial), relative humidity, reference wind speed (typically at 10 m), and air temperature. The user must define the height above ground of reference wind speed and air temperature measurements. Ideally, meteorological data should be representative of a nearby </w:t>
      </w:r>
      <w:r w:rsidR="00225858">
        <w:t>airport.</w:t>
      </w:r>
      <w:r w:rsidRPr="002529AF">
        <w:t xml:space="preserve"> If this is unknown assume reference station land cover is 100% dry grass. </w:t>
      </w:r>
    </w:p>
    <w:p w14:paraId="7C5F7B3A" w14:textId="0FD63C3C" w:rsidR="00F33FB2" w:rsidRDefault="00F33FB2">
      <w:pPr>
        <w:jc w:val="both"/>
      </w:pPr>
      <w:r>
        <w:rPr>
          <w:noProof/>
        </w:rPr>
        <w:drawing>
          <wp:inline distT="0" distB="0" distL="0" distR="0" wp14:anchorId="1E9CDA77" wp14:editId="4674F48A">
            <wp:extent cx="5943600" cy="2689860"/>
            <wp:effectExtent l="0" t="0" r="0" b="2540"/>
            <wp:docPr id="2" name="Picture 2" descr="../../../Desktop/Screen%20Shot%202019-02-14%20at%202.04.36%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9-02-14%20at%202.04.36%20PM.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2689860"/>
                    </a:xfrm>
                    <a:prstGeom prst="rect">
                      <a:avLst/>
                    </a:prstGeom>
                    <a:noFill/>
                    <a:ln>
                      <a:noFill/>
                    </a:ln>
                  </pic:spPr>
                </pic:pic>
              </a:graphicData>
            </a:graphic>
          </wp:inline>
        </w:drawing>
      </w:r>
    </w:p>
    <w:p w14:paraId="760751CF" w14:textId="77777777" w:rsidR="00F33FB2" w:rsidRPr="002529AF" w:rsidRDefault="00F33FB2">
      <w:pPr>
        <w:jc w:val="both"/>
      </w:pPr>
    </w:p>
    <w:p w14:paraId="135BEEE5" w14:textId="77777777" w:rsidR="00F12A48" w:rsidRPr="002529AF" w:rsidRDefault="008D7830">
      <w:pPr>
        <w:jc w:val="both"/>
      </w:pPr>
      <w:r w:rsidRPr="002529AF">
        <w:t>Meteorological data should be stored in csv format with the following column headers:</w:t>
      </w:r>
    </w:p>
    <w:p w14:paraId="48E893EB" w14:textId="77777777" w:rsidR="00F12A48" w:rsidRPr="002529AF" w:rsidRDefault="008D7830">
      <w:pPr>
        <w:pStyle w:val="HTMLPreformatted"/>
        <w:shd w:val="clear" w:color="auto" w:fill="FFFFFF"/>
        <w:ind w:left="720"/>
        <w:jc w:val="both"/>
        <w:rPr>
          <w:rFonts w:asciiTheme="minorHAnsi" w:hAnsiTheme="minorHAnsi" w:cstheme="minorHAnsi"/>
          <w:color w:val="000000" w:themeColor="text1"/>
          <w:sz w:val="22"/>
          <w:szCs w:val="22"/>
        </w:rPr>
      </w:pPr>
      <w:r w:rsidRPr="002529AF">
        <w:rPr>
          <w:rFonts w:asciiTheme="minorHAnsi" w:hAnsiTheme="minorHAnsi" w:cstheme="minorHAnsi"/>
          <w:color w:val="000000" w:themeColor="text1"/>
          <w:sz w:val="22"/>
          <w:szCs w:val="22"/>
        </w:rPr>
        <w:t>datetime – date and time, e.g. 1/1/2011 12:00</w:t>
      </w:r>
    </w:p>
    <w:p w14:paraId="1D7F7836" w14:textId="77777777" w:rsidR="00F12A48" w:rsidRPr="002529AF" w:rsidRDefault="008D78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eastAsia="Times New Roman" w:cstheme="minorHAnsi"/>
          <w:color w:val="000000" w:themeColor="text1"/>
        </w:rPr>
      </w:pPr>
      <w:r w:rsidRPr="002529AF">
        <w:rPr>
          <w:rFonts w:eastAsia="Times New Roman" w:cstheme="minorHAnsi"/>
          <w:color w:val="000000" w:themeColor="text1"/>
        </w:rPr>
        <w:t>Ta – air temperature in degrees Celsius</w:t>
      </w:r>
    </w:p>
    <w:p w14:paraId="3E33814A" w14:textId="77777777" w:rsidR="00F12A48" w:rsidRPr="002529AF" w:rsidRDefault="008D78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eastAsia="Times New Roman" w:cstheme="minorHAnsi"/>
          <w:color w:val="000000" w:themeColor="text1"/>
        </w:rPr>
      </w:pPr>
      <w:r w:rsidRPr="002529AF">
        <w:rPr>
          <w:rFonts w:eastAsia="Times New Roman" w:cstheme="minorHAnsi"/>
          <w:color w:val="000000" w:themeColor="text1"/>
        </w:rPr>
        <w:t>RH – relative humidity in percentage</w:t>
      </w:r>
    </w:p>
    <w:p w14:paraId="58F3CD45" w14:textId="77777777" w:rsidR="00F12A48" w:rsidRPr="002529AF" w:rsidRDefault="008D78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eastAsia="Times New Roman" w:cstheme="minorHAnsi"/>
          <w:color w:val="000000" w:themeColor="text1"/>
        </w:rPr>
      </w:pPr>
      <w:r w:rsidRPr="002529AF">
        <w:rPr>
          <w:rFonts w:eastAsia="Times New Roman" w:cstheme="minorHAnsi"/>
          <w:color w:val="000000" w:themeColor="text1"/>
        </w:rPr>
        <w:t>WS – wind speed in meters per second</w:t>
      </w:r>
    </w:p>
    <w:p w14:paraId="1C16C4A8" w14:textId="77777777" w:rsidR="00F12A48" w:rsidRPr="002529AF" w:rsidRDefault="008D78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eastAsia="Times New Roman" w:cstheme="minorHAnsi"/>
          <w:color w:val="000000" w:themeColor="text1"/>
        </w:rPr>
      </w:pPr>
      <w:r w:rsidRPr="002529AF">
        <w:rPr>
          <w:rFonts w:eastAsia="Times New Roman" w:cstheme="minorHAnsi"/>
          <w:color w:val="000000" w:themeColor="text1"/>
        </w:rPr>
        <w:t xml:space="preserve">P – atmospheric pressure in </w:t>
      </w:r>
      <w:proofErr w:type="spellStart"/>
      <w:r w:rsidRPr="002529AF">
        <w:rPr>
          <w:rFonts w:eastAsia="Times New Roman" w:cstheme="minorHAnsi"/>
          <w:color w:val="000000" w:themeColor="text1"/>
        </w:rPr>
        <w:t>mb</w:t>
      </w:r>
      <w:proofErr w:type="spellEnd"/>
      <w:r w:rsidRPr="002529AF">
        <w:rPr>
          <w:rFonts w:eastAsia="Times New Roman" w:cstheme="minorHAnsi"/>
          <w:color w:val="000000" w:themeColor="text1"/>
        </w:rPr>
        <w:t>/</w:t>
      </w:r>
      <w:proofErr w:type="spellStart"/>
      <w:r w:rsidRPr="002529AF">
        <w:rPr>
          <w:rFonts w:eastAsia="Times New Roman" w:cstheme="minorHAnsi"/>
          <w:color w:val="000000" w:themeColor="text1"/>
        </w:rPr>
        <w:t>hPa</w:t>
      </w:r>
      <w:proofErr w:type="spellEnd"/>
    </w:p>
    <w:p w14:paraId="30832CC9" w14:textId="77777777" w:rsidR="00F12A48" w:rsidRPr="002529AF" w:rsidRDefault="008D78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eastAsia="Times New Roman" w:cstheme="minorHAnsi"/>
          <w:color w:val="000000" w:themeColor="text1"/>
        </w:rPr>
      </w:pPr>
      <w:proofErr w:type="spellStart"/>
      <w:r w:rsidRPr="002529AF">
        <w:rPr>
          <w:rFonts w:eastAsia="Times New Roman" w:cstheme="minorHAnsi"/>
          <w:color w:val="000000" w:themeColor="text1"/>
        </w:rPr>
        <w:t>Kd</w:t>
      </w:r>
      <w:proofErr w:type="spellEnd"/>
      <w:r w:rsidRPr="002529AF">
        <w:rPr>
          <w:rFonts w:eastAsia="Times New Roman" w:cstheme="minorHAnsi"/>
          <w:color w:val="000000" w:themeColor="text1"/>
        </w:rPr>
        <w:t xml:space="preserve"> – incoming shortwave radiation in Wm</w:t>
      </w:r>
      <w:r w:rsidRPr="002529AF">
        <w:rPr>
          <w:rFonts w:eastAsia="Times New Roman" w:cstheme="minorHAnsi"/>
          <w:color w:val="000000" w:themeColor="text1"/>
          <w:vertAlign w:val="superscript"/>
        </w:rPr>
        <w:t>-2</w:t>
      </w:r>
    </w:p>
    <w:p w14:paraId="3359E6FF" w14:textId="77777777" w:rsidR="00F12A48" w:rsidRPr="002529AF" w:rsidRDefault="008D78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eastAsia="Times New Roman" w:cstheme="minorHAnsi"/>
          <w:color w:val="000000" w:themeColor="text1"/>
        </w:rPr>
      </w:pPr>
      <w:proofErr w:type="spellStart"/>
      <w:r w:rsidRPr="002529AF">
        <w:rPr>
          <w:rFonts w:eastAsia="Times New Roman" w:cstheme="minorHAnsi"/>
          <w:color w:val="000000" w:themeColor="text1"/>
        </w:rPr>
        <w:t>Ld</w:t>
      </w:r>
      <w:proofErr w:type="spellEnd"/>
      <w:r w:rsidRPr="002529AF">
        <w:rPr>
          <w:rFonts w:eastAsia="Times New Roman" w:cstheme="minorHAnsi"/>
          <w:color w:val="000000" w:themeColor="text1"/>
        </w:rPr>
        <w:t xml:space="preserve"> – incoming longwave radiation in Wm</w:t>
      </w:r>
      <w:r w:rsidRPr="002529AF">
        <w:rPr>
          <w:rFonts w:eastAsia="Times New Roman" w:cstheme="minorHAnsi"/>
          <w:color w:val="000000" w:themeColor="text1"/>
          <w:vertAlign w:val="superscript"/>
        </w:rPr>
        <w:t>-2</w:t>
      </w:r>
    </w:p>
    <w:p w14:paraId="1AFFA586" w14:textId="77777777" w:rsidR="00F12A48" w:rsidRPr="002529AF" w:rsidRDefault="00F12A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172B4D"/>
        </w:rPr>
      </w:pPr>
    </w:p>
    <w:p w14:paraId="5C7DB3D6" w14:textId="77777777" w:rsidR="00F12A48" w:rsidRDefault="008D7830">
      <w:pPr>
        <w:jc w:val="both"/>
      </w:pPr>
      <w:r w:rsidRPr="002529AF">
        <w:t xml:space="preserve">See example meteorological data file attached. </w:t>
      </w:r>
    </w:p>
    <w:p w14:paraId="1D2E9381" w14:textId="77777777" w:rsidR="00F33FB2" w:rsidRPr="002529AF" w:rsidRDefault="00F33FB2">
      <w:pPr>
        <w:jc w:val="both"/>
      </w:pPr>
    </w:p>
    <w:p w14:paraId="5D68EE62" w14:textId="4CE54730" w:rsidR="00F12A48" w:rsidRPr="002529AF" w:rsidRDefault="00F33FB2">
      <w:pPr>
        <w:jc w:val="both"/>
        <w:rPr>
          <w:i/>
        </w:rPr>
      </w:pPr>
      <w:r>
        <w:rPr>
          <w:i/>
        </w:rPr>
        <w:t>4.3</w:t>
      </w:r>
      <w:r w:rsidR="008D7830" w:rsidRPr="002529AF">
        <w:rPr>
          <w:i/>
        </w:rPr>
        <w:t xml:space="preserve"> Land cover data</w:t>
      </w:r>
    </w:p>
    <w:p w14:paraId="7A7FF05F" w14:textId="6BDF0921" w:rsidR="0067160C" w:rsidRDefault="008D7830">
      <w:pPr>
        <w:jc w:val="both"/>
      </w:pPr>
      <w:r w:rsidRPr="002529AF">
        <w:t>Land cover data should be provided for the entire domain. The planar fraction of land cover types and building heights and widths for each grid cell are defined in a csv file</w:t>
      </w:r>
      <w:r w:rsidR="00F741C9">
        <w:t xml:space="preserve">. The csv file should </w:t>
      </w:r>
      <w:r w:rsidR="00E1144A">
        <w:t xml:space="preserve">have land cover types fractions </w:t>
      </w:r>
      <w:r w:rsidR="00AE05AE">
        <w:t>de</w:t>
      </w:r>
      <w:r w:rsidR="00E1144A">
        <w:t xml:space="preserve">fined </w:t>
      </w:r>
      <w:r w:rsidR="008F45B6">
        <w:t xml:space="preserve">for grid square </w:t>
      </w:r>
      <w:r w:rsidR="00E1144A">
        <w:t>(grid cell etc.)</w:t>
      </w:r>
      <w:r w:rsidR="00AE05AE">
        <w:t xml:space="preserve">. Land cover fractions </w:t>
      </w:r>
      <w:r w:rsidR="00505C5E">
        <w:t xml:space="preserve">for </w:t>
      </w:r>
      <w:r w:rsidR="008F45B6">
        <w:t>grid square</w:t>
      </w:r>
      <w:r w:rsidR="00505C5E">
        <w:t xml:space="preserve"> are placed </w:t>
      </w:r>
      <w:r w:rsidR="008F45B6">
        <w:t xml:space="preserve">in </w:t>
      </w:r>
      <w:r w:rsidR="00505C5E">
        <w:t>rows of the csv</w:t>
      </w:r>
      <w:r w:rsidR="008F45B6">
        <w:t xml:space="preserve"> file and</w:t>
      </w:r>
      <w:r w:rsidR="00505C5E">
        <w:t xml:space="preserve"> stacked on top of each other. The top row of the csv corresponds to top </w:t>
      </w:r>
      <w:r w:rsidR="0082354F">
        <w:t>left pixel</w:t>
      </w:r>
      <w:r w:rsidR="00AC102F">
        <w:t xml:space="preserve"> in the grid.</w:t>
      </w:r>
      <w:r w:rsidR="008F45B6">
        <w:t xml:space="preserve"> </w:t>
      </w:r>
      <w:r w:rsidR="0067160C">
        <w:t xml:space="preserve"> </w:t>
      </w:r>
      <w:r w:rsidR="0067160C" w:rsidRPr="002529AF">
        <w:t>See example land cover data file</w:t>
      </w:r>
      <w:r w:rsidR="0067160C">
        <w:t>s provi</w:t>
      </w:r>
      <w:r w:rsidR="0067160C">
        <w:t xml:space="preserve">ded for further guidance. </w:t>
      </w:r>
    </w:p>
    <w:p w14:paraId="1C71AF9F" w14:textId="77777777" w:rsidR="0067160C" w:rsidRDefault="0067160C">
      <w:pPr>
        <w:jc w:val="both"/>
      </w:pPr>
    </w:p>
    <w:p w14:paraId="506B2E9E" w14:textId="3AE844A8" w:rsidR="0067160C" w:rsidRDefault="0067160C">
      <w:pPr>
        <w:jc w:val="both"/>
      </w:pPr>
      <w:r>
        <w:t>Example of the numbering of the grid:</w:t>
      </w:r>
    </w:p>
    <w:p w14:paraId="0238F1A1" w14:textId="0876E9A7" w:rsidR="0067160C" w:rsidRDefault="0067160C">
      <w:pPr>
        <w:jc w:val="both"/>
      </w:pPr>
      <w:r>
        <w:rPr>
          <w:noProof/>
        </w:rPr>
        <w:drawing>
          <wp:inline distT="0" distB="0" distL="0" distR="0" wp14:anchorId="19311330" wp14:editId="120FEE55">
            <wp:extent cx="5943600" cy="5232400"/>
            <wp:effectExtent l="0" t="0" r="0" b="0"/>
            <wp:docPr id="4" name="Picture 4" descr="../Desktop/Screen%20Shot%202019-02-20%20at%205.41.58%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9-02-20%20at%205.41.58%20PM.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5232400"/>
                    </a:xfrm>
                    <a:prstGeom prst="rect">
                      <a:avLst/>
                    </a:prstGeom>
                    <a:noFill/>
                    <a:ln>
                      <a:noFill/>
                    </a:ln>
                  </pic:spPr>
                </pic:pic>
              </a:graphicData>
            </a:graphic>
          </wp:inline>
        </w:drawing>
      </w:r>
    </w:p>
    <w:p w14:paraId="0BFE931C" w14:textId="77777777" w:rsidR="0067160C" w:rsidRPr="0067160C" w:rsidRDefault="0067160C" w:rsidP="0067160C"/>
    <w:p w14:paraId="54EE6822" w14:textId="405E5544" w:rsidR="0067160C" w:rsidRDefault="0067160C" w:rsidP="0067160C">
      <w:pPr>
        <w:tabs>
          <w:tab w:val="left" w:pos="2580"/>
        </w:tabs>
      </w:pPr>
      <w:r>
        <w:tab/>
      </w:r>
    </w:p>
    <w:p w14:paraId="7DF9DF1A" w14:textId="77777777" w:rsidR="0067160C" w:rsidRDefault="0067160C" w:rsidP="0067160C">
      <w:pPr>
        <w:tabs>
          <w:tab w:val="left" w:pos="2580"/>
        </w:tabs>
      </w:pPr>
    </w:p>
    <w:p w14:paraId="75F0DAA2" w14:textId="77777777" w:rsidR="0067160C" w:rsidRDefault="0067160C" w:rsidP="0067160C">
      <w:pPr>
        <w:tabs>
          <w:tab w:val="left" w:pos="2580"/>
        </w:tabs>
      </w:pPr>
    </w:p>
    <w:p w14:paraId="34007229" w14:textId="77777777" w:rsidR="0067160C" w:rsidRDefault="0067160C" w:rsidP="0067160C">
      <w:pPr>
        <w:tabs>
          <w:tab w:val="left" w:pos="2580"/>
        </w:tabs>
      </w:pPr>
    </w:p>
    <w:p w14:paraId="10286BBC" w14:textId="77777777" w:rsidR="0067160C" w:rsidRDefault="0067160C" w:rsidP="0067160C">
      <w:pPr>
        <w:tabs>
          <w:tab w:val="left" w:pos="2580"/>
        </w:tabs>
      </w:pPr>
    </w:p>
    <w:p w14:paraId="79B9C0CB" w14:textId="77777777" w:rsidR="0067160C" w:rsidRDefault="0067160C" w:rsidP="0067160C">
      <w:pPr>
        <w:tabs>
          <w:tab w:val="left" w:pos="2580"/>
        </w:tabs>
      </w:pPr>
    </w:p>
    <w:p w14:paraId="6626201C" w14:textId="77777777" w:rsidR="0067160C" w:rsidRDefault="0067160C" w:rsidP="0067160C">
      <w:pPr>
        <w:tabs>
          <w:tab w:val="left" w:pos="2580"/>
        </w:tabs>
      </w:pPr>
    </w:p>
    <w:p w14:paraId="5FAAAF75" w14:textId="3219FAD0" w:rsidR="0067160C" w:rsidRPr="0067160C" w:rsidRDefault="0067160C" w:rsidP="0067160C">
      <w:pPr>
        <w:tabs>
          <w:tab w:val="left" w:pos="2580"/>
        </w:tabs>
      </w:pPr>
      <w:r>
        <w:lastRenderedPageBreak/>
        <w:t>Example of land cover input file:</w:t>
      </w:r>
    </w:p>
    <w:p w14:paraId="54836BE1" w14:textId="666E3072" w:rsidR="00F33FB2" w:rsidRDefault="0067160C">
      <w:pPr>
        <w:jc w:val="both"/>
      </w:pPr>
      <w:r>
        <w:rPr>
          <w:noProof/>
        </w:rPr>
        <w:drawing>
          <wp:inline distT="0" distB="0" distL="0" distR="0" wp14:anchorId="5783472C" wp14:editId="624E5878">
            <wp:extent cx="5455136" cy="2639695"/>
            <wp:effectExtent l="0" t="0" r="6350" b="1905"/>
            <wp:docPr id="1" name="Picture 1" descr="../../../Desktop/Screen%20Shot%202019-02-14%20at%202.00.58%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9-02-14%20at%202.00.58%20PM.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57023" cy="2640608"/>
                    </a:xfrm>
                    <a:prstGeom prst="rect">
                      <a:avLst/>
                    </a:prstGeom>
                    <a:noFill/>
                    <a:ln>
                      <a:noFill/>
                    </a:ln>
                  </pic:spPr>
                </pic:pic>
              </a:graphicData>
            </a:graphic>
          </wp:inline>
        </w:drawing>
      </w:r>
      <w:r w:rsidR="008F45B6" w:rsidRPr="002529AF">
        <w:t xml:space="preserve"> </w:t>
      </w:r>
    </w:p>
    <w:p w14:paraId="321D9E19" w14:textId="20A54786" w:rsidR="001522EA" w:rsidRDefault="001522EA">
      <w:pPr>
        <w:jc w:val="both"/>
      </w:pPr>
    </w:p>
    <w:p w14:paraId="08EAAAA8" w14:textId="77777777" w:rsidR="00F33FB2" w:rsidRDefault="00F33FB2">
      <w:pPr>
        <w:jc w:val="both"/>
      </w:pPr>
    </w:p>
    <w:p w14:paraId="1D8E170C" w14:textId="4828A667" w:rsidR="00F12A48" w:rsidRPr="002529AF" w:rsidRDefault="008F45B6">
      <w:pPr>
        <w:jc w:val="both"/>
      </w:pPr>
      <w:r>
        <w:t xml:space="preserve">CSV </w:t>
      </w:r>
      <w:r w:rsidR="008D7830" w:rsidRPr="002529AF">
        <w:t>format:</w:t>
      </w:r>
    </w:p>
    <w:p w14:paraId="6F16DAFC" w14:textId="57564930" w:rsidR="00F12A48" w:rsidRPr="002529AF" w:rsidRDefault="008D7830">
      <w:pPr>
        <w:pStyle w:val="HTMLPreformatted"/>
        <w:shd w:val="clear" w:color="auto" w:fill="FFFFFF"/>
        <w:ind w:left="720"/>
        <w:jc w:val="both"/>
        <w:rPr>
          <w:rFonts w:asciiTheme="minorHAnsi" w:hAnsiTheme="minorHAnsi" w:cstheme="minorHAnsi"/>
          <w:color w:val="000000" w:themeColor="text1"/>
          <w:sz w:val="22"/>
          <w:szCs w:val="22"/>
        </w:rPr>
      </w:pPr>
      <w:r w:rsidRPr="002529AF">
        <w:rPr>
          <w:rFonts w:asciiTheme="minorHAnsi" w:hAnsiTheme="minorHAnsi" w:cstheme="minorHAnsi"/>
          <w:color w:val="000000" w:themeColor="text1"/>
          <w:sz w:val="22"/>
          <w:szCs w:val="22"/>
        </w:rPr>
        <w:t>FID – cell identifier, unique numer</w:t>
      </w:r>
      <w:r w:rsidR="00A57418">
        <w:rPr>
          <w:rFonts w:asciiTheme="minorHAnsi" w:hAnsiTheme="minorHAnsi" w:cstheme="minorHAnsi"/>
          <w:color w:val="000000" w:themeColor="text1"/>
          <w:sz w:val="22"/>
          <w:szCs w:val="22"/>
        </w:rPr>
        <w:t>ical number for each grid point (can start at 0 or 1)</w:t>
      </w:r>
    </w:p>
    <w:p w14:paraId="5ADBD527" w14:textId="77777777" w:rsidR="00F12A48" w:rsidRPr="002529AF" w:rsidRDefault="008D7830">
      <w:pPr>
        <w:pStyle w:val="HTMLPreformatted"/>
        <w:shd w:val="clear" w:color="auto" w:fill="FFFFFF"/>
        <w:ind w:left="720"/>
        <w:jc w:val="both"/>
        <w:rPr>
          <w:rFonts w:asciiTheme="minorHAnsi" w:hAnsiTheme="minorHAnsi" w:cstheme="minorHAnsi"/>
          <w:color w:val="000000" w:themeColor="text1"/>
          <w:sz w:val="22"/>
          <w:szCs w:val="22"/>
        </w:rPr>
      </w:pPr>
      <w:r w:rsidRPr="002529AF">
        <w:rPr>
          <w:rFonts w:asciiTheme="minorHAnsi" w:hAnsiTheme="minorHAnsi" w:cstheme="minorHAnsi"/>
          <w:color w:val="000000" w:themeColor="text1"/>
          <w:sz w:val="22"/>
          <w:szCs w:val="22"/>
        </w:rPr>
        <w:t>roof – fractional roof planar area</w:t>
      </w:r>
    </w:p>
    <w:p w14:paraId="3E8D30AE" w14:textId="77777777" w:rsidR="00F12A48" w:rsidRPr="002529AF" w:rsidRDefault="008D7830">
      <w:pPr>
        <w:pStyle w:val="HTMLPreformatted"/>
        <w:shd w:val="clear" w:color="auto" w:fill="FFFFFF"/>
        <w:ind w:left="720"/>
        <w:jc w:val="both"/>
        <w:rPr>
          <w:rFonts w:asciiTheme="minorHAnsi" w:hAnsiTheme="minorHAnsi" w:cstheme="minorHAnsi"/>
          <w:color w:val="000000" w:themeColor="text1"/>
          <w:sz w:val="22"/>
          <w:szCs w:val="22"/>
        </w:rPr>
      </w:pPr>
      <w:r w:rsidRPr="002529AF">
        <w:rPr>
          <w:rFonts w:asciiTheme="minorHAnsi" w:hAnsiTheme="minorHAnsi" w:cstheme="minorHAnsi"/>
          <w:color w:val="000000" w:themeColor="text1"/>
          <w:sz w:val="22"/>
          <w:szCs w:val="22"/>
        </w:rPr>
        <w:t>road – fractional road planar area</w:t>
      </w:r>
    </w:p>
    <w:p w14:paraId="4991522F" w14:textId="77777777" w:rsidR="00F12A48" w:rsidRPr="002529AF" w:rsidRDefault="008D7830">
      <w:pPr>
        <w:pStyle w:val="HTMLPreformatted"/>
        <w:shd w:val="clear" w:color="auto" w:fill="FFFFFF"/>
        <w:ind w:left="720"/>
        <w:jc w:val="both"/>
        <w:rPr>
          <w:rFonts w:asciiTheme="minorHAnsi" w:hAnsiTheme="minorHAnsi" w:cstheme="minorHAnsi"/>
          <w:color w:val="000000" w:themeColor="text1"/>
          <w:sz w:val="22"/>
          <w:szCs w:val="22"/>
        </w:rPr>
      </w:pPr>
      <w:proofErr w:type="spellStart"/>
      <w:r w:rsidRPr="002529AF">
        <w:rPr>
          <w:rFonts w:asciiTheme="minorHAnsi" w:hAnsiTheme="minorHAnsi" w:cstheme="minorHAnsi"/>
          <w:color w:val="000000" w:themeColor="text1"/>
          <w:sz w:val="22"/>
          <w:szCs w:val="22"/>
        </w:rPr>
        <w:t>watr</w:t>
      </w:r>
      <w:proofErr w:type="spellEnd"/>
      <w:r w:rsidRPr="002529AF">
        <w:rPr>
          <w:rFonts w:asciiTheme="minorHAnsi" w:hAnsiTheme="minorHAnsi" w:cstheme="minorHAnsi"/>
          <w:color w:val="000000" w:themeColor="text1"/>
          <w:sz w:val="22"/>
          <w:szCs w:val="22"/>
        </w:rPr>
        <w:t xml:space="preserve"> – factional water planar area</w:t>
      </w:r>
      <w:bookmarkStart w:id="0" w:name="_GoBack"/>
      <w:bookmarkEnd w:id="0"/>
    </w:p>
    <w:p w14:paraId="670AC025" w14:textId="77777777" w:rsidR="00F12A48" w:rsidRPr="002529AF" w:rsidRDefault="008D7830">
      <w:pPr>
        <w:pStyle w:val="HTMLPreformatted"/>
        <w:shd w:val="clear" w:color="auto" w:fill="FFFFFF"/>
        <w:ind w:left="720"/>
        <w:jc w:val="both"/>
        <w:rPr>
          <w:rFonts w:asciiTheme="minorHAnsi" w:hAnsiTheme="minorHAnsi" w:cstheme="minorHAnsi"/>
          <w:color w:val="000000" w:themeColor="text1"/>
          <w:sz w:val="22"/>
          <w:szCs w:val="22"/>
        </w:rPr>
      </w:pPr>
      <w:r w:rsidRPr="002529AF">
        <w:rPr>
          <w:rFonts w:asciiTheme="minorHAnsi" w:hAnsiTheme="minorHAnsi" w:cstheme="minorHAnsi"/>
          <w:color w:val="000000" w:themeColor="text1"/>
          <w:sz w:val="22"/>
          <w:szCs w:val="22"/>
        </w:rPr>
        <w:t>conc – fractional concrete planar area</w:t>
      </w:r>
    </w:p>
    <w:p w14:paraId="227A3AF0" w14:textId="77777777" w:rsidR="00F12A48" w:rsidRPr="002529AF" w:rsidRDefault="008D7830">
      <w:pPr>
        <w:pStyle w:val="HTMLPreformatted"/>
        <w:shd w:val="clear" w:color="auto" w:fill="FFFFFF"/>
        <w:ind w:left="720"/>
        <w:jc w:val="both"/>
        <w:rPr>
          <w:rFonts w:asciiTheme="minorHAnsi" w:hAnsiTheme="minorHAnsi" w:cstheme="minorHAnsi"/>
          <w:color w:val="000000" w:themeColor="text1"/>
          <w:sz w:val="22"/>
          <w:szCs w:val="22"/>
        </w:rPr>
      </w:pPr>
      <w:r w:rsidRPr="002529AF">
        <w:rPr>
          <w:rFonts w:asciiTheme="minorHAnsi" w:hAnsiTheme="minorHAnsi" w:cstheme="minorHAnsi"/>
          <w:color w:val="000000" w:themeColor="text1"/>
          <w:sz w:val="22"/>
          <w:szCs w:val="22"/>
        </w:rPr>
        <w:t>Veg – fractional tree planar area</w:t>
      </w:r>
    </w:p>
    <w:p w14:paraId="4633C774" w14:textId="77777777" w:rsidR="00F12A48" w:rsidRPr="002529AF" w:rsidRDefault="008D7830">
      <w:pPr>
        <w:pStyle w:val="HTMLPreformatted"/>
        <w:shd w:val="clear" w:color="auto" w:fill="FFFFFF"/>
        <w:ind w:left="720"/>
        <w:jc w:val="both"/>
        <w:rPr>
          <w:rFonts w:asciiTheme="minorHAnsi" w:hAnsiTheme="minorHAnsi" w:cstheme="minorHAnsi"/>
          <w:color w:val="000000" w:themeColor="text1"/>
          <w:sz w:val="22"/>
          <w:szCs w:val="22"/>
        </w:rPr>
      </w:pPr>
      <w:r w:rsidRPr="002529AF">
        <w:rPr>
          <w:rFonts w:asciiTheme="minorHAnsi" w:hAnsiTheme="minorHAnsi" w:cstheme="minorHAnsi"/>
          <w:color w:val="000000" w:themeColor="text1"/>
          <w:sz w:val="22"/>
          <w:szCs w:val="22"/>
        </w:rPr>
        <w:t xml:space="preserve">dry – fractional dry grass area </w:t>
      </w:r>
    </w:p>
    <w:p w14:paraId="4B7784CE" w14:textId="77777777" w:rsidR="00F12A48" w:rsidRPr="002529AF" w:rsidRDefault="008D7830">
      <w:pPr>
        <w:pStyle w:val="HTMLPreformatted"/>
        <w:shd w:val="clear" w:color="auto" w:fill="FFFFFF"/>
        <w:ind w:left="720"/>
        <w:jc w:val="both"/>
        <w:rPr>
          <w:rFonts w:asciiTheme="minorHAnsi" w:hAnsiTheme="minorHAnsi" w:cstheme="minorHAnsi"/>
          <w:color w:val="000000" w:themeColor="text1"/>
          <w:sz w:val="22"/>
          <w:szCs w:val="22"/>
        </w:rPr>
      </w:pPr>
      <w:proofErr w:type="spellStart"/>
      <w:r w:rsidRPr="002529AF">
        <w:rPr>
          <w:rFonts w:asciiTheme="minorHAnsi" w:hAnsiTheme="minorHAnsi" w:cstheme="minorHAnsi"/>
          <w:color w:val="000000" w:themeColor="text1"/>
          <w:sz w:val="22"/>
          <w:szCs w:val="22"/>
        </w:rPr>
        <w:t>irr</w:t>
      </w:r>
      <w:proofErr w:type="spellEnd"/>
      <w:r w:rsidRPr="002529AF">
        <w:rPr>
          <w:rFonts w:asciiTheme="minorHAnsi" w:hAnsiTheme="minorHAnsi" w:cstheme="minorHAnsi"/>
          <w:color w:val="000000" w:themeColor="text1"/>
          <w:sz w:val="22"/>
          <w:szCs w:val="22"/>
        </w:rPr>
        <w:t xml:space="preserve"> – fractional irrigated grass/low vegetation area</w:t>
      </w:r>
    </w:p>
    <w:p w14:paraId="432EC09B" w14:textId="77777777" w:rsidR="00F12A48" w:rsidRPr="002529AF" w:rsidRDefault="008D7830">
      <w:pPr>
        <w:pStyle w:val="HTMLPreformatted"/>
        <w:shd w:val="clear" w:color="auto" w:fill="FFFFFF"/>
        <w:ind w:left="720"/>
        <w:jc w:val="both"/>
        <w:rPr>
          <w:rFonts w:asciiTheme="minorHAnsi" w:hAnsiTheme="minorHAnsi" w:cstheme="minorHAnsi"/>
          <w:color w:val="000000" w:themeColor="text1"/>
          <w:sz w:val="22"/>
          <w:szCs w:val="22"/>
        </w:rPr>
      </w:pPr>
      <w:r w:rsidRPr="002529AF">
        <w:rPr>
          <w:rFonts w:asciiTheme="minorHAnsi" w:hAnsiTheme="minorHAnsi" w:cstheme="minorHAnsi"/>
          <w:color w:val="000000" w:themeColor="text1"/>
          <w:sz w:val="22"/>
          <w:szCs w:val="22"/>
        </w:rPr>
        <w:t>H – average building height (m)</w:t>
      </w:r>
    </w:p>
    <w:p w14:paraId="739FD81E" w14:textId="77777777" w:rsidR="00F12A48" w:rsidRPr="002529AF" w:rsidRDefault="008D7830">
      <w:pPr>
        <w:pStyle w:val="HTMLPreformatted"/>
        <w:shd w:val="clear" w:color="auto" w:fill="FFFFFF"/>
        <w:ind w:left="720"/>
        <w:jc w:val="both"/>
        <w:rPr>
          <w:rFonts w:asciiTheme="minorHAnsi" w:hAnsiTheme="minorHAnsi" w:cstheme="minorHAnsi"/>
          <w:color w:val="000000" w:themeColor="text1"/>
          <w:sz w:val="22"/>
          <w:szCs w:val="22"/>
        </w:rPr>
      </w:pPr>
      <w:r w:rsidRPr="002529AF">
        <w:rPr>
          <w:rFonts w:asciiTheme="minorHAnsi" w:hAnsiTheme="minorHAnsi" w:cstheme="minorHAnsi"/>
          <w:color w:val="000000" w:themeColor="text1"/>
          <w:sz w:val="22"/>
          <w:szCs w:val="22"/>
        </w:rPr>
        <w:t>W – average street width, distance between buildings (m)</w:t>
      </w:r>
    </w:p>
    <w:p w14:paraId="5632E09F" w14:textId="77777777" w:rsidR="00F12A48" w:rsidRPr="002529AF" w:rsidRDefault="00F12A48">
      <w:pPr>
        <w:pStyle w:val="HTMLPreformatted"/>
        <w:shd w:val="clear" w:color="auto" w:fill="FFFFFF"/>
        <w:jc w:val="both"/>
        <w:rPr>
          <w:rFonts w:asciiTheme="minorHAnsi" w:hAnsiTheme="minorHAnsi" w:cstheme="minorHAnsi"/>
          <w:color w:val="000000" w:themeColor="text1"/>
          <w:sz w:val="22"/>
          <w:szCs w:val="22"/>
        </w:rPr>
      </w:pPr>
    </w:p>
    <w:p w14:paraId="78E018FD" w14:textId="49EC757E" w:rsidR="00F12A48" w:rsidRPr="002529AF" w:rsidRDefault="008D7830">
      <w:pPr>
        <w:jc w:val="both"/>
      </w:pPr>
      <w:r w:rsidRPr="002529AF">
        <w:t xml:space="preserve">These data can be derived at resolution of the user choice. A resolution of </w:t>
      </w:r>
      <w:r w:rsidR="00621599">
        <w:t xml:space="preserve">100m </w:t>
      </w:r>
      <w:r w:rsidRPr="002529AF">
        <w:t>is recommended</w:t>
      </w:r>
      <w:r w:rsidR="00621599">
        <w:t xml:space="preserve"> for air temperature simulations</w:t>
      </w:r>
      <w:r w:rsidRPr="002529AF">
        <w:t xml:space="preserve">. If the user has exiting raster land cover datasets, an easy way to tabulate these data is (1) define a fishnet with resolution </w:t>
      </w:r>
      <w:r w:rsidR="00621599">
        <w:t>100m</w:t>
      </w:r>
      <w:r w:rsidRPr="002529AF">
        <w:t xml:space="preserve"> m and (2) use ArcGIS function “tabulate area”.</w:t>
      </w:r>
    </w:p>
    <w:p w14:paraId="4E2ADD76" w14:textId="7465230D" w:rsidR="00F12A48" w:rsidRPr="002529AF" w:rsidRDefault="0036153C">
      <w:pPr>
        <w:jc w:val="both"/>
        <w:rPr>
          <w:u w:val="single"/>
        </w:rPr>
      </w:pPr>
      <w:r>
        <w:rPr>
          <w:u w:val="single"/>
        </w:rPr>
        <w:t xml:space="preserve">5. </w:t>
      </w:r>
      <w:r w:rsidR="008D7830" w:rsidRPr="002529AF">
        <w:rPr>
          <w:u w:val="single"/>
        </w:rPr>
        <w:t xml:space="preserve"> Executing the code </w:t>
      </w:r>
    </w:p>
    <w:p w14:paraId="5D7EDB72" w14:textId="77777777" w:rsidR="00F12A48" w:rsidRPr="002529AF" w:rsidRDefault="008D7830">
      <w:pPr>
        <w:jc w:val="both"/>
      </w:pPr>
      <w:r w:rsidRPr="002529AF">
        <w:t>Code can be run from within Eclipse or from the command line, for example:</w:t>
      </w:r>
    </w:p>
    <w:p w14:paraId="66B58D9D" w14:textId="469604A2" w:rsidR="00F12A48" w:rsidRDefault="008D7830">
      <w:r w:rsidRPr="002529AF">
        <w:t xml:space="preserve">$ cd </w:t>
      </w:r>
      <w:proofErr w:type="spellStart"/>
      <w:r w:rsidRPr="002529AF">
        <w:t>src</w:t>
      </w:r>
      <w:proofErr w:type="spellEnd"/>
      <w:r w:rsidRPr="002529AF">
        <w:t xml:space="preserve">/ </w:t>
      </w:r>
      <w:r w:rsidRPr="002529AF">
        <w:br/>
      </w:r>
      <w:hyperlink r:id="rId10">
        <w:r w:rsidRPr="002529AF">
          <w:rPr>
            <w:rStyle w:val="InternetLink"/>
            <w:u w:val="none"/>
          </w:rPr>
          <w:t>$</w:t>
        </w:r>
      </w:hyperlink>
      <w:r w:rsidRPr="002529AF">
        <w:t xml:space="preserve"> cd Target/ </w:t>
      </w:r>
      <w:r w:rsidRPr="002529AF">
        <w:br/>
      </w:r>
      <w:hyperlink r:id="rId11">
        <w:r w:rsidRPr="002529AF">
          <w:rPr>
            <w:rStyle w:val="InternetLink"/>
            <w:u w:val="none"/>
          </w:rPr>
          <w:t>$</w:t>
        </w:r>
      </w:hyperlink>
      <w:r w:rsidRPr="002529AF">
        <w:t xml:space="preserve"> </w:t>
      </w:r>
      <w:proofErr w:type="spellStart"/>
      <w:r w:rsidRPr="002529AF">
        <w:t>javac</w:t>
      </w:r>
      <w:proofErr w:type="spellEnd"/>
      <w:r w:rsidRPr="002529AF">
        <w:t xml:space="preserve"> -cp ../../netcdfAll-4.6.11.jar *.java  </w:t>
      </w:r>
      <w:r w:rsidRPr="002529AF">
        <w:br/>
      </w:r>
      <w:hyperlink r:id="rId12">
        <w:r w:rsidRPr="002529AF">
          <w:rPr>
            <w:rStyle w:val="InternetLink"/>
            <w:u w:val="none"/>
          </w:rPr>
          <w:t>$</w:t>
        </w:r>
      </w:hyperlink>
      <w:r w:rsidRPr="002529AF">
        <w:t xml:space="preserve"> cd .. </w:t>
      </w:r>
      <w:r w:rsidRPr="002529AF">
        <w:br/>
      </w:r>
      <w:hyperlink r:id="rId13">
        <w:r w:rsidRPr="002529AF">
          <w:rPr>
            <w:rStyle w:val="InternetLink"/>
            <w:u w:val="none"/>
          </w:rPr>
          <w:t>$</w:t>
        </w:r>
      </w:hyperlink>
      <w:r w:rsidRPr="002529AF">
        <w:t xml:space="preserve"> java -cp ../netcAll-4.6.11.jar:. </w:t>
      </w:r>
      <w:proofErr w:type="spellStart"/>
      <w:proofErr w:type="gramStart"/>
      <w:r w:rsidRPr="002529AF">
        <w:t>Target.RunToolkit</w:t>
      </w:r>
      <w:proofErr w:type="spellEnd"/>
      <w:r w:rsidRPr="002529AF">
        <w:t xml:space="preserve"> </w:t>
      </w:r>
      <w:r w:rsidR="00831585">
        <w:t xml:space="preserve"> /path/to/controlfile.txt</w:t>
      </w:r>
      <w:proofErr w:type="gramEnd"/>
    </w:p>
    <w:p w14:paraId="47E139B1" w14:textId="5156908A" w:rsidR="00231076" w:rsidRDefault="00831585">
      <w:r>
        <w:lastRenderedPageBreak/>
        <w:t xml:space="preserve">where </w:t>
      </w:r>
      <w:r w:rsidR="008D7830">
        <w:t>“</w:t>
      </w:r>
      <w:r>
        <w:t>/path/to/controlfile.txt</w:t>
      </w:r>
      <w:r w:rsidR="008D7830">
        <w:t>”</w:t>
      </w:r>
      <w:r>
        <w:t xml:space="preserve"> represent</w:t>
      </w:r>
      <w:r w:rsidR="0032016A">
        <w:t>s</w:t>
      </w:r>
      <w:r>
        <w:t xml:space="preserve"> the actual path on your machine to the </w:t>
      </w:r>
      <w:r w:rsidR="00231076">
        <w:t>control file</w:t>
      </w:r>
      <w:r>
        <w:t xml:space="preserve">. </w:t>
      </w:r>
      <w:r w:rsidR="00231076">
        <w:t xml:space="preserve">Also, see the “run_station_example.sh” script in example folder for more details. </w:t>
      </w:r>
    </w:p>
    <w:p w14:paraId="5E069AC6" w14:textId="77777777" w:rsidR="00F12A48" w:rsidRPr="002529AF" w:rsidRDefault="00F12A48">
      <w:pPr>
        <w:jc w:val="both"/>
      </w:pPr>
    </w:p>
    <w:sectPr w:rsidR="00F12A48" w:rsidRPr="002529AF">
      <w:pgSz w:w="12240" w:h="15840"/>
      <w:pgMar w:top="1440" w:right="1440" w:bottom="1440" w:left="1440" w:header="0" w:footer="0" w:gutter="0"/>
      <w:cols w:space="720"/>
      <w:formProt w:val="0"/>
      <w:docGrid w:linePitch="360" w:charSpace="4096"/>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FC9DB73" w16cid:durableId="2015BA99"/>
  <w16cid:commentId w16cid:paraId="7E709F34" w16cid:durableId="2015BA9A"/>
  <w16cid:commentId w16cid:paraId="688FD152" w16cid:durableId="2015BA9C"/>
  <w16cid:commentId w16cid:paraId="0E85702B" w16cid:durableId="2015BAA0"/>
  <w16cid:commentId w16cid:paraId="695D464D" w16cid:durableId="2015BAA2"/>
  <w16cid:commentId w16cid:paraId="76A663FF" w16cid:durableId="2015BAA3"/>
  <w16cid:commentId w16cid:paraId="28527582" w16cid:durableId="2015BAA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Segoe UI">
    <w:altName w:val="Calibri"/>
    <w:charset w:val="00"/>
    <w:family w:val="swiss"/>
    <w:pitch w:val="variable"/>
    <w:sig w:usb0="E4002EFF" w:usb1="C000E47F"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4420CF"/>
    <w:multiLevelType w:val="hybridMultilevel"/>
    <w:tmpl w:val="A0AEC1B2"/>
    <w:lvl w:ilvl="0" w:tplc="8EDAD5D4">
      <w:start w:val="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4FC4C8F"/>
    <w:multiLevelType w:val="multilevel"/>
    <w:tmpl w:val="A11E931A"/>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2">
    <w:nsid w:val="620E0294"/>
    <w:multiLevelType w:val="multilevel"/>
    <w:tmpl w:val="28360D2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2A48"/>
    <w:rsid w:val="000339A8"/>
    <w:rsid w:val="00057323"/>
    <w:rsid w:val="00060C2A"/>
    <w:rsid w:val="001133FC"/>
    <w:rsid w:val="001457A1"/>
    <w:rsid w:val="001522EA"/>
    <w:rsid w:val="00166FD2"/>
    <w:rsid w:val="00192539"/>
    <w:rsid w:val="001F2ECB"/>
    <w:rsid w:val="00225858"/>
    <w:rsid w:val="00231076"/>
    <w:rsid w:val="002529AF"/>
    <w:rsid w:val="0032016A"/>
    <w:rsid w:val="0036153C"/>
    <w:rsid w:val="004555EE"/>
    <w:rsid w:val="004D4DAB"/>
    <w:rsid w:val="00505C5E"/>
    <w:rsid w:val="00523F6C"/>
    <w:rsid w:val="00621599"/>
    <w:rsid w:val="0067160C"/>
    <w:rsid w:val="00733489"/>
    <w:rsid w:val="00746312"/>
    <w:rsid w:val="007941AC"/>
    <w:rsid w:val="0082354F"/>
    <w:rsid w:val="00831585"/>
    <w:rsid w:val="00842839"/>
    <w:rsid w:val="008974F7"/>
    <w:rsid w:val="008A2228"/>
    <w:rsid w:val="008D7830"/>
    <w:rsid w:val="008F45B6"/>
    <w:rsid w:val="00A57418"/>
    <w:rsid w:val="00AC102F"/>
    <w:rsid w:val="00AE05AE"/>
    <w:rsid w:val="00AF2BEC"/>
    <w:rsid w:val="00B734D9"/>
    <w:rsid w:val="00BB0888"/>
    <w:rsid w:val="00BC5E44"/>
    <w:rsid w:val="00C75A11"/>
    <w:rsid w:val="00C87E13"/>
    <w:rsid w:val="00CB6204"/>
    <w:rsid w:val="00DF7142"/>
    <w:rsid w:val="00E1144A"/>
    <w:rsid w:val="00EF64DB"/>
    <w:rsid w:val="00F12A48"/>
    <w:rsid w:val="00F33FB2"/>
    <w:rsid w:val="00F5509C"/>
    <w:rsid w:val="00F6419F"/>
    <w:rsid w:val="00F741C9"/>
    <w:rsid w:val="00F93A75"/>
    <w:rsid w:val="00FB5E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B501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color w:val="00000A"/>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qFormat/>
    <w:rsid w:val="005E0CD7"/>
    <w:rPr>
      <w:sz w:val="16"/>
      <w:szCs w:val="16"/>
    </w:rPr>
  </w:style>
  <w:style w:type="character" w:customStyle="1" w:styleId="CommentTextChar">
    <w:name w:val="Comment Text Char"/>
    <w:basedOn w:val="DefaultParagraphFont"/>
    <w:link w:val="CommentText"/>
    <w:uiPriority w:val="99"/>
    <w:semiHidden/>
    <w:qFormat/>
    <w:rsid w:val="005E0CD7"/>
    <w:rPr>
      <w:sz w:val="20"/>
      <w:szCs w:val="20"/>
    </w:rPr>
  </w:style>
  <w:style w:type="character" w:customStyle="1" w:styleId="CommentSubjectChar">
    <w:name w:val="Comment Subject Char"/>
    <w:basedOn w:val="CommentTextChar"/>
    <w:link w:val="CommentSubject"/>
    <w:uiPriority w:val="99"/>
    <w:semiHidden/>
    <w:qFormat/>
    <w:rsid w:val="005E0CD7"/>
    <w:rPr>
      <w:b/>
      <w:bCs/>
      <w:sz w:val="20"/>
      <w:szCs w:val="20"/>
    </w:rPr>
  </w:style>
  <w:style w:type="character" w:customStyle="1" w:styleId="BalloonTextChar">
    <w:name w:val="Balloon Text Char"/>
    <w:basedOn w:val="DefaultParagraphFont"/>
    <w:link w:val="BalloonText"/>
    <w:uiPriority w:val="99"/>
    <w:semiHidden/>
    <w:qFormat/>
    <w:rsid w:val="005E0CD7"/>
    <w:rPr>
      <w:rFonts w:ascii="Segoe UI" w:hAnsi="Segoe UI" w:cs="Segoe UI"/>
      <w:sz w:val="18"/>
      <w:szCs w:val="18"/>
    </w:rPr>
  </w:style>
  <w:style w:type="character" w:customStyle="1" w:styleId="HTMLPreformattedChar">
    <w:name w:val="HTML Preformatted Char"/>
    <w:basedOn w:val="DefaultParagraphFont"/>
    <w:link w:val="HTMLPreformatted"/>
    <w:uiPriority w:val="99"/>
    <w:semiHidden/>
    <w:qFormat/>
    <w:rsid w:val="00A8610E"/>
    <w:rPr>
      <w:rFonts w:ascii="Courier New" w:eastAsia="Times New Roman" w:hAnsi="Courier New" w:cs="Courier New"/>
      <w:sz w:val="20"/>
      <w:szCs w:val="20"/>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InternetLink">
    <w:name w:val="Internet Link"/>
    <w:rPr>
      <w:color w:val="000080"/>
      <w:u w:val="single"/>
    </w:rPr>
  </w:style>
  <w:style w:type="character" w:customStyle="1" w:styleId="ListLabel7">
    <w:name w:val="ListLabel 7"/>
    <w:qFormat/>
    <w:rPr>
      <w:rFonts w:cs="Symbol"/>
    </w:rPr>
  </w:style>
  <w:style w:type="character" w:customStyle="1" w:styleId="ListLabel8">
    <w:name w:val="ListLabel 8"/>
    <w:qFormat/>
    <w:rPr>
      <w:rFonts w:cs="Courier New"/>
    </w:rPr>
  </w:style>
  <w:style w:type="character" w:customStyle="1" w:styleId="ListLabel9">
    <w:name w:val="ListLabel 9"/>
    <w:qFormat/>
    <w:rPr>
      <w:rFonts w:cs="Wingdings"/>
    </w:rPr>
  </w:style>
  <w:style w:type="character" w:customStyle="1" w:styleId="ListLabel10">
    <w:name w:val="ListLabel 10"/>
    <w:qFormat/>
    <w:rPr>
      <w:rFonts w:cs="Symbol"/>
    </w:rPr>
  </w:style>
  <w:style w:type="character" w:customStyle="1" w:styleId="ListLabel11">
    <w:name w:val="ListLabel 11"/>
    <w:qFormat/>
    <w:rPr>
      <w:rFonts w:cs="Courier New"/>
    </w:rPr>
  </w:style>
  <w:style w:type="character" w:customStyle="1" w:styleId="ListLabel12">
    <w:name w:val="ListLabel 12"/>
    <w:qFormat/>
    <w:rPr>
      <w:rFonts w:cs="Wingdings"/>
    </w:rPr>
  </w:style>
  <w:style w:type="character" w:customStyle="1" w:styleId="ListLabel13">
    <w:name w:val="ListLabel 13"/>
    <w:qFormat/>
    <w:rPr>
      <w:rFonts w:cs="Symbol"/>
    </w:rPr>
  </w:style>
  <w:style w:type="character" w:customStyle="1" w:styleId="ListLabel14">
    <w:name w:val="ListLabel 14"/>
    <w:qFormat/>
    <w:rPr>
      <w:rFonts w:cs="Courier New"/>
    </w:rPr>
  </w:style>
  <w:style w:type="character" w:customStyle="1" w:styleId="ListLabel15">
    <w:name w:val="ListLabel 15"/>
    <w:qFormat/>
    <w:rPr>
      <w:rFonts w:cs="Wingdings"/>
    </w:rPr>
  </w:style>
  <w:style w:type="character" w:customStyle="1" w:styleId="ListLabel16">
    <w:name w:val="ListLabel 16"/>
    <w:qFormat/>
  </w:style>
  <w:style w:type="character" w:customStyle="1" w:styleId="ListLabel17">
    <w:name w:val="ListLabel 17"/>
    <w:qFormat/>
    <w:rPr>
      <w:u w:val="none"/>
    </w:rPr>
  </w:style>
  <w:style w:type="character" w:customStyle="1" w:styleId="ListLabel18">
    <w:name w:val="ListLabel 18"/>
    <w:qFormat/>
    <w:rPr>
      <w:rFonts w:cs="Symbol"/>
    </w:rPr>
  </w:style>
  <w:style w:type="character" w:customStyle="1" w:styleId="ListLabel19">
    <w:name w:val="ListLabel 19"/>
    <w:qFormat/>
    <w:rPr>
      <w:rFonts w:cs="Courier New"/>
    </w:rPr>
  </w:style>
  <w:style w:type="character" w:customStyle="1" w:styleId="ListLabel20">
    <w:name w:val="ListLabel 20"/>
    <w:qFormat/>
    <w:rPr>
      <w:rFonts w:cs="Wingdings"/>
    </w:rPr>
  </w:style>
  <w:style w:type="character" w:customStyle="1" w:styleId="ListLabel21">
    <w:name w:val="ListLabel 21"/>
    <w:qFormat/>
    <w:rPr>
      <w:rFonts w:cs="Symbol"/>
    </w:rPr>
  </w:style>
  <w:style w:type="character" w:customStyle="1" w:styleId="ListLabel22">
    <w:name w:val="ListLabel 22"/>
    <w:qFormat/>
    <w:rPr>
      <w:rFonts w:cs="Courier New"/>
    </w:rPr>
  </w:style>
  <w:style w:type="character" w:customStyle="1" w:styleId="ListLabel23">
    <w:name w:val="ListLabel 23"/>
    <w:qFormat/>
    <w:rPr>
      <w:rFonts w:cs="Wingdings"/>
    </w:rPr>
  </w:style>
  <w:style w:type="character" w:customStyle="1" w:styleId="ListLabel24">
    <w:name w:val="ListLabel 24"/>
    <w:qFormat/>
    <w:rPr>
      <w:rFonts w:cs="Symbol"/>
    </w:rPr>
  </w:style>
  <w:style w:type="character" w:customStyle="1" w:styleId="ListLabel25">
    <w:name w:val="ListLabel 25"/>
    <w:qFormat/>
    <w:rPr>
      <w:rFonts w:cs="Courier New"/>
    </w:rPr>
  </w:style>
  <w:style w:type="character" w:customStyle="1" w:styleId="ListLabel26">
    <w:name w:val="ListLabel 26"/>
    <w:qFormat/>
    <w:rPr>
      <w:rFonts w:cs="Wingdings"/>
    </w:rPr>
  </w:style>
  <w:style w:type="character" w:customStyle="1" w:styleId="ListLabel27">
    <w:name w:val="ListLabel 27"/>
    <w:qFormat/>
  </w:style>
  <w:style w:type="character" w:customStyle="1" w:styleId="ListLabel28">
    <w:name w:val="ListLabel 28"/>
    <w:qFormat/>
    <w:rPr>
      <w:u w:val="none"/>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D13037"/>
    <w:pPr>
      <w:ind w:left="720"/>
      <w:contextualSpacing/>
    </w:pPr>
  </w:style>
  <w:style w:type="paragraph" w:styleId="CommentText">
    <w:name w:val="annotation text"/>
    <w:basedOn w:val="Normal"/>
    <w:link w:val="CommentTextChar"/>
    <w:uiPriority w:val="99"/>
    <w:semiHidden/>
    <w:unhideWhenUsed/>
    <w:qFormat/>
    <w:rsid w:val="005E0CD7"/>
    <w:pPr>
      <w:spacing w:line="240" w:lineRule="auto"/>
    </w:pPr>
    <w:rPr>
      <w:sz w:val="20"/>
      <w:szCs w:val="20"/>
    </w:rPr>
  </w:style>
  <w:style w:type="paragraph" w:styleId="CommentSubject">
    <w:name w:val="annotation subject"/>
    <w:basedOn w:val="CommentText"/>
    <w:link w:val="CommentSubjectChar"/>
    <w:uiPriority w:val="99"/>
    <w:semiHidden/>
    <w:unhideWhenUsed/>
    <w:qFormat/>
    <w:rsid w:val="005E0CD7"/>
    <w:rPr>
      <w:b/>
      <w:bCs/>
    </w:rPr>
  </w:style>
  <w:style w:type="paragraph" w:styleId="BalloonText">
    <w:name w:val="Balloon Text"/>
    <w:basedOn w:val="Normal"/>
    <w:link w:val="BalloonTextChar"/>
    <w:uiPriority w:val="99"/>
    <w:semiHidden/>
    <w:unhideWhenUsed/>
    <w:qFormat/>
    <w:rsid w:val="005E0CD7"/>
    <w:pPr>
      <w:spacing w:after="0" w:line="240" w:lineRule="auto"/>
    </w:pPr>
    <w:rPr>
      <w:rFonts w:ascii="Segoe UI" w:hAnsi="Segoe UI" w:cs="Segoe UI"/>
      <w:sz w:val="18"/>
      <w:szCs w:val="18"/>
    </w:rPr>
  </w:style>
  <w:style w:type="paragraph" w:styleId="HTMLPreformatted">
    <w:name w:val="HTML Preformatted"/>
    <w:basedOn w:val="Normal"/>
    <w:link w:val="HTMLPreformattedChar"/>
    <w:uiPriority w:val="99"/>
    <w:semiHidden/>
    <w:unhideWhenUsed/>
    <w:qFormat/>
    <w:rsid w:val="00A861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styleId="Hyperlink">
    <w:name w:val="Hyperlink"/>
    <w:basedOn w:val="DefaultParagraphFont"/>
    <w:uiPriority w:val="99"/>
    <w:unhideWhenUsed/>
    <w:rsid w:val="00842839"/>
    <w:rPr>
      <w:color w:val="0563C1" w:themeColor="hyperlink"/>
      <w:u w:val="single"/>
    </w:rPr>
  </w:style>
  <w:style w:type="table" w:styleId="TableGrid">
    <w:name w:val="Table Grid"/>
    <w:basedOn w:val="TableNormal"/>
    <w:uiPriority w:val="39"/>
    <w:rsid w:val="004555E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423873">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mailto:kerryn@mu00038561:.../src/Target$" TargetMode="External"/><Relationship Id="rId12" Type="http://schemas.openxmlformats.org/officeDocument/2006/relationships/hyperlink" Target="mailto:kerryn@mu00038561:.../src/Target$" TargetMode="External"/><Relationship Id="rId13" Type="http://schemas.openxmlformats.org/officeDocument/2006/relationships/hyperlink" Target="mailto:kerryn@mu00038561:.../mothlight-target_java-85fc86f776fa/src$" TargetMode="External"/><Relationship Id="rId14" Type="http://schemas.openxmlformats.org/officeDocument/2006/relationships/fontTable" Target="fontTable.xml"/><Relationship Id="rId15" Type="http://schemas.openxmlformats.org/officeDocument/2006/relationships/theme" Target="theme/theme1.xml"/><Relationship Id="rId16" Type="http://schemas.microsoft.com/office/2016/09/relationships/commentsIds" Target="commentsIds.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bitbucket.org/mothlight/target_java" TargetMode="External"/><Relationship Id="rId6" Type="http://schemas.openxmlformats.org/officeDocument/2006/relationships/hyperlink" Target="https://www.oracle.com/technetwork/java/javase/downloads/jre8-downloads-2133155.html" TargetMode="Externa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hyperlink" Target="mailto:kerryn@mu00038561:.../mothlight-target_java-85fc86f776fa/sr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7</Pages>
  <Words>1041</Words>
  <Characters>5939</Characters>
  <Application>Microsoft Macintosh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Ashley Broadbent</dc:creator>
  <dc:description/>
  <cp:lastModifiedBy>Microsoft Office User</cp:lastModifiedBy>
  <cp:revision>7</cp:revision>
  <dcterms:created xsi:type="dcterms:W3CDTF">2019-02-19T06:18:00Z</dcterms:created>
  <dcterms:modified xsi:type="dcterms:W3CDTF">2019-02-21T00:44:00Z</dcterms:modified>
  <dc:language>en-AU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