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4953" w14:textId="77777777" w:rsidR="003A67EC" w:rsidRPr="00914EFD" w:rsidRDefault="003A3A36" w:rsidP="00A46DC8">
      <w:pPr>
        <w:tabs>
          <w:tab w:val="left" w:pos="709"/>
          <w:tab w:val="left" w:pos="6663"/>
        </w:tabs>
        <w:spacing w:after="120"/>
        <w:rPr>
          <w:sz w:val="20"/>
          <w:szCs w:val="22"/>
        </w:rPr>
      </w:pPr>
      <w:r w:rsidRPr="00914EFD">
        <w:rPr>
          <w:noProof/>
          <w:sz w:val="20"/>
          <w:szCs w:val="22"/>
        </w:rPr>
        <w:drawing>
          <wp:anchor distT="0" distB="0" distL="114300" distR="114300" simplePos="0" relativeHeight="251663360" behindDoc="1" locked="0" layoutInCell="1" allowOverlap="1" wp14:anchorId="1B861698" wp14:editId="3557EAEA">
            <wp:simplePos x="0" y="0"/>
            <wp:positionH relativeFrom="column">
              <wp:posOffset>4804410</wp:posOffset>
            </wp:positionH>
            <wp:positionV relativeFrom="page">
              <wp:posOffset>569595</wp:posOffset>
            </wp:positionV>
            <wp:extent cx="786765" cy="967740"/>
            <wp:effectExtent l="0" t="0" r="0" b="3810"/>
            <wp:wrapTight wrapText="bothSides">
              <wp:wrapPolygon edited="0">
                <wp:start x="0" y="0"/>
                <wp:lineTo x="0" y="21260"/>
                <wp:lineTo x="20920" y="21260"/>
                <wp:lineTo x="20920" y="0"/>
                <wp:lineTo x="0" y="0"/>
              </wp:wrapPolygon>
            </wp:wrapTight>
            <wp:docPr id="753042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6765" cy="967740"/>
                    </a:xfrm>
                    <a:prstGeom prst="rect">
                      <a:avLst/>
                    </a:prstGeom>
                    <a:noFill/>
                  </pic:spPr>
                </pic:pic>
              </a:graphicData>
            </a:graphic>
            <wp14:sizeRelH relativeFrom="margin">
              <wp14:pctWidth>0</wp14:pctWidth>
            </wp14:sizeRelH>
            <wp14:sizeRelV relativeFrom="margin">
              <wp14:pctHeight>0</wp14:pctHeight>
            </wp14:sizeRelV>
          </wp:anchor>
        </w:drawing>
      </w:r>
      <w:r w:rsidRPr="00914EFD">
        <w:rPr>
          <w:noProof/>
          <w:sz w:val="22"/>
          <w:szCs w:val="22"/>
          <w:lang w:val="en-US" w:eastAsia="en-US"/>
        </w:rPr>
        <w:drawing>
          <wp:anchor distT="0" distB="0" distL="114300" distR="114300" simplePos="0" relativeHeight="251662336" behindDoc="1" locked="0" layoutInCell="1" allowOverlap="1" wp14:anchorId="3E381048" wp14:editId="46DA0119">
            <wp:simplePos x="0" y="0"/>
            <wp:positionH relativeFrom="column">
              <wp:posOffset>-701040</wp:posOffset>
            </wp:positionH>
            <wp:positionV relativeFrom="page">
              <wp:posOffset>834390</wp:posOffset>
            </wp:positionV>
            <wp:extent cx="2446655" cy="752475"/>
            <wp:effectExtent l="0" t="0" r="0" b="9525"/>
            <wp:wrapTight wrapText="bothSides">
              <wp:wrapPolygon edited="0">
                <wp:start x="0" y="0"/>
                <wp:lineTo x="0" y="21327"/>
                <wp:lineTo x="21359" y="21327"/>
                <wp:lineTo x="21359" y="0"/>
                <wp:lineTo x="0" y="0"/>
              </wp:wrapPolygon>
            </wp:wrapTight>
            <wp:docPr id="68" name="Image 68" descr="C:\Users\s.mouchawrab\AppData\Local\Microsoft\Windows\Temporary Internet Files\Content.Outlook\CBLRA7QR\Nouveau-logo-universite-mundiapoli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ouchawrab\AppData\Local\Microsoft\Windows\Temporary Internet Files\Content.Outlook\CBLRA7QR\Nouveau-logo-universite-mundiapolis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6655" cy="752475"/>
                    </a:xfrm>
                    <a:prstGeom prst="rect">
                      <a:avLst/>
                    </a:prstGeom>
                    <a:noFill/>
                    <a:ln>
                      <a:noFill/>
                    </a:ln>
                  </pic:spPr>
                </pic:pic>
              </a:graphicData>
            </a:graphic>
          </wp:anchor>
        </w:drawing>
      </w:r>
      <w:r w:rsidR="003A67EC" w:rsidRPr="00914EFD">
        <w:rPr>
          <w:sz w:val="20"/>
          <w:szCs w:val="22"/>
        </w:rPr>
        <w:tab/>
      </w:r>
    </w:p>
    <w:p w14:paraId="49A0DD3A" w14:textId="77777777" w:rsidR="00B70CB3" w:rsidRPr="00914EFD" w:rsidRDefault="00B70CB3" w:rsidP="00EB188C">
      <w:pPr>
        <w:tabs>
          <w:tab w:val="left" w:pos="6663"/>
        </w:tabs>
        <w:spacing w:after="120"/>
        <w:rPr>
          <w:sz w:val="20"/>
          <w:szCs w:val="22"/>
        </w:rPr>
      </w:pPr>
    </w:p>
    <w:p w14:paraId="3B53DF60" w14:textId="77777777" w:rsidR="00B70CB3" w:rsidRPr="00914EFD" w:rsidRDefault="00B70CB3" w:rsidP="00EB188C">
      <w:pPr>
        <w:tabs>
          <w:tab w:val="left" w:pos="6663"/>
        </w:tabs>
        <w:spacing w:after="120"/>
        <w:rPr>
          <w:sz w:val="20"/>
          <w:szCs w:val="22"/>
        </w:rPr>
      </w:pPr>
    </w:p>
    <w:p w14:paraId="1BAD2F88" w14:textId="77777777" w:rsidR="00B70CB3" w:rsidRPr="00914EFD" w:rsidRDefault="00B70CB3" w:rsidP="00EB188C">
      <w:pPr>
        <w:tabs>
          <w:tab w:val="left" w:pos="6663"/>
        </w:tabs>
        <w:spacing w:after="120"/>
        <w:rPr>
          <w:sz w:val="20"/>
          <w:szCs w:val="22"/>
        </w:rPr>
      </w:pPr>
    </w:p>
    <w:p w14:paraId="5E053D16" w14:textId="77777777" w:rsidR="003A67EC" w:rsidRPr="00914EFD" w:rsidRDefault="003A67EC" w:rsidP="003A67EC">
      <w:pPr>
        <w:tabs>
          <w:tab w:val="left" w:pos="6663"/>
        </w:tabs>
        <w:spacing w:after="200"/>
        <w:jc w:val="center"/>
        <w:rPr>
          <w:rFonts w:eastAsia="Cambria"/>
          <w:b/>
          <w:sz w:val="40"/>
          <w:szCs w:val="40"/>
          <w:lang w:eastAsia="en-US"/>
        </w:rPr>
      </w:pPr>
      <w:r w:rsidRPr="00914EFD">
        <w:rPr>
          <w:rFonts w:eastAsia="Cambria"/>
          <w:b/>
          <w:sz w:val="40"/>
          <w:szCs w:val="40"/>
          <w:lang w:eastAsia="en-US"/>
        </w:rPr>
        <w:t>École d’Ingénierie</w:t>
      </w:r>
    </w:p>
    <w:p w14:paraId="0A05562E" w14:textId="77777777" w:rsidR="003A67EC" w:rsidRPr="00914EFD" w:rsidRDefault="003A67EC" w:rsidP="003A67EC">
      <w:pPr>
        <w:jc w:val="center"/>
        <w:rPr>
          <w:rFonts w:eastAsia="Cambria"/>
          <w:b/>
          <w:sz w:val="40"/>
          <w:szCs w:val="40"/>
          <w:lang w:eastAsia="en-US"/>
        </w:rPr>
      </w:pPr>
    </w:p>
    <w:p w14:paraId="09C7C661" w14:textId="77777777" w:rsidR="003A67EC" w:rsidRPr="00914EFD" w:rsidRDefault="003A67EC" w:rsidP="003A67EC">
      <w:pPr>
        <w:tabs>
          <w:tab w:val="left" w:pos="3532"/>
        </w:tabs>
        <w:jc w:val="center"/>
        <w:rPr>
          <w:b/>
          <w:sz w:val="36"/>
          <w:szCs w:val="36"/>
        </w:rPr>
      </w:pPr>
      <w:r w:rsidRPr="00914EFD">
        <w:rPr>
          <w:b/>
          <w:sz w:val="36"/>
          <w:szCs w:val="36"/>
        </w:rPr>
        <w:t>MEMOIRE DE FIN D’ETUDES</w:t>
      </w:r>
    </w:p>
    <w:p w14:paraId="50123C65" w14:textId="77777777" w:rsidR="003A67EC" w:rsidRPr="00914EFD" w:rsidRDefault="003A67EC" w:rsidP="003A67EC">
      <w:pPr>
        <w:tabs>
          <w:tab w:val="left" w:pos="3532"/>
        </w:tabs>
        <w:jc w:val="center"/>
        <w:rPr>
          <w:b/>
          <w:sz w:val="36"/>
          <w:szCs w:val="36"/>
        </w:rPr>
      </w:pPr>
    </w:p>
    <w:p w14:paraId="66A3E1A1" w14:textId="77777777" w:rsidR="003A67EC" w:rsidRPr="00914EFD" w:rsidRDefault="003A67EC" w:rsidP="003A67EC">
      <w:pPr>
        <w:spacing w:after="200"/>
        <w:jc w:val="center"/>
        <w:rPr>
          <w:rFonts w:eastAsia="Cambria"/>
          <w:sz w:val="36"/>
          <w:szCs w:val="36"/>
          <w:lang w:eastAsia="en-US"/>
        </w:rPr>
      </w:pPr>
      <w:r w:rsidRPr="00914EFD">
        <w:rPr>
          <w:rFonts w:eastAsia="Cambria"/>
          <w:sz w:val="36"/>
          <w:szCs w:val="36"/>
          <w:lang w:eastAsia="en-US"/>
        </w:rPr>
        <w:t>Présenté par :</w:t>
      </w:r>
    </w:p>
    <w:p w14:paraId="3813CFC1" w14:textId="77777777" w:rsidR="003A67EC" w:rsidRPr="00914EFD" w:rsidRDefault="003A67EC" w:rsidP="003A67EC">
      <w:pPr>
        <w:spacing w:after="200"/>
        <w:jc w:val="center"/>
        <w:rPr>
          <w:rFonts w:eastAsia="Cambria"/>
          <w:b/>
          <w:sz w:val="36"/>
          <w:szCs w:val="36"/>
          <w:lang w:eastAsia="en-US"/>
        </w:rPr>
      </w:pPr>
      <w:r w:rsidRPr="00914EFD">
        <w:rPr>
          <w:rFonts w:eastAsia="Cambria"/>
          <w:b/>
          <w:sz w:val="36"/>
          <w:szCs w:val="36"/>
          <w:lang w:eastAsia="en-US"/>
        </w:rPr>
        <w:t xml:space="preserve">M. </w:t>
      </w:r>
      <w:r w:rsidR="00EB188C" w:rsidRPr="00914EFD">
        <w:rPr>
          <w:rFonts w:eastAsia="Cambria"/>
          <w:b/>
          <w:sz w:val="36"/>
          <w:szCs w:val="36"/>
          <w:lang w:eastAsia="en-US"/>
        </w:rPr>
        <w:t>MINANG Vianney Aldrin</w:t>
      </w:r>
    </w:p>
    <w:p w14:paraId="6B15F906" w14:textId="77777777" w:rsidR="003A67EC" w:rsidRPr="00914EFD" w:rsidRDefault="003A67EC" w:rsidP="003A67EC">
      <w:pPr>
        <w:jc w:val="center"/>
        <w:rPr>
          <w:rFonts w:eastAsia="Cambria"/>
          <w:b/>
          <w:sz w:val="36"/>
          <w:szCs w:val="36"/>
          <w:lang w:eastAsia="en-US"/>
        </w:rPr>
      </w:pPr>
    </w:p>
    <w:p w14:paraId="44FF5A2F" w14:textId="77777777" w:rsidR="003A67EC" w:rsidRPr="00914EFD" w:rsidRDefault="003A67EC" w:rsidP="003A67EC">
      <w:pPr>
        <w:spacing w:after="200"/>
        <w:jc w:val="center"/>
        <w:rPr>
          <w:rFonts w:eastAsia="Cambria"/>
          <w:b/>
          <w:sz w:val="36"/>
          <w:szCs w:val="36"/>
          <w:lang w:eastAsia="en-US"/>
        </w:rPr>
      </w:pPr>
      <w:r w:rsidRPr="00914EFD">
        <w:rPr>
          <w:rFonts w:eastAsia="Cambria"/>
          <w:b/>
          <w:sz w:val="36"/>
          <w:szCs w:val="36"/>
          <w:lang w:eastAsia="en-US"/>
        </w:rPr>
        <w:t>Pour l’obtention du diplôme d’Ingénieur d’état</w:t>
      </w:r>
    </w:p>
    <w:p w14:paraId="1333926C" w14:textId="77777777" w:rsidR="003A67EC" w:rsidRPr="00914EFD" w:rsidRDefault="003A67EC" w:rsidP="003A67EC">
      <w:pPr>
        <w:spacing w:after="200"/>
        <w:jc w:val="center"/>
        <w:rPr>
          <w:rFonts w:eastAsia="Cambria"/>
          <w:b/>
          <w:sz w:val="36"/>
          <w:szCs w:val="36"/>
          <w:lang w:eastAsia="en-US"/>
        </w:rPr>
      </w:pPr>
      <w:r w:rsidRPr="00914EFD">
        <w:rPr>
          <w:rFonts w:eastAsia="Cambria"/>
          <w:b/>
          <w:sz w:val="36"/>
          <w:szCs w:val="36"/>
          <w:lang w:eastAsia="en-US"/>
        </w:rPr>
        <w:t xml:space="preserve">Filière </w:t>
      </w:r>
      <w:r w:rsidR="00EB188C" w:rsidRPr="00914EFD">
        <w:rPr>
          <w:rFonts w:eastAsia="Cambria"/>
          <w:b/>
          <w:sz w:val="36"/>
          <w:szCs w:val="36"/>
          <w:lang w:eastAsia="en-US"/>
        </w:rPr>
        <w:t>Génie Industriel</w:t>
      </w:r>
    </w:p>
    <w:p w14:paraId="3C84E871" w14:textId="77777777" w:rsidR="003A67EC" w:rsidRPr="00914EFD" w:rsidRDefault="003A67EC" w:rsidP="003A67EC">
      <w:pPr>
        <w:jc w:val="center"/>
        <w:rPr>
          <w:rFonts w:eastAsia="Cambria"/>
          <w:b/>
          <w:sz w:val="32"/>
          <w:szCs w:val="32"/>
          <w:lang w:eastAsia="en-US"/>
        </w:rPr>
      </w:pPr>
    </w:p>
    <w:p w14:paraId="51D5FB29" w14:textId="77777777" w:rsidR="003A67EC" w:rsidRPr="00914EFD" w:rsidRDefault="003A67EC" w:rsidP="003A67EC">
      <w:pPr>
        <w:spacing w:after="200"/>
        <w:jc w:val="center"/>
        <w:rPr>
          <w:rFonts w:eastAsia="Cambria"/>
          <w:b/>
          <w:bCs/>
          <w:sz w:val="32"/>
          <w:szCs w:val="32"/>
          <w:lang w:eastAsia="en-US"/>
        </w:rPr>
      </w:pPr>
      <w:r w:rsidRPr="00914EFD">
        <w:rPr>
          <w:rFonts w:eastAsia="Cambria"/>
          <w:b/>
          <w:bCs/>
          <w:sz w:val="32"/>
          <w:szCs w:val="32"/>
          <w:lang w:eastAsia="en-US"/>
        </w:rPr>
        <w:t>Sujet</w:t>
      </w:r>
    </w:p>
    <w:p w14:paraId="19113202" w14:textId="77777777" w:rsidR="003A67EC" w:rsidRPr="00914EFD" w:rsidRDefault="00F82754" w:rsidP="003A67EC">
      <w:pPr>
        <w:pBdr>
          <w:top w:val="single" w:sz="4" w:space="1" w:color="auto"/>
          <w:bottom w:val="single" w:sz="6" w:space="1" w:color="auto"/>
        </w:pBdr>
        <w:jc w:val="center"/>
        <w:rPr>
          <w:rFonts w:eastAsia="Cambria"/>
          <w:color w:val="2F5496"/>
          <w:sz w:val="44"/>
          <w:szCs w:val="44"/>
          <w:lang w:eastAsia="en-US"/>
        </w:rPr>
      </w:pPr>
      <w:r w:rsidRPr="00914EFD">
        <w:rPr>
          <w:rFonts w:eastAsia="Cambria"/>
          <w:bCs/>
          <w:color w:val="2F5496"/>
          <w:sz w:val="44"/>
          <w:szCs w:val="44"/>
          <w:lang w:eastAsia="en-US"/>
        </w:rPr>
        <w:t>Optimisation du Réseau Interconnecté de Libreville : Analyse</w:t>
      </w:r>
      <w:r w:rsidR="003A3A36" w:rsidRPr="00914EFD">
        <w:rPr>
          <w:rFonts w:eastAsia="Cambria"/>
          <w:bCs/>
          <w:color w:val="2F5496"/>
          <w:sz w:val="44"/>
          <w:szCs w:val="44"/>
          <w:lang w:eastAsia="en-US"/>
        </w:rPr>
        <w:t>,</w:t>
      </w:r>
      <w:r w:rsidRPr="00914EFD">
        <w:rPr>
          <w:rFonts w:eastAsia="Cambria"/>
          <w:bCs/>
          <w:color w:val="2F5496"/>
          <w:sz w:val="44"/>
          <w:szCs w:val="44"/>
          <w:lang w:eastAsia="en-US"/>
        </w:rPr>
        <w:t xml:space="preserve"> Diagnostic et Proposition d’Amélioration</w:t>
      </w:r>
    </w:p>
    <w:p w14:paraId="43B82F99" w14:textId="77777777" w:rsidR="003A67EC" w:rsidRPr="00914EFD" w:rsidRDefault="003A67EC" w:rsidP="003A67EC">
      <w:pPr>
        <w:jc w:val="both"/>
        <w:rPr>
          <w:rFonts w:eastAsia="Calibri"/>
          <w:sz w:val="28"/>
          <w:szCs w:val="28"/>
          <w:lang w:eastAsia="en-US"/>
        </w:rPr>
      </w:pPr>
    </w:p>
    <w:p w14:paraId="0C06D541" w14:textId="77777777" w:rsidR="003A67EC" w:rsidRPr="00914EFD" w:rsidRDefault="003A67EC" w:rsidP="003A67EC">
      <w:pPr>
        <w:jc w:val="both"/>
        <w:rPr>
          <w:rFonts w:eastAsia="Calibri"/>
          <w:sz w:val="28"/>
          <w:szCs w:val="28"/>
          <w:lang w:eastAsia="en-US"/>
        </w:rPr>
      </w:pPr>
    </w:p>
    <w:p w14:paraId="7D2FDBD4" w14:textId="77777777" w:rsidR="003A67EC" w:rsidRPr="00914EFD" w:rsidRDefault="003A67EC" w:rsidP="003A67EC">
      <w:pPr>
        <w:spacing w:after="200"/>
        <w:jc w:val="both"/>
        <w:rPr>
          <w:rFonts w:eastAsia="Calibri"/>
          <w:sz w:val="28"/>
          <w:szCs w:val="28"/>
          <w:lang w:eastAsia="en-US"/>
        </w:rPr>
      </w:pPr>
      <w:r w:rsidRPr="00914EFD">
        <w:rPr>
          <w:rFonts w:eastAsia="Calibri"/>
          <w:sz w:val="28"/>
          <w:szCs w:val="28"/>
          <w:lang w:eastAsia="en-US"/>
        </w:rPr>
        <w:t>Sous la direction de :</w:t>
      </w:r>
    </w:p>
    <w:p w14:paraId="30113D37" w14:textId="77777777" w:rsidR="003A67EC" w:rsidRPr="00914EFD" w:rsidRDefault="003A67EC" w:rsidP="003A67EC">
      <w:pPr>
        <w:spacing w:line="276" w:lineRule="auto"/>
        <w:jc w:val="both"/>
        <w:rPr>
          <w:rFonts w:eastAsia="Calibri"/>
          <w:b/>
          <w:sz w:val="26"/>
          <w:szCs w:val="26"/>
          <w:lang w:eastAsia="en-US"/>
        </w:rPr>
      </w:pPr>
      <w:r w:rsidRPr="00914EFD">
        <w:rPr>
          <w:rFonts w:eastAsia="Calibri"/>
          <w:b/>
          <w:sz w:val="26"/>
          <w:szCs w:val="26"/>
          <w:lang w:eastAsia="en-US"/>
        </w:rPr>
        <w:t>M.</w:t>
      </w:r>
      <w:r w:rsidR="00B03368" w:rsidRPr="00914EFD">
        <w:rPr>
          <w:rFonts w:eastAsia="Cambria"/>
          <w:lang w:eastAsia="en-US"/>
        </w:rPr>
        <w:t xml:space="preserve"> </w:t>
      </w:r>
      <w:r w:rsidR="00F57CD6" w:rsidRPr="00914EFD">
        <w:rPr>
          <w:rFonts w:eastAsia="Calibri"/>
          <w:b/>
          <w:sz w:val="26"/>
          <w:szCs w:val="26"/>
          <w:lang w:eastAsia="en-US"/>
        </w:rPr>
        <w:t>ONDO NANG Franck</w:t>
      </w:r>
      <w:r w:rsidRPr="00914EFD">
        <w:rPr>
          <w:rFonts w:eastAsia="Calibri"/>
          <w:b/>
          <w:sz w:val="26"/>
          <w:szCs w:val="26"/>
          <w:lang w:eastAsia="en-US"/>
        </w:rPr>
        <w:tab/>
        <w:t xml:space="preserve">  : Encadrant Entreprise</w:t>
      </w:r>
    </w:p>
    <w:p w14:paraId="206641B9" w14:textId="77777777" w:rsidR="003A67EC" w:rsidRPr="00914EFD" w:rsidRDefault="003A67EC" w:rsidP="003A67EC">
      <w:pPr>
        <w:spacing w:line="276" w:lineRule="auto"/>
        <w:jc w:val="both"/>
        <w:rPr>
          <w:rFonts w:eastAsia="Calibri"/>
          <w:b/>
          <w:sz w:val="26"/>
          <w:szCs w:val="26"/>
          <w:lang w:eastAsia="en-US"/>
        </w:rPr>
      </w:pPr>
      <w:r w:rsidRPr="00914EFD">
        <w:rPr>
          <w:rFonts w:eastAsia="Calibri"/>
          <w:b/>
          <w:sz w:val="26"/>
          <w:szCs w:val="26"/>
          <w:lang w:eastAsia="en-US"/>
        </w:rPr>
        <w:t>M</w:t>
      </w:r>
      <w:r w:rsidR="00F57CD6" w:rsidRPr="00914EFD">
        <w:rPr>
          <w:rFonts w:eastAsia="Calibri"/>
          <w:b/>
          <w:sz w:val="26"/>
          <w:szCs w:val="26"/>
          <w:lang w:eastAsia="en-US"/>
        </w:rPr>
        <w:t>. AMANA Abdennasser</w:t>
      </w:r>
      <w:r w:rsidRPr="00914EFD">
        <w:rPr>
          <w:rFonts w:eastAsia="Calibri"/>
          <w:b/>
          <w:sz w:val="26"/>
          <w:szCs w:val="26"/>
          <w:lang w:eastAsia="en-US"/>
        </w:rPr>
        <w:t xml:space="preserve"> </w:t>
      </w:r>
      <w:r w:rsidRPr="00914EFD">
        <w:rPr>
          <w:rFonts w:eastAsia="Calibri"/>
          <w:b/>
          <w:sz w:val="26"/>
          <w:szCs w:val="26"/>
          <w:lang w:eastAsia="en-US"/>
        </w:rPr>
        <w:tab/>
        <w:t xml:space="preserve">  : Encadrant Académique</w:t>
      </w:r>
      <w:r w:rsidRPr="00914EFD">
        <w:rPr>
          <w:rFonts w:eastAsia="Calibri"/>
          <w:sz w:val="26"/>
          <w:szCs w:val="26"/>
          <w:lang w:eastAsia="en-US"/>
        </w:rPr>
        <w:t xml:space="preserve">  </w:t>
      </w:r>
      <w:r w:rsidRPr="00914EFD">
        <w:rPr>
          <w:rFonts w:eastAsia="Calibri"/>
          <w:b/>
          <w:sz w:val="26"/>
          <w:szCs w:val="26"/>
          <w:lang w:eastAsia="en-US"/>
        </w:rPr>
        <w:tab/>
        <w:t xml:space="preserve">  </w:t>
      </w:r>
    </w:p>
    <w:p w14:paraId="0DF4086A" w14:textId="77777777" w:rsidR="003A67EC" w:rsidRPr="00914EFD" w:rsidRDefault="003A67EC" w:rsidP="003A67EC">
      <w:pPr>
        <w:spacing w:after="200" w:line="276" w:lineRule="auto"/>
        <w:jc w:val="both"/>
        <w:rPr>
          <w:rFonts w:eastAsia="Calibri"/>
          <w:sz w:val="28"/>
          <w:szCs w:val="28"/>
          <w:lang w:eastAsia="en-US"/>
        </w:rPr>
      </w:pPr>
    </w:p>
    <w:p w14:paraId="65F37271" w14:textId="77777777" w:rsidR="003A67EC" w:rsidRPr="00914EFD" w:rsidRDefault="003A67EC" w:rsidP="003A67EC">
      <w:pPr>
        <w:spacing w:after="200" w:line="288" w:lineRule="auto"/>
        <w:jc w:val="both"/>
        <w:rPr>
          <w:rFonts w:eastAsia="Calibri"/>
          <w:lang w:eastAsia="en-US"/>
        </w:rPr>
      </w:pPr>
      <w:r w:rsidRPr="00914EFD">
        <w:rPr>
          <w:rFonts w:eastAsia="Calibri"/>
          <w:lang w:eastAsia="en-US"/>
        </w:rPr>
        <w:t xml:space="preserve">Projet de fin d’études soutenu le </w:t>
      </w:r>
      <w:r w:rsidR="00EB188C" w:rsidRPr="00914EFD">
        <w:rPr>
          <w:rFonts w:eastAsia="Calibri"/>
          <w:lang w:eastAsia="en-US"/>
        </w:rPr>
        <w:t>25</w:t>
      </w:r>
      <w:r w:rsidRPr="00914EFD">
        <w:rPr>
          <w:rFonts w:eastAsia="Calibri"/>
          <w:lang w:eastAsia="en-US"/>
        </w:rPr>
        <w:t xml:space="preserve"> </w:t>
      </w:r>
      <w:r w:rsidR="00E925AB" w:rsidRPr="00914EFD">
        <w:rPr>
          <w:rFonts w:eastAsia="Calibri"/>
          <w:lang w:eastAsia="en-US"/>
        </w:rPr>
        <w:t>septembre</w:t>
      </w:r>
      <w:r w:rsidRPr="00914EFD">
        <w:rPr>
          <w:rFonts w:eastAsia="Calibri"/>
          <w:lang w:eastAsia="en-US"/>
        </w:rPr>
        <w:t xml:space="preserve"> 2026, devant le jury composé de:</w:t>
      </w:r>
    </w:p>
    <w:p w14:paraId="477A5223" w14:textId="77777777" w:rsidR="003A67EC" w:rsidRPr="00914EFD" w:rsidRDefault="003A67EC" w:rsidP="003A67EC">
      <w:pPr>
        <w:spacing w:line="288" w:lineRule="auto"/>
        <w:jc w:val="both"/>
        <w:rPr>
          <w:rFonts w:eastAsia="Cambria"/>
          <w:lang w:eastAsia="en-US"/>
        </w:rPr>
      </w:pPr>
      <w:r w:rsidRPr="00914EFD">
        <w:rPr>
          <w:rFonts w:eastAsia="Cambria"/>
          <w:lang w:eastAsia="en-US"/>
        </w:rPr>
        <w:t xml:space="preserve">M. </w:t>
      </w:r>
      <w:r w:rsidR="00B03368" w:rsidRPr="00914EFD">
        <w:rPr>
          <w:rFonts w:eastAsia="Cambria"/>
          <w:lang w:eastAsia="en-US"/>
        </w:rPr>
        <w:t>AMANA Abdennasser</w:t>
      </w:r>
      <w:r w:rsidRPr="00914EFD">
        <w:rPr>
          <w:rFonts w:eastAsia="Cambria"/>
          <w:lang w:eastAsia="en-US"/>
        </w:rPr>
        <w:t xml:space="preserve"> </w:t>
      </w:r>
      <w:r w:rsidR="003A3A36" w:rsidRPr="00914EFD">
        <w:rPr>
          <w:rFonts w:eastAsia="Cambria"/>
          <w:lang w:eastAsia="en-US"/>
        </w:rPr>
        <w:t xml:space="preserve">                  </w:t>
      </w:r>
      <w:r w:rsidRPr="00914EFD">
        <w:rPr>
          <w:rFonts w:eastAsia="Cambria"/>
          <w:lang w:eastAsia="en-US"/>
        </w:rPr>
        <w:t xml:space="preserve">: Encadrant Académique  </w:t>
      </w:r>
    </w:p>
    <w:p w14:paraId="3AADD092" w14:textId="77777777" w:rsidR="003A67EC" w:rsidRPr="00914EFD" w:rsidRDefault="003A67EC" w:rsidP="003A67EC">
      <w:pPr>
        <w:spacing w:line="288" w:lineRule="auto"/>
        <w:jc w:val="both"/>
        <w:rPr>
          <w:rFonts w:eastAsia="Cambria"/>
          <w:lang w:eastAsia="en-US"/>
        </w:rPr>
      </w:pPr>
      <w:r w:rsidRPr="00914EFD">
        <w:rPr>
          <w:rFonts w:eastAsia="Cambria"/>
          <w:lang w:eastAsia="en-US"/>
        </w:rPr>
        <w:t>M.</w:t>
      </w:r>
      <w:r w:rsidR="00A17201" w:rsidRPr="00914EFD">
        <w:rPr>
          <w:rFonts w:eastAsia="Cambria"/>
          <w:lang w:eastAsia="en-US"/>
        </w:rPr>
        <w:t xml:space="preserve"> ABAD Othman             </w:t>
      </w:r>
      <w:r w:rsidR="003A3A36" w:rsidRPr="00914EFD">
        <w:rPr>
          <w:rFonts w:eastAsia="Cambria"/>
          <w:lang w:eastAsia="en-US"/>
        </w:rPr>
        <w:t xml:space="preserve">                  </w:t>
      </w:r>
      <w:r w:rsidRPr="00914EFD">
        <w:rPr>
          <w:rFonts w:eastAsia="Cambria"/>
          <w:lang w:eastAsia="en-US"/>
        </w:rPr>
        <w:t xml:space="preserve">: Rapporteur </w:t>
      </w:r>
    </w:p>
    <w:p w14:paraId="3927524C" w14:textId="77777777" w:rsidR="003A67EC" w:rsidRPr="00914EFD" w:rsidRDefault="003A67EC" w:rsidP="00EB188C">
      <w:pPr>
        <w:tabs>
          <w:tab w:val="left" w:pos="5595"/>
        </w:tabs>
        <w:spacing w:line="288" w:lineRule="auto"/>
        <w:jc w:val="both"/>
        <w:rPr>
          <w:rFonts w:eastAsia="Cambria"/>
          <w:lang w:eastAsia="en-US"/>
        </w:rPr>
      </w:pPr>
      <w:r w:rsidRPr="00914EFD">
        <w:rPr>
          <w:rFonts w:eastAsia="Cambria"/>
          <w:lang w:eastAsia="en-US"/>
        </w:rPr>
        <w:t xml:space="preserve">Mme </w:t>
      </w:r>
      <w:r w:rsidR="00A17201" w:rsidRPr="00914EFD">
        <w:rPr>
          <w:rFonts w:eastAsia="Cambria"/>
          <w:lang w:eastAsia="en-US"/>
        </w:rPr>
        <w:t>ELQABLI Zineb</w:t>
      </w:r>
      <w:r w:rsidRPr="00914EFD">
        <w:rPr>
          <w:rFonts w:eastAsia="Cambria"/>
          <w:lang w:eastAsia="en-US"/>
        </w:rPr>
        <w:t> </w:t>
      </w:r>
      <w:r w:rsidR="00A17201" w:rsidRPr="00914EFD">
        <w:rPr>
          <w:rFonts w:eastAsia="Cambria"/>
          <w:lang w:eastAsia="en-US"/>
        </w:rPr>
        <w:t xml:space="preserve">     </w:t>
      </w:r>
      <w:r w:rsidR="003A3A36" w:rsidRPr="00914EFD">
        <w:rPr>
          <w:rFonts w:eastAsia="Cambria"/>
          <w:lang w:eastAsia="en-US"/>
        </w:rPr>
        <w:t xml:space="preserve">                  </w:t>
      </w:r>
      <w:r w:rsidR="00A17201" w:rsidRPr="00914EFD">
        <w:rPr>
          <w:rFonts w:eastAsia="Cambria"/>
          <w:lang w:eastAsia="en-US"/>
        </w:rPr>
        <w:t xml:space="preserve"> </w:t>
      </w:r>
      <w:r w:rsidRPr="00914EFD">
        <w:rPr>
          <w:rFonts w:eastAsia="Cambria"/>
          <w:lang w:eastAsia="en-US"/>
        </w:rPr>
        <w:t xml:space="preserve">: </w:t>
      </w:r>
      <w:r w:rsidR="00A17201" w:rsidRPr="00914EFD">
        <w:rPr>
          <w:rFonts w:eastAsia="Cambria"/>
          <w:lang w:eastAsia="en-US"/>
        </w:rPr>
        <w:t>Présidente</w:t>
      </w:r>
      <w:r w:rsidRPr="00914EFD">
        <w:rPr>
          <w:rFonts w:eastAsia="Cambria"/>
          <w:lang w:eastAsia="en-US"/>
        </w:rPr>
        <w:t xml:space="preserve"> </w:t>
      </w:r>
      <w:r w:rsidRPr="00914EFD">
        <w:rPr>
          <w:rFonts w:eastAsia="Cambria"/>
          <w:lang w:eastAsia="en-US"/>
        </w:rPr>
        <w:tab/>
      </w:r>
    </w:p>
    <w:p w14:paraId="348CFE9C" w14:textId="77777777" w:rsidR="00B70CB3" w:rsidRPr="00914EFD" w:rsidRDefault="00B70CB3" w:rsidP="00EB188C">
      <w:pPr>
        <w:tabs>
          <w:tab w:val="left" w:pos="5595"/>
        </w:tabs>
        <w:spacing w:line="288" w:lineRule="auto"/>
        <w:jc w:val="both"/>
        <w:rPr>
          <w:rFonts w:eastAsia="Cambria"/>
          <w:lang w:eastAsia="en-US"/>
        </w:rPr>
      </w:pPr>
    </w:p>
    <w:p w14:paraId="201067B6" w14:textId="77777777" w:rsidR="003A67EC" w:rsidRPr="00914EFD" w:rsidRDefault="003A67EC" w:rsidP="003A67EC">
      <w:pPr>
        <w:spacing w:line="480" w:lineRule="auto"/>
        <w:jc w:val="both"/>
        <w:rPr>
          <w:rFonts w:eastAsia="Calibri"/>
          <w:lang w:eastAsia="en-US"/>
        </w:rPr>
      </w:pPr>
      <w:r w:rsidRPr="00914EFD">
        <w:rPr>
          <w:rFonts w:eastAsia="Calibri"/>
          <w:lang w:eastAsia="en-US"/>
        </w:rPr>
        <w:t xml:space="preserve">Référence: </w:t>
      </w:r>
      <w:r w:rsidR="00F82754" w:rsidRPr="00914EFD">
        <w:rPr>
          <w:rFonts w:eastAsia="Calibri"/>
          <w:b/>
          <w:bCs/>
          <w:lang w:eastAsia="en-US"/>
        </w:rPr>
        <w:t>14-INDU-2025-2026</w:t>
      </w:r>
    </w:p>
    <w:p w14:paraId="30677E12" w14:textId="77777777" w:rsidR="003A67EC" w:rsidRPr="00914EFD" w:rsidRDefault="003A67EC" w:rsidP="00A17201">
      <w:pPr>
        <w:spacing w:after="200"/>
        <w:ind w:right="282"/>
        <w:jc w:val="center"/>
        <w:rPr>
          <w:rFonts w:eastAsia="Cambria"/>
          <w:lang w:eastAsia="en-US"/>
        </w:rPr>
      </w:pPr>
      <w:r w:rsidRPr="00914EFD">
        <w:rPr>
          <w:rFonts w:eastAsia="Cambria"/>
          <w:b/>
          <w:color w:val="2F5496"/>
          <w:szCs w:val="16"/>
          <w:lang w:eastAsia="en-US"/>
        </w:rPr>
        <w:t>Année Universitaire : 2025 -2026</w:t>
      </w:r>
    </w:p>
    <w:p w14:paraId="0D5C40EC" w14:textId="77777777" w:rsidR="00AD1173" w:rsidRPr="00914EFD" w:rsidRDefault="000C171D" w:rsidP="000734D8">
      <w:pPr>
        <w:pStyle w:val="Titre1"/>
        <w:numPr>
          <w:ilvl w:val="0"/>
          <w:numId w:val="0"/>
        </w:numPr>
        <w:pBdr>
          <w:bottom w:val="single" w:sz="4" w:space="1" w:color="auto"/>
        </w:pBdr>
        <w:ind w:left="432" w:hanging="432"/>
        <w:rPr>
          <w:rFonts w:cs="Times New Roman"/>
        </w:rPr>
      </w:pPr>
      <w:bookmarkStart w:id="0" w:name="_Toc238825358"/>
      <w:r w:rsidRPr="00914EFD">
        <w:rPr>
          <w:rFonts w:cs="Times New Roman"/>
        </w:rPr>
        <w:lastRenderedPageBreak/>
        <w:t>DÉDICACE</w:t>
      </w:r>
      <w:bookmarkEnd w:id="0"/>
      <w:r w:rsidR="00483673" w:rsidRPr="00914EFD">
        <w:rPr>
          <w:rFonts w:cs="Times New Roman"/>
        </w:rPr>
        <w:tab/>
      </w:r>
    </w:p>
    <w:p w14:paraId="2733630B" w14:textId="77777777" w:rsidR="00977C02" w:rsidRPr="00914EFD" w:rsidRDefault="00977C02" w:rsidP="008846DE">
      <w:pPr>
        <w:rPr>
          <w:sz w:val="28"/>
          <w:szCs w:val="28"/>
        </w:rPr>
      </w:pPr>
    </w:p>
    <w:p w14:paraId="796B7782" w14:textId="77777777" w:rsidR="0019256E" w:rsidRPr="00914EFD" w:rsidRDefault="00977C02" w:rsidP="000734D8">
      <w:pPr>
        <w:jc w:val="center"/>
        <w:rPr>
          <w:sz w:val="32"/>
          <w:szCs w:val="32"/>
        </w:rPr>
      </w:pPr>
      <w:r w:rsidRPr="00914EFD">
        <w:rPr>
          <w:b/>
          <w:bCs/>
          <w:sz w:val="32"/>
          <w:szCs w:val="32"/>
        </w:rPr>
        <w:t>J</w:t>
      </w:r>
      <w:r w:rsidRPr="00914EFD">
        <w:rPr>
          <w:sz w:val="32"/>
          <w:szCs w:val="32"/>
        </w:rPr>
        <w:t>e dédie,</w:t>
      </w:r>
    </w:p>
    <w:p w14:paraId="2AD4A040" w14:textId="77777777" w:rsidR="00977C02" w:rsidRPr="00914EFD" w:rsidRDefault="0019256E" w:rsidP="000734D8">
      <w:pPr>
        <w:jc w:val="center"/>
        <w:rPr>
          <w:sz w:val="32"/>
          <w:szCs w:val="32"/>
        </w:rPr>
      </w:pPr>
      <w:r w:rsidRPr="00914EFD">
        <w:rPr>
          <w:sz w:val="32"/>
          <w:szCs w:val="32"/>
        </w:rPr>
        <w:t>C</w:t>
      </w:r>
      <w:r w:rsidR="00977C02" w:rsidRPr="00914EFD">
        <w:rPr>
          <w:sz w:val="32"/>
          <w:szCs w:val="32"/>
        </w:rPr>
        <w:t xml:space="preserve">e </w:t>
      </w:r>
      <w:r w:rsidR="00D92290" w:rsidRPr="00914EFD">
        <w:rPr>
          <w:sz w:val="32"/>
          <w:szCs w:val="32"/>
        </w:rPr>
        <w:t>modeste</w:t>
      </w:r>
      <w:r w:rsidR="00977C02" w:rsidRPr="00914EFD">
        <w:rPr>
          <w:sz w:val="32"/>
          <w:szCs w:val="32"/>
        </w:rPr>
        <w:t xml:space="preserve"> travail avec reconnaissance</w:t>
      </w:r>
    </w:p>
    <w:p w14:paraId="3A1491FD" w14:textId="77777777" w:rsidR="00977C02" w:rsidRPr="00914EFD" w:rsidRDefault="00977C02" w:rsidP="000734D8">
      <w:pPr>
        <w:jc w:val="center"/>
        <w:rPr>
          <w:sz w:val="32"/>
          <w:szCs w:val="32"/>
        </w:rPr>
      </w:pPr>
      <w:r w:rsidRPr="00914EFD">
        <w:rPr>
          <w:sz w:val="32"/>
          <w:szCs w:val="32"/>
        </w:rPr>
        <w:t>à ceux envers qui je ne pourrais jamais assez exprimer pleinement l’amour authentique que je leur porte.</w:t>
      </w:r>
    </w:p>
    <w:p w14:paraId="42316F7A" w14:textId="77777777" w:rsidR="00977C02" w:rsidRPr="00914EFD" w:rsidRDefault="00977C02" w:rsidP="000734D8">
      <w:pPr>
        <w:jc w:val="center"/>
        <w:rPr>
          <w:sz w:val="32"/>
          <w:szCs w:val="32"/>
        </w:rPr>
      </w:pPr>
    </w:p>
    <w:p w14:paraId="7D8E699E" w14:textId="77777777" w:rsidR="00977C02" w:rsidRPr="00914EFD" w:rsidRDefault="00977C02" w:rsidP="000734D8">
      <w:pPr>
        <w:jc w:val="center"/>
        <w:rPr>
          <w:sz w:val="32"/>
          <w:szCs w:val="32"/>
        </w:rPr>
      </w:pPr>
      <w:r w:rsidRPr="00914EFD">
        <w:rPr>
          <w:b/>
          <w:bCs/>
          <w:sz w:val="32"/>
          <w:szCs w:val="32"/>
        </w:rPr>
        <w:t>À</w:t>
      </w:r>
      <w:r w:rsidRPr="00914EFD">
        <w:rPr>
          <w:sz w:val="32"/>
          <w:szCs w:val="32"/>
        </w:rPr>
        <w:t xml:space="preserve"> mon très cher père,</w:t>
      </w:r>
    </w:p>
    <w:p w14:paraId="5B76CB7B" w14:textId="77777777" w:rsidR="00977C02" w:rsidRPr="00914EFD" w:rsidRDefault="00977C02" w:rsidP="000734D8">
      <w:pPr>
        <w:jc w:val="center"/>
        <w:rPr>
          <w:sz w:val="32"/>
          <w:szCs w:val="32"/>
        </w:rPr>
      </w:pPr>
      <w:r w:rsidRPr="00914EFD">
        <w:rPr>
          <w:sz w:val="32"/>
          <w:szCs w:val="32"/>
        </w:rPr>
        <w:t xml:space="preserve">En raison de l'enthousiasme qu'il a suscité en moi grâce à sa rigueur. Tu as toujours été là pour me soutenir et me donner de l'encouragement. Puissent ces mots exprimer ma reconnaissance </w:t>
      </w:r>
      <w:r w:rsidR="00D92290" w:rsidRPr="00914EFD">
        <w:rPr>
          <w:sz w:val="32"/>
          <w:szCs w:val="32"/>
        </w:rPr>
        <w:t>,</w:t>
      </w:r>
      <w:r w:rsidRPr="00914EFD">
        <w:rPr>
          <w:sz w:val="32"/>
          <w:szCs w:val="32"/>
        </w:rPr>
        <w:t xml:space="preserve">mon amour </w:t>
      </w:r>
      <w:r w:rsidR="00D92290" w:rsidRPr="00914EFD">
        <w:rPr>
          <w:sz w:val="32"/>
          <w:szCs w:val="32"/>
        </w:rPr>
        <w:t>et ma fierté d’être ton fils.</w:t>
      </w:r>
      <w:r w:rsidRPr="00914EFD">
        <w:rPr>
          <w:sz w:val="32"/>
          <w:szCs w:val="32"/>
        </w:rPr>
        <w:t>.</w:t>
      </w:r>
    </w:p>
    <w:p w14:paraId="77691BE6" w14:textId="77777777" w:rsidR="00977C02" w:rsidRPr="00914EFD" w:rsidRDefault="00977C02" w:rsidP="000734D8">
      <w:pPr>
        <w:jc w:val="center"/>
        <w:rPr>
          <w:sz w:val="32"/>
          <w:szCs w:val="32"/>
        </w:rPr>
      </w:pPr>
    </w:p>
    <w:p w14:paraId="16604E2E" w14:textId="77777777" w:rsidR="00977C02" w:rsidRPr="00914EFD" w:rsidRDefault="00977C02" w:rsidP="000734D8">
      <w:pPr>
        <w:jc w:val="center"/>
        <w:rPr>
          <w:sz w:val="32"/>
          <w:szCs w:val="32"/>
        </w:rPr>
      </w:pPr>
      <w:r w:rsidRPr="00914EFD">
        <w:rPr>
          <w:b/>
          <w:bCs/>
          <w:sz w:val="32"/>
          <w:szCs w:val="32"/>
        </w:rPr>
        <w:t>À</w:t>
      </w:r>
      <w:r w:rsidRPr="00914EFD">
        <w:rPr>
          <w:sz w:val="32"/>
          <w:szCs w:val="32"/>
        </w:rPr>
        <w:t xml:space="preserve"> ma mère bien-aimée,</w:t>
      </w:r>
    </w:p>
    <w:p w14:paraId="07A3E580" w14:textId="77777777" w:rsidR="00977C02" w:rsidRPr="00914EFD" w:rsidRDefault="00977C02" w:rsidP="000734D8">
      <w:pPr>
        <w:jc w:val="center"/>
        <w:rPr>
          <w:sz w:val="32"/>
          <w:szCs w:val="32"/>
        </w:rPr>
      </w:pPr>
      <w:r w:rsidRPr="00914EFD">
        <w:rPr>
          <w:sz w:val="32"/>
          <w:szCs w:val="32"/>
        </w:rPr>
        <w:t>Peu importe mes actions ou mes paroles, je ne pourrai jamais assez exprimer ma gratitude à la hauteur de ce que tu mérites. Ton amour me réconforte, ta bienveillance me guide, et ta présence à mes côtés a toujours été ma force pour surmonter les difficultés.</w:t>
      </w:r>
    </w:p>
    <w:p w14:paraId="35A8081D" w14:textId="77777777" w:rsidR="00977C02" w:rsidRPr="00914EFD" w:rsidRDefault="00977C02" w:rsidP="000734D8">
      <w:pPr>
        <w:jc w:val="center"/>
        <w:rPr>
          <w:sz w:val="32"/>
          <w:szCs w:val="32"/>
        </w:rPr>
      </w:pPr>
    </w:p>
    <w:p w14:paraId="0A4C053F" w14:textId="77777777" w:rsidR="00977C02" w:rsidRPr="00914EFD" w:rsidRDefault="00977C02" w:rsidP="000734D8">
      <w:pPr>
        <w:jc w:val="center"/>
        <w:rPr>
          <w:sz w:val="32"/>
          <w:szCs w:val="32"/>
        </w:rPr>
      </w:pPr>
      <w:r w:rsidRPr="00914EFD">
        <w:rPr>
          <w:b/>
          <w:bCs/>
          <w:sz w:val="32"/>
          <w:szCs w:val="32"/>
        </w:rPr>
        <w:t xml:space="preserve">À </w:t>
      </w:r>
      <w:r w:rsidR="00D92290" w:rsidRPr="00914EFD">
        <w:rPr>
          <w:sz w:val="32"/>
          <w:szCs w:val="32"/>
        </w:rPr>
        <w:t>mes</w:t>
      </w:r>
      <w:r w:rsidR="005014CA" w:rsidRPr="00914EFD">
        <w:rPr>
          <w:sz w:val="32"/>
          <w:szCs w:val="32"/>
        </w:rPr>
        <w:t xml:space="preserve"> merveilleux</w:t>
      </w:r>
      <w:r w:rsidR="00D92290" w:rsidRPr="00914EFD">
        <w:rPr>
          <w:sz w:val="32"/>
          <w:szCs w:val="32"/>
        </w:rPr>
        <w:t xml:space="preserve"> </w:t>
      </w:r>
      <w:r w:rsidRPr="00914EFD">
        <w:rPr>
          <w:sz w:val="32"/>
          <w:szCs w:val="32"/>
        </w:rPr>
        <w:t>frères et sœurs,</w:t>
      </w:r>
    </w:p>
    <w:p w14:paraId="21720B05" w14:textId="77777777" w:rsidR="00977C02" w:rsidRPr="00914EFD" w:rsidRDefault="00977C02" w:rsidP="000734D8">
      <w:pPr>
        <w:jc w:val="center"/>
        <w:rPr>
          <w:sz w:val="32"/>
          <w:szCs w:val="32"/>
        </w:rPr>
      </w:pPr>
      <w:r w:rsidRPr="00914EFD">
        <w:rPr>
          <w:sz w:val="32"/>
          <w:szCs w:val="32"/>
        </w:rPr>
        <w:t>Que Dieu vous accorde une bonne santé, du bonheur, du courage et du succès.</w:t>
      </w:r>
    </w:p>
    <w:p w14:paraId="2F1D7D15" w14:textId="77777777" w:rsidR="00977C02" w:rsidRPr="00914EFD" w:rsidRDefault="00977C02" w:rsidP="000734D8">
      <w:pPr>
        <w:jc w:val="center"/>
        <w:rPr>
          <w:sz w:val="32"/>
          <w:szCs w:val="32"/>
        </w:rPr>
      </w:pPr>
    </w:p>
    <w:p w14:paraId="1954664C" w14:textId="77777777" w:rsidR="00977C02" w:rsidRPr="00914EFD" w:rsidRDefault="00977C02" w:rsidP="000734D8">
      <w:pPr>
        <w:jc w:val="center"/>
        <w:rPr>
          <w:sz w:val="32"/>
          <w:szCs w:val="32"/>
        </w:rPr>
      </w:pPr>
      <w:r w:rsidRPr="00914EFD">
        <w:rPr>
          <w:b/>
          <w:bCs/>
          <w:sz w:val="32"/>
          <w:szCs w:val="32"/>
        </w:rPr>
        <w:t>À</w:t>
      </w:r>
      <w:r w:rsidRPr="00914EFD">
        <w:rPr>
          <w:sz w:val="32"/>
          <w:szCs w:val="32"/>
        </w:rPr>
        <w:t xml:space="preserve"> tous ceux qui me transmettent de l'amour et de l'énergie positive</w:t>
      </w:r>
      <w:r w:rsidR="005014CA" w:rsidRPr="00914EFD">
        <w:rPr>
          <w:sz w:val="32"/>
          <w:szCs w:val="32"/>
        </w:rPr>
        <w:t xml:space="preserve">, </w:t>
      </w:r>
      <w:r w:rsidRPr="00914EFD">
        <w:rPr>
          <w:sz w:val="32"/>
          <w:szCs w:val="32"/>
        </w:rPr>
        <w:t>qui ont toujours été là pour me soutenir, et à qui je souhaite encore plus de succès et de réussite dans leurs vies personnelles.</w:t>
      </w:r>
    </w:p>
    <w:p w14:paraId="55E53904" w14:textId="77777777" w:rsidR="00977C02" w:rsidRPr="00914EFD" w:rsidRDefault="00977C02" w:rsidP="000734D8">
      <w:pPr>
        <w:jc w:val="center"/>
        <w:rPr>
          <w:sz w:val="32"/>
          <w:szCs w:val="32"/>
        </w:rPr>
      </w:pPr>
    </w:p>
    <w:p w14:paraId="55C92C43" w14:textId="77777777" w:rsidR="00977C02" w:rsidRPr="00914EFD" w:rsidRDefault="00977C02" w:rsidP="000734D8">
      <w:pPr>
        <w:jc w:val="center"/>
        <w:rPr>
          <w:sz w:val="32"/>
          <w:szCs w:val="32"/>
        </w:rPr>
      </w:pPr>
      <w:r w:rsidRPr="00914EFD">
        <w:rPr>
          <w:b/>
          <w:bCs/>
          <w:sz w:val="32"/>
          <w:szCs w:val="32"/>
        </w:rPr>
        <w:t>À</w:t>
      </w:r>
      <w:r w:rsidRPr="00914EFD">
        <w:rPr>
          <w:sz w:val="32"/>
          <w:szCs w:val="32"/>
        </w:rPr>
        <w:t xml:space="preserve"> </w:t>
      </w:r>
      <w:r w:rsidR="005014CA" w:rsidRPr="00914EFD">
        <w:rPr>
          <w:sz w:val="32"/>
          <w:szCs w:val="32"/>
        </w:rPr>
        <w:t>Dieu toute la gloire pour tout mon parcours et pour ce merveilleux accomplissement</w:t>
      </w:r>
      <w:r w:rsidRPr="00914EFD">
        <w:rPr>
          <w:sz w:val="32"/>
          <w:szCs w:val="32"/>
        </w:rPr>
        <w:t>.</w:t>
      </w:r>
    </w:p>
    <w:p w14:paraId="21B3F011" w14:textId="77777777" w:rsidR="00977C02" w:rsidRPr="00914EFD" w:rsidRDefault="00977C02" w:rsidP="000734D8">
      <w:pPr>
        <w:jc w:val="center"/>
        <w:rPr>
          <w:sz w:val="32"/>
          <w:szCs w:val="32"/>
        </w:rPr>
      </w:pPr>
    </w:p>
    <w:p w14:paraId="0F0D7AF8" w14:textId="77777777" w:rsidR="00AD1173" w:rsidRPr="00914EFD" w:rsidRDefault="00977C02" w:rsidP="000734D8">
      <w:pPr>
        <w:jc w:val="center"/>
        <w:rPr>
          <w:b/>
          <w:bCs/>
          <w:sz w:val="32"/>
          <w:szCs w:val="32"/>
        </w:rPr>
      </w:pPr>
      <w:r w:rsidRPr="00914EFD">
        <w:rPr>
          <w:b/>
          <w:bCs/>
          <w:sz w:val="32"/>
          <w:szCs w:val="32"/>
        </w:rPr>
        <w:t>Vianney Aldrin MINANG</w:t>
      </w:r>
    </w:p>
    <w:p w14:paraId="133337D1" w14:textId="77777777" w:rsidR="00AD1173" w:rsidRPr="00914EFD" w:rsidRDefault="000C171D" w:rsidP="008846DE">
      <w:pPr>
        <w:rPr>
          <w:sz w:val="32"/>
          <w:szCs w:val="32"/>
        </w:rPr>
      </w:pPr>
      <w:r w:rsidRPr="00914EFD">
        <w:rPr>
          <w:sz w:val="32"/>
          <w:szCs w:val="32"/>
        </w:rPr>
        <w:br w:type="page"/>
      </w:r>
    </w:p>
    <w:p w14:paraId="2EF0F77D" w14:textId="77777777" w:rsidR="00AD1173" w:rsidRPr="00914EFD" w:rsidRDefault="000C171D" w:rsidP="000734D8">
      <w:pPr>
        <w:pStyle w:val="Titre1"/>
        <w:numPr>
          <w:ilvl w:val="0"/>
          <w:numId w:val="0"/>
        </w:numPr>
        <w:pBdr>
          <w:bottom w:val="single" w:sz="4" w:space="1" w:color="auto"/>
        </w:pBdr>
        <w:ind w:left="432" w:hanging="432"/>
        <w:rPr>
          <w:rFonts w:cs="Times New Roman"/>
        </w:rPr>
      </w:pPr>
      <w:bookmarkStart w:id="1" w:name="_Toc238825359"/>
      <w:r w:rsidRPr="00914EFD">
        <w:rPr>
          <w:rFonts w:cs="Times New Roman"/>
        </w:rPr>
        <w:lastRenderedPageBreak/>
        <w:t>REMERCIEMENTS</w:t>
      </w:r>
      <w:bookmarkEnd w:id="1"/>
    </w:p>
    <w:p w14:paraId="4CE81FB4" w14:textId="77777777" w:rsidR="009A4E24" w:rsidRPr="00914EFD" w:rsidRDefault="009A4E24" w:rsidP="009A4E24">
      <w:pPr>
        <w:spacing w:before="100" w:beforeAutospacing="1" w:after="100" w:afterAutospacing="1"/>
      </w:pPr>
      <w:r w:rsidRPr="00914EFD">
        <w:rPr>
          <w:b/>
          <w:bCs/>
        </w:rPr>
        <w:t>A</w:t>
      </w:r>
      <w:r w:rsidRPr="00914EFD">
        <w:t>vant toute chose, je tiens à exprimer ma profonde gratitude envers toutes les personnes qui ont contribué, directement ou indirectement, à la réalisation de ce projet de fin d’études.</w:t>
      </w:r>
    </w:p>
    <w:p w14:paraId="0015225F" w14:textId="77777777" w:rsidR="009A4E24" w:rsidRPr="00914EFD" w:rsidRDefault="009A4E24" w:rsidP="009A4E24">
      <w:pPr>
        <w:spacing w:before="100" w:beforeAutospacing="1" w:after="100" w:afterAutospacing="1"/>
      </w:pPr>
      <w:r w:rsidRPr="00914EFD">
        <w:rPr>
          <w:b/>
          <w:bCs/>
        </w:rPr>
        <w:t>M</w:t>
      </w:r>
      <w:r w:rsidRPr="00914EFD">
        <w:t xml:space="preserve">es sincères remerciements s’adressent tout d’abord à la </w:t>
      </w:r>
      <w:r w:rsidRPr="00914EFD">
        <w:rPr>
          <w:b/>
          <w:bCs/>
        </w:rPr>
        <w:t>Société d’Énergie et d’Eau du Gabon (SEEG)</w:t>
      </w:r>
      <w:r w:rsidRPr="00914EFD">
        <w:t xml:space="preserve"> pour m’avoir accueilli au sein de la </w:t>
      </w:r>
      <w:r w:rsidRPr="00914EFD">
        <w:rPr>
          <w:b/>
          <w:bCs/>
        </w:rPr>
        <w:t>Direction Technique Électricité (DTE)</w:t>
      </w:r>
      <w:r w:rsidRPr="00914EFD">
        <w:t xml:space="preserve"> et m’avoir permis de réaliser ce projet dans un environnement professionnel directement lié à l’exploitation, à la maintenance et au développement du réseau électrique gabonais.</w:t>
      </w:r>
    </w:p>
    <w:p w14:paraId="45D45228" w14:textId="77777777" w:rsidR="009A4E24" w:rsidRPr="00914EFD" w:rsidRDefault="009A4E24" w:rsidP="009A4E24">
      <w:pPr>
        <w:spacing w:before="100" w:beforeAutospacing="1" w:after="100" w:afterAutospacing="1"/>
      </w:pPr>
      <w:r w:rsidRPr="00914EFD">
        <w:rPr>
          <w:b/>
          <w:bCs/>
        </w:rPr>
        <w:t>J</w:t>
      </w:r>
      <w:r w:rsidRPr="00914EFD">
        <w:t xml:space="preserve">’adresse mes plus vifs remerciements à </w:t>
      </w:r>
      <w:r w:rsidRPr="00914EFD">
        <w:rPr>
          <w:b/>
          <w:bCs/>
        </w:rPr>
        <w:t>M. Franck ONDO NANG, Chef de la Division Études &amp; Travaux Transport Électricité (DETTE)</w:t>
      </w:r>
      <w:r w:rsidRPr="00914EFD">
        <w:t xml:space="preserve">, pour son accueil, sa disponibilité, ses orientations et la confiance accordée tout au long de ce stage. Je remercie également mon encadrant professionnel pour son accompagnement, ses conseils et les échanges techniques qui m’ont permis de mieux comprendre les enjeux liés au </w:t>
      </w:r>
      <w:r w:rsidRPr="00914EFD">
        <w:rPr>
          <w:b/>
          <w:bCs/>
        </w:rPr>
        <w:t>Réseau Interconnecté de Libreville (RIC)</w:t>
      </w:r>
      <w:r w:rsidRPr="00914EFD">
        <w:t xml:space="preserve"> et d’orienter mon travail vers une démarche concrète d’analyse et d’optimisation de sa fiabilité.</w:t>
      </w:r>
    </w:p>
    <w:p w14:paraId="7D60927C" w14:textId="77777777" w:rsidR="009A4E24" w:rsidRPr="00914EFD" w:rsidRDefault="009A4E24" w:rsidP="009A4E24">
      <w:pPr>
        <w:spacing w:before="100" w:beforeAutospacing="1" w:after="100" w:afterAutospacing="1"/>
      </w:pPr>
      <w:r w:rsidRPr="00914EFD">
        <w:rPr>
          <w:b/>
          <w:bCs/>
        </w:rPr>
        <w:t>J</w:t>
      </w:r>
      <w:r w:rsidRPr="00914EFD">
        <w:t xml:space="preserve">e remercie également l’ensemble des ingénieurs, techniciens et collaborateurs de la </w:t>
      </w:r>
      <w:r w:rsidRPr="00914EFD">
        <w:rPr>
          <w:b/>
          <w:bCs/>
        </w:rPr>
        <w:t>DETTE</w:t>
      </w:r>
      <w:r w:rsidRPr="00914EFD">
        <w:t>, ainsi que les différents services et équipes rencontrés au cours de ce stage. Leur disponibilité, leurs explications, les visites des installations et le partage de leur expérience de terrain m’ont permis de mieux appréhender les ouvrages et équipements du RIC, les contraintes d’exploitation ainsi que les problématiques liées aux événements affectant le réseau. Ces échanges ont également constitué une source essentielle pour confronter l’analyse des données aux réalités observées sur le terrain.</w:t>
      </w:r>
    </w:p>
    <w:p w14:paraId="7CE0913C" w14:textId="77777777" w:rsidR="009A4E24" w:rsidRPr="00914EFD" w:rsidRDefault="009A4E24" w:rsidP="009A4E24">
      <w:pPr>
        <w:spacing w:before="100" w:beforeAutospacing="1" w:after="100" w:afterAutospacing="1"/>
      </w:pPr>
      <w:r w:rsidRPr="00914EFD">
        <w:rPr>
          <w:b/>
          <w:bCs/>
        </w:rPr>
        <w:t>M</w:t>
      </w:r>
      <w:r w:rsidRPr="00914EFD">
        <w:t xml:space="preserve">es remerciements vont enfin à l’ensemble du corps professoral de mon établissement ainsi qu’à mon encadrant pédagogique, pour la qualité de la formation reçue durant mon cursus d’ingénieur en </w:t>
      </w:r>
      <w:r w:rsidRPr="00914EFD">
        <w:rPr>
          <w:b/>
          <w:bCs/>
        </w:rPr>
        <w:t>Génie Industriel</w:t>
      </w:r>
      <w:r w:rsidRPr="00914EFD">
        <w:t xml:space="preserve">. Les connaissances acquises en </w:t>
      </w:r>
      <w:r w:rsidRPr="00914EFD">
        <w:rPr>
          <w:b/>
          <w:bCs/>
        </w:rPr>
        <w:t>optimisation, recherche opérationnelle, fiabilité, maintenance, management des systèmes, analyse des données et amélioration continue</w:t>
      </w:r>
      <w:r w:rsidRPr="00914EFD">
        <w:t xml:space="preserve"> ont constitué des bases essentielles pour mener ce projet à travers une démarche structurée, notamment fondée sur le </w:t>
      </w:r>
      <w:r w:rsidRPr="00914EFD">
        <w:rPr>
          <w:b/>
          <w:bCs/>
        </w:rPr>
        <w:t>DMAIC</w:t>
      </w:r>
      <w:r w:rsidRPr="00914EFD">
        <w:t>, l’</w:t>
      </w:r>
      <w:r w:rsidRPr="00914EFD">
        <w:rPr>
          <w:b/>
          <w:bCs/>
        </w:rPr>
        <w:t>AMDEC</w:t>
      </w:r>
      <w:r w:rsidRPr="00914EFD">
        <w:t xml:space="preserve">, les </w:t>
      </w:r>
      <w:r w:rsidRPr="00914EFD">
        <w:rPr>
          <w:b/>
          <w:bCs/>
        </w:rPr>
        <w:t>arbres de défaillance</w:t>
      </w:r>
      <w:r w:rsidRPr="00914EFD">
        <w:t xml:space="preserve">, la </w:t>
      </w:r>
      <w:r w:rsidRPr="00914EFD">
        <w:rPr>
          <w:b/>
          <w:bCs/>
        </w:rPr>
        <w:t>RCM</w:t>
      </w:r>
      <w:r w:rsidRPr="00914EFD">
        <w:t xml:space="preserve"> et la </w:t>
      </w:r>
      <w:r w:rsidRPr="00914EFD">
        <w:rPr>
          <w:b/>
          <w:bCs/>
        </w:rPr>
        <w:t>TPM</w:t>
      </w:r>
      <w:r w:rsidRPr="00914EFD">
        <w:t>.</w:t>
      </w:r>
    </w:p>
    <w:p w14:paraId="4E30A41B" w14:textId="77777777" w:rsidR="009A4E24" w:rsidRPr="00914EFD" w:rsidRDefault="009A4E24" w:rsidP="009A4E24">
      <w:pPr>
        <w:spacing w:before="100" w:beforeAutospacing="1" w:after="100" w:afterAutospacing="1"/>
      </w:pPr>
      <w:r w:rsidRPr="00914EFD">
        <w:rPr>
          <w:b/>
          <w:bCs/>
        </w:rPr>
        <w:t>E</w:t>
      </w:r>
      <w:r w:rsidRPr="00914EFD">
        <w:t>nfin, je tiens à adresser mes remerciements les plus sincères à ma famille et à mes proches pour leur soutien moral, leur confiance et leurs encouragements constants. Leur présence et leur soutien tout au long de mon parcours académique et de cette expérience professionnelle ont représenté une source importante de motivation et de persévérance.</w:t>
      </w:r>
    </w:p>
    <w:p w14:paraId="4A830759" w14:textId="77777777" w:rsidR="00AD1173" w:rsidRPr="00914EFD" w:rsidRDefault="00D92290" w:rsidP="008846DE">
      <w:r w:rsidRPr="00914EFD">
        <w:rPr>
          <w:noProof/>
        </w:rPr>
        <mc:AlternateContent>
          <mc:Choice Requires="wps">
            <w:drawing>
              <wp:anchor distT="0" distB="0" distL="114300" distR="114300" simplePos="0" relativeHeight="251665408" behindDoc="1" locked="0" layoutInCell="1" allowOverlap="1" wp14:anchorId="1D49B14A" wp14:editId="7666B765">
                <wp:simplePos x="0" y="0"/>
                <wp:positionH relativeFrom="column">
                  <wp:posOffset>4076700</wp:posOffset>
                </wp:positionH>
                <wp:positionV relativeFrom="paragraph">
                  <wp:posOffset>1372870</wp:posOffset>
                </wp:positionV>
                <wp:extent cx="1310640" cy="635"/>
                <wp:effectExtent l="0" t="0" r="3810" b="8255"/>
                <wp:wrapNone/>
                <wp:docPr id="235999632" name="Zone de texte 1"/>
                <wp:cNvGraphicFramePr/>
                <a:graphic xmlns:a="http://schemas.openxmlformats.org/drawingml/2006/main">
                  <a:graphicData uri="http://schemas.microsoft.com/office/word/2010/wordprocessingShape">
                    <wps:wsp>
                      <wps:cNvSpPr txBox="1"/>
                      <wps:spPr>
                        <a:xfrm>
                          <a:off x="0" y="0"/>
                          <a:ext cx="1310640" cy="635"/>
                        </a:xfrm>
                        <a:prstGeom prst="rect">
                          <a:avLst/>
                        </a:prstGeom>
                        <a:solidFill>
                          <a:prstClr val="white"/>
                        </a:solidFill>
                        <a:ln>
                          <a:noFill/>
                        </a:ln>
                      </wps:spPr>
                      <wps:txbx>
                        <w:txbxContent>
                          <w:p w14:paraId="653B1223" w14:textId="6383368B" w:rsidR="00D92290" w:rsidRPr="00A63F14" w:rsidRDefault="00D92290" w:rsidP="00D92290">
                            <w:pPr>
                              <w:pStyle w:val="Lgende"/>
                              <w:rPr>
                                <w:rFonts w:eastAsia="Arial"/>
                                <w:b/>
                                <w:bCs/>
                                <w:noProof/>
                                <w:color w:val="595959"/>
                              </w:rPr>
                            </w:pPr>
                            <w:bookmarkStart w:id="2" w:name="_Toc234329882"/>
                            <w:bookmarkStart w:id="3" w:name="_Toc236036333"/>
                            <w:bookmarkStart w:id="4" w:name="_Toc236811924"/>
                            <w:bookmarkStart w:id="5" w:name="_Toc239316100"/>
                            <w:r>
                              <w:t xml:space="preserve">Figure </w:t>
                            </w:r>
                            <w:r w:rsidR="00A077F4">
                              <w:fldChar w:fldCharType="begin"/>
                            </w:r>
                            <w:r w:rsidR="00A077F4">
                              <w:instrText xml:space="preserve"> SEQ Figure \* ARABIC </w:instrText>
                            </w:r>
                            <w:r w:rsidR="00A077F4">
                              <w:fldChar w:fldCharType="separate"/>
                            </w:r>
                            <w:r w:rsidR="000C090B">
                              <w:rPr>
                                <w:noProof/>
                              </w:rPr>
                              <w:t>1</w:t>
                            </w:r>
                            <w:r w:rsidR="00A077F4">
                              <w:rPr>
                                <w:noProof/>
                              </w:rPr>
                              <w:fldChar w:fldCharType="end"/>
                            </w:r>
                            <w:r>
                              <w:t>: Logo de la SEEG</w:t>
                            </w:r>
                            <w:bookmarkEnd w:id="2"/>
                            <w:bookmarkEnd w:id="3"/>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D49B14A" id="_x0000_t202" coordsize="21600,21600" o:spt="202" path="m,l,21600r21600,l21600,xe">
                <v:stroke joinstyle="miter"/>
                <v:path gradientshapeok="t" o:connecttype="rect"/>
              </v:shapetype>
              <v:shape id="Zone de texte 1" o:spid="_x0000_s1026" type="#_x0000_t202" style="position:absolute;margin-left:321pt;margin-top:108.1pt;width:103.2pt;height:.0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AroFAIAADgEAAAOAAAAZHJzL2Uyb0RvYy54bWysU8Fu2zAMvQ/YPwi6L07aLRi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" stroked="f">
                <v:textbox style="mso-fit-shape-to-text:t" inset="0,0,0,0">
                  <w:txbxContent>
                    <w:p w14:paraId="653B1223" w14:textId="6383368B" w:rsidR="00D92290" w:rsidRPr="00A63F14" w:rsidRDefault="00D92290" w:rsidP="00D92290">
                      <w:pPr>
                        <w:pStyle w:val="Lgende"/>
                        <w:rPr>
                          <w:rFonts w:eastAsia="Arial"/>
                          <w:b/>
                          <w:bCs/>
                          <w:noProof/>
                          <w:color w:val="595959"/>
                        </w:rPr>
                      </w:pPr>
                      <w:bookmarkStart w:id="6" w:name="_Toc234329882"/>
                      <w:bookmarkStart w:id="7" w:name="_Toc236036333"/>
                      <w:bookmarkStart w:id="8" w:name="_Toc236811924"/>
                      <w:bookmarkStart w:id="9" w:name="_Toc239316100"/>
                      <w:r>
                        <w:t xml:space="preserve">Figure </w:t>
                      </w:r>
                      <w:r w:rsidR="00A077F4">
                        <w:fldChar w:fldCharType="begin"/>
                      </w:r>
                      <w:r w:rsidR="00A077F4">
                        <w:instrText xml:space="preserve"> SEQ Figure \* ARABIC </w:instrText>
                      </w:r>
                      <w:r w:rsidR="00A077F4">
                        <w:fldChar w:fldCharType="separate"/>
                      </w:r>
                      <w:r w:rsidR="000C090B">
                        <w:rPr>
                          <w:noProof/>
                        </w:rPr>
                        <w:t>1</w:t>
                      </w:r>
                      <w:r w:rsidR="00A077F4">
                        <w:rPr>
                          <w:noProof/>
                        </w:rPr>
                        <w:fldChar w:fldCharType="end"/>
                      </w:r>
                      <w:r>
                        <w:t>: Logo de la SEEG</w:t>
                      </w:r>
                      <w:bookmarkEnd w:id="6"/>
                      <w:bookmarkEnd w:id="7"/>
                      <w:bookmarkEnd w:id="8"/>
                      <w:bookmarkEnd w:id="9"/>
                    </w:p>
                  </w:txbxContent>
                </v:textbox>
              </v:shape>
            </w:pict>
          </mc:Fallback>
        </mc:AlternateContent>
      </w:r>
      <w:r w:rsidR="00DE3C56" w:rsidRPr="00914EFD">
        <w:rPr>
          <w:rFonts w:eastAsia="Arial"/>
          <w:b/>
          <w:bCs/>
          <w:noProof/>
          <w:color w:val="595959"/>
        </w:rPr>
        <w:drawing>
          <wp:anchor distT="0" distB="0" distL="114300" distR="114300" simplePos="0" relativeHeight="251661312" behindDoc="1" locked="0" layoutInCell="1" allowOverlap="1" wp14:anchorId="5EFC62D9" wp14:editId="497140DE">
            <wp:simplePos x="0" y="0"/>
            <wp:positionH relativeFrom="column">
              <wp:posOffset>4285326</wp:posOffset>
            </wp:positionH>
            <wp:positionV relativeFrom="paragraph">
              <wp:posOffset>287656</wp:posOffset>
            </wp:positionV>
            <wp:extent cx="831503" cy="1028700"/>
            <wp:effectExtent l="0" t="0" r="6985" b="0"/>
            <wp:wrapNone/>
            <wp:docPr id="10759193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7380" name="Imag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542" b="433"/>
                    <a:stretch>
                      <a:fillRect/>
                    </a:stretch>
                  </pic:blipFill>
                  <pic:spPr bwMode="auto">
                    <a:xfrm>
                      <a:off x="0" y="0"/>
                      <a:ext cx="836925" cy="10354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3CFD" w:rsidRPr="00914EFD">
        <w:br w:type="page"/>
      </w:r>
    </w:p>
    <w:p w14:paraId="1FBDBBFF" w14:textId="77777777" w:rsidR="002E3820" w:rsidRPr="00914EFD" w:rsidRDefault="000C171D" w:rsidP="002F49D9">
      <w:pPr>
        <w:pStyle w:val="Titre1"/>
        <w:numPr>
          <w:ilvl w:val="0"/>
          <w:numId w:val="0"/>
        </w:numPr>
        <w:pBdr>
          <w:bottom w:val="single" w:sz="4" w:space="1" w:color="auto"/>
        </w:pBdr>
        <w:rPr>
          <w:rFonts w:cs="Times New Roman"/>
        </w:rPr>
      </w:pPr>
      <w:bookmarkStart w:id="10" w:name="_Toc238825360"/>
      <w:r w:rsidRPr="00914EFD">
        <w:rPr>
          <w:rFonts w:cs="Times New Roman"/>
        </w:rPr>
        <w:lastRenderedPageBreak/>
        <w:t>RÉSUMÉ</w:t>
      </w:r>
      <w:bookmarkEnd w:id="10"/>
    </w:p>
    <w:p w14:paraId="4CE1F73C" w14:textId="77777777" w:rsidR="008846DE" w:rsidRPr="00914EFD" w:rsidRDefault="008846DE" w:rsidP="008846DE"/>
    <w:p w14:paraId="13D68B39" w14:textId="77777777" w:rsidR="002F49D9" w:rsidRPr="00914EFD" w:rsidRDefault="002F49D9" w:rsidP="000734D8">
      <w:pPr>
        <w:spacing w:after="200"/>
        <w:ind w:firstLine="708"/>
      </w:pPr>
      <w:r w:rsidRPr="00914EFD">
        <w:rPr>
          <w:b/>
          <w:bCs/>
        </w:rPr>
        <w:t>C</w:t>
      </w:r>
      <w:r w:rsidRPr="00914EFD">
        <w:t xml:space="preserve">e mémoire propose une démarche de diagnostic et d'amélioration de la fiabilité du Réseau Interconnecté de Libreville (RIC) de la Société d'Énergie et d'Eau du Gabon (SEEG), structurée selon la méthodologie </w:t>
      </w:r>
      <w:r w:rsidRPr="00914EFD">
        <w:rPr>
          <w:b/>
          <w:bCs/>
        </w:rPr>
        <w:t>DMAIC</w:t>
      </w:r>
      <w:r w:rsidRPr="00914EFD">
        <w:t>.</w:t>
      </w:r>
    </w:p>
    <w:p w14:paraId="28A7B5B1" w14:textId="77777777" w:rsidR="002F49D9" w:rsidRPr="00914EFD" w:rsidRDefault="002F49D9" w:rsidP="000734D8">
      <w:pPr>
        <w:spacing w:after="200"/>
        <w:ind w:firstLine="708"/>
      </w:pPr>
      <w:r w:rsidRPr="00914EFD">
        <w:rPr>
          <w:b/>
          <w:bCs/>
        </w:rPr>
        <w:t>À</w:t>
      </w:r>
      <w:r w:rsidRPr="00914EFD">
        <w:t xml:space="preserve"> partir du registre d'incidents du dispatching, l'étude construit des indicateurs de fiabilité et de maintenabilité, puis hiérarchise les postes et les familles d'équipements selon leur fréquence de défaillance et leur impact sur la continuité de service. Le diagnostic est approfondi sur le poste de Bissegué au moyen de l'AMDEC, de l'analyse des causes et de l'arbre de défaillance.</w:t>
      </w:r>
    </w:p>
    <w:p w14:paraId="44F212AE" w14:textId="77777777" w:rsidR="002F49D9" w:rsidRPr="00914EFD" w:rsidRDefault="002F49D9" w:rsidP="000734D8">
      <w:pPr>
        <w:spacing w:after="200"/>
        <w:ind w:firstLine="708"/>
      </w:pPr>
      <w:r w:rsidRPr="00914EFD">
        <w:rPr>
          <w:b/>
          <w:bCs/>
        </w:rPr>
        <w:t>L</w:t>
      </w:r>
      <w:r w:rsidRPr="00914EFD">
        <w:t xml:space="preserve">es résultats du diagnostic servent de base à un plan d'amélioration combinant une maintenance centrée sur la fiabilité </w:t>
      </w:r>
      <w:r w:rsidRPr="00914EFD">
        <w:rPr>
          <w:b/>
          <w:bCs/>
        </w:rPr>
        <w:t>(RCM)</w:t>
      </w:r>
      <w:r w:rsidRPr="00914EFD">
        <w:t xml:space="preserve">, un levier d'implication des équipes terrain inspiré de la </w:t>
      </w:r>
      <w:r w:rsidRPr="00914EFD">
        <w:rPr>
          <w:b/>
          <w:bCs/>
        </w:rPr>
        <w:t>TPM</w:t>
      </w:r>
      <w:r w:rsidRPr="00914EFD">
        <w:t>, une priorisation des investissements fondée sur l'Énergie Non Distribuée et un tableau de bord de suivi.</w:t>
      </w:r>
    </w:p>
    <w:p w14:paraId="15C36CB6" w14:textId="77777777" w:rsidR="002F49D9" w:rsidRPr="00914EFD" w:rsidRDefault="002F49D9" w:rsidP="000734D8">
      <w:pPr>
        <w:spacing w:after="200"/>
        <w:ind w:firstLine="708"/>
      </w:pPr>
      <w:r w:rsidRPr="00914EFD">
        <w:rPr>
          <w:b/>
          <w:bCs/>
        </w:rPr>
        <w:t>L</w:t>
      </w:r>
      <w:r w:rsidRPr="00914EFD">
        <w:t>a démarche met également en évidence la nécessité de renforcer la traçabilité des interventions sur le terrain, notamment par la modernisation de la fiche de constatation au poste de Bissegué.</w:t>
      </w:r>
    </w:p>
    <w:p w14:paraId="052E513F" w14:textId="77777777" w:rsidR="002F49D9" w:rsidRPr="00914EFD" w:rsidRDefault="002F49D9" w:rsidP="000734D8">
      <w:pPr>
        <w:spacing w:after="200"/>
        <w:ind w:firstLine="708"/>
      </w:pPr>
      <w:r w:rsidRPr="00914EFD">
        <w:rPr>
          <w:b/>
          <w:bCs/>
        </w:rPr>
        <w:t>L</w:t>
      </w:r>
      <w:r w:rsidRPr="00914EFD">
        <w:t>es perspectives portent sur l'extension de la méthode aux autres postes du RIC, l'intégration de données SCADA et l'utilisation d'outils d'aide à la décision, notamment la programmation linéaire et les méthodes multicritères.</w:t>
      </w:r>
    </w:p>
    <w:p w14:paraId="5CEF8A2B" w14:textId="77777777" w:rsidR="002F49D9" w:rsidRPr="00914EFD" w:rsidRDefault="002F49D9" w:rsidP="002F49D9">
      <w:pPr>
        <w:spacing w:after="200"/>
      </w:pPr>
      <w:r w:rsidRPr="00914EFD">
        <w:rPr>
          <w:b/>
          <w:bCs/>
        </w:rPr>
        <w:t xml:space="preserve">Mots-clés : </w:t>
      </w:r>
    </w:p>
    <w:p w14:paraId="6C947ADF" w14:textId="77777777" w:rsidR="002F49D9" w:rsidRPr="00914EFD" w:rsidRDefault="002F49D9" w:rsidP="002F49D9">
      <w:pPr>
        <w:spacing w:after="200"/>
      </w:pPr>
      <w:r w:rsidRPr="00914EFD">
        <w:t>Réseau Interconnecté de Libreville, Fiabilité, DMAIC, MTBF, MTTR, AMDEC, Arbre de défaillance, RCM, TPM, Énergie Non Distribuée, Génie industriel.</w:t>
      </w:r>
    </w:p>
    <w:p w14:paraId="173AA264" w14:textId="77777777" w:rsidR="0019256E" w:rsidRPr="00914EFD" w:rsidRDefault="0019256E" w:rsidP="008846DE"/>
    <w:p w14:paraId="3F74A707" w14:textId="77777777" w:rsidR="0019256E" w:rsidRPr="00914EFD" w:rsidRDefault="0019256E" w:rsidP="008846DE"/>
    <w:p w14:paraId="79388311" w14:textId="77777777" w:rsidR="0019256E" w:rsidRPr="00914EFD" w:rsidRDefault="0019256E" w:rsidP="008846DE"/>
    <w:p w14:paraId="080926FA" w14:textId="77777777" w:rsidR="0019256E" w:rsidRPr="00914EFD" w:rsidRDefault="0019256E" w:rsidP="008846DE"/>
    <w:p w14:paraId="62290BC7" w14:textId="77777777" w:rsidR="0019256E" w:rsidRPr="00914EFD" w:rsidRDefault="0019256E" w:rsidP="008846DE"/>
    <w:p w14:paraId="5BB5ABA8" w14:textId="77777777" w:rsidR="0019256E" w:rsidRPr="00914EFD" w:rsidRDefault="0019256E" w:rsidP="008846DE"/>
    <w:p w14:paraId="6387281E" w14:textId="77777777" w:rsidR="008846DE" w:rsidRPr="00914EFD" w:rsidRDefault="008846DE" w:rsidP="008846DE"/>
    <w:p w14:paraId="531AE9CE" w14:textId="77777777" w:rsidR="008846DE" w:rsidRPr="00914EFD" w:rsidRDefault="008846DE" w:rsidP="008846DE"/>
    <w:p w14:paraId="4A8854AF" w14:textId="77777777" w:rsidR="008846DE" w:rsidRPr="00914EFD" w:rsidRDefault="008846DE" w:rsidP="008846DE"/>
    <w:p w14:paraId="6B259709" w14:textId="77777777" w:rsidR="008846DE" w:rsidRPr="00914EFD" w:rsidRDefault="008846DE" w:rsidP="008846DE"/>
    <w:p w14:paraId="1C202FD4" w14:textId="77777777" w:rsidR="008846DE" w:rsidRPr="00914EFD" w:rsidRDefault="008846DE" w:rsidP="008846DE"/>
    <w:p w14:paraId="19D79FBA" w14:textId="77777777" w:rsidR="008846DE" w:rsidRPr="00914EFD" w:rsidRDefault="008846DE" w:rsidP="008846DE"/>
    <w:p w14:paraId="00174F88" w14:textId="77777777" w:rsidR="008846DE" w:rsidRPr="00914EFD" w:rsidRDefault="008846DE" w:rsidP="008846DE"/>
    <w:p w14:paraId="1952C749" w14:textId="77777777" w:rsidR="008846DE" w:rsidRPr="00914EFD" w:rsidRDefault="008846DE" w:rsidP="008846DE"/>
    <w:p w14:paraId="03A32A21" w14:textId="77777777" w:rsidR="00B856F4" w:rsidRPr="00914EFD" w:rsidRDefault="00B856F4" w:rsidP="008846DE"/>
    <w:p w14:paraId="36740E48" w14:textId="77777777" w:rsidR="00B856F4" w:rsidRPr="00914EFD" w:rsidRDefault="00B856F4" w:rsidP="008846DE"/>
    <w:p w14:paraId="56537E9A" w14:textId="77777777" w:rsidR="00B856F4" w:rsidRPr="00914EFD" w:rsidRDefault="00B856F4" w:rsidP="008846DE"/>
    <w:p w14:paraId="3A55F38E" w14:textId="77777777" w:rsidR="00B856F4" w:rsidRPr="00914EFD" w:rsidRDefault="00B856F4" w:rsidP="008846DE"/>
    <w:p w14:paraId="17B3FBD0" w14:textId="77777777" w:rsidR="002F49D9" w:rsidRPr="00914EFD" w:rsidRDefault="002F49D9" w:rsidP="008846DE"/>
    <w:p w14:paraId="6ED015D9" w14:textId="77777777" w:rsidR="000734D8" w:rsidRPr="00914EFD" w:rsidRDefault="000C171D" w:rsidP="000734D8">
      <w:pPr>
        <w:pStyle w:val="Titre1"/>
        <w:numPr>
          <w:ilvl w:val="0"/>
          <w:numId w:val="0"/>
        </w:numPr>
        <w:pBdr>
          <w:bottom w:val="single" w:sz="4" w:space="1" w:color="auto"/>
        </w:pBdr>
        <w:ind w:left="432" w:hanging="432"/>
        <w:rPr>
          <w:rFonts w:cs="Times New Roman"/>
          <w:lang w:val="en-US"/>
        </w:rPr>
      </w:pPr>
      <w:bookmarkStart w:id="11" w:name="_Toc238825361"/>
      <w:r w:rsidRPr="00914EFD">
        <w:rPr>
          <w:rFonts w:cs="Times New Roman"/>
          <w:lang w:val="en-US"/>
        </w:rPr>
        <w:lastRenderedPageBreak/>
        <w:t>ABSTRACT</w:t>
      </w:r>
      <w:bookmarkEnd w:id="11"/>
    </w:p>
    <w:p w14:paraId="3FE311D3" w14:textId="77777777" w:rsidR="002F49D9" w:rsidRPr="00914EFD" w:rsidRDefault="002F49D9" w:rsidP="000734D8">
      <w:pPr>
        <w:spacing w:after="200"/>
        <w:ind w:firstLine="432"/>
        <w:rPr>
          <w:lang w:val="en-US"/>
        </w:rPr>
      </w:pPr>
      <w:r w:rsidRPr="00914EFD">
        <w:rPr>
          <w:b/>
          <w:bCs/>
          <w:lang w:val="en-US"/>
        </w:rPr>
        <w:t>T</w:t>
      </w:r>
      <w:r w:rsidRPr="00914EFD">
        <w:rPr>
          <w:lang w:val="en-US"/>
        </w:rPr>
        <w:t>his thesis proposes a DMAIC-based approach for diagnosing and improving the reliability of the Libreville Interconnected Network (RIC) operated by SEEG.</w:t>
      </w:r>
    </w:p>
    <w:p w14:paraId="052F93F6" w14:textId="054DC863" w:rsidR="002F49D9" w:rsidRPr="00914EFD" w:rsidRDefault="002F49D9" w:rsidP="000734D8">
      <w:pPr>
        <w:spacing w:after="200"/>
        <w:ind w:firstLine="432"/>
        <w:rPr>
          <w:lang w:val="en-US"/>
        </w:rPr>
      </w:pPr>
      <w:r w:rsidRPr="00914EFD">
        <w:rPr>
          <w:b/>
          <w:bCs/>
          <w:lang w:val="en-US"/>
        </w:rPr>
        <w:t>T</w:t>
      </w:r>
      <w:r w:rsidRPr="00914EFD">
        <w:rPr>
          <w:lang w:val="en-US"/>
        </w:rPr>
        <w:t xml:space="preserve">he study uses the dispatching incident register to build reliability and maintainability indicators and to prioritize substations and equipment families according to failure frequency and impact on service continuity. The diagnosis is further developed at the </w:t>
      </w:r>
      <w:r w:rsidR="004E56F0" w:rsidRPr="00914EFD">
        <w:rPr>
          <w:lang w:val="en-US"/>
        </w:rPr>
        <w:t>Bissegué</w:t>
      </w:r>
      <w:r w:rsidRPr="00914EFD">
        <w:rPr>
          <w:lang w:val="en-US"/>
        </w:rPr>
        <w:t xml:space="preserve"> substation through FMECA, root-cause analysis and fault-tree analysis.</w:t>
      </w:r>
    </w:p>
    <w:p w14:paraId="0D4C02B6" w14:textId="77777777" w:rsidR="002F49D9" w:rsidRPr="00914EFD" w:rsidRDefault="002F49D9" w:rsidP="000734D8">
      <w:pPr>
        <w:spacing w:after="200"/>
        <w:ind w:firstLine="432"/>
        <w:rPr>
          <w:lang w:val="en-US"/>
        </w:rPr>
      </w:pPr>
      <w:r w:rsidRPr="00914EFD">
        <w:rPr>
          <w:b/>
          <w:bCs/>
          <w:lang w:val="en-US"/>
        </w:rPr>
        <w:t>T</w:t>
      </w:r>
      <w:r w:rsidRPr="00914EFD">
        <w:rPr>
          <w:lang w:val="en-US"/>
        </w:rPr>
        <w:t>he diagnostic results support an improvement plan combining Reliability Centered Maintenance (RCM), a TPM-inspired field involvement approach, investment prioritization based on Energy Not Supplied, and a monitoring dashboard.</w:t>
      </w:r>
    </w:p>
    <w:p w14:paraId="3810B864" w14:textId="588D94F7" w:rsidR="002F49D9" w:rsidRPr="00914EFD" w:rsidRDefault="002F49D9" w:rsidP="000734D8">
      <w:pPr>
        <w:spacing w:after="200"/>
        <w:ind w:firstLine="432"/>
        <w:rPr>
          <w:lang w:val="en-US"/>
        </w:rPr>
      </w:pPr>
      <w:r w:rsidRPr="00914EFD">
        <w:rPr>
          <w:b/>
          <w:bCs/>
          <w:lang w:val="en-US"/>
        </w:rPr>
        <w:t>T</w:t>
      </w:r>
      <w:r w:rsidRPr="00914EFD">
        <w:rPr>
          <w:lang w:val="en-US"/>
        </w:rPr>
        <w:t xml:space="preserve">he work also highlights the need to strengthen field traceability, particularly through the modernization of the </w:t>
      </w:r>
      <w:r w:rsidR="004E56F0" w:rsidRPr="00914EFD">
        <w:rPr>
          <w:lang w:val="en-US"/>
        </w:rPr>
        <w:t>Bissegué</w:t>
      </w:r>
      <w:r w:rsidRPr="00914EFD">
        <w:rPr>
          <w:lang w:val="en-US"/>
        </w:rPr>
        <w:t xml:space="preserve"> inspection and observation form.</w:t>
      </w:r>
    </w:p>
    <w:p w14:paraId="747E979C" w14:textId="77777777" w:rsidR="002F49D9" w:rsidRPr="00914EFD" w:rsidRDefault="002F49D9" w:rsidP="000734D8">
      <w:pPr>
        <w:spacing w:after="200"/>
        <w:ind w:firstLine="432"/>
        <w:rPr>
          <w:lang w:val="en-US"/>
        </w:rPr>
      </w:pPr>
      <w:r w:rsidRPr="00914EFD">
        <w:rPr>
          <w:b/>
          <w:bCs/>
          <w:lang w:val="en-US"/>
        </w:rPr>
        <w:t>F</w:t>
      </w:r>
      <w:r w:rsidRPr="00914EFD">
        <w:rPr>
          <w:lang w:val="en-US"/>
        </w:rPr>
        <w:t>uture developments include extending the methodology to other RIC substations, integrating SCADA data, and using decision-support tools such as linear programming and multicriteria methods.</w:t>
      </w:r>
    </w:p>
    <w:p w14:paraId="378B4039" w14:textId="77777777" w:rsidR="002F49D9" w:rsidRPr="00914EFD" w:rsidRDefault="002F49D9" w:rsidP="002F49D9">
      <w:pPr>
        <w:spacing w:after="200"/>
        <w:rPr>
          <w:lang w:val="en-US"/>
        </w:rPr>
      </w:pPr>
      <w:r w:rsidRPr="00914EFD">
        <w:rPr>
          <w:b/>
          <w:bCs/>
          <w:lang w:val="en-US"/>
        </w:rPr>
        <w:t xml:space="preserve">Keywords: </w:t>
      </w:r>
    </w:p>
    <w:p w14:paraId="742B8A9E" w14:textId="77777777" w:rsidR="002F49D9" w:rsidRPr="00914EFD" w:rsidRDefault="002F49D9" w:rsidP="002F49D9">
      <w:pPr>
        <w:spacing w:after="200"/>
        <w:rPr>
          <w:lang w:val="en-US"/>
        </w:rPr>
      </w:pPr>
      <w:r w:rsidRPr="00914EFD">
        <w:rPr>
          <w:lang w:val="en-US"/>
        </w:rPr>
        <w:t>Libreville Interconnected Network, Reliability, DMAIC, MTBF, MTTR, FMECA, Fault Tree Analysis, RCM, TPM, Energy Not Supplied, Industrial Engineering.</w:t>
      </w:r>
    </w:p>
    <w:p w14:paraId="4571CD47" w14:textId="77777777" w:rsidR="002E3820" w:rsidRPr="00914EFD" w:rsidRDefault="002E3820" w:rsidP="008846DE">
      <w:pPr>
        <w:rPr>
          <w:lang w:val="en-US"/>
        </w:rPr>
      </w:pPr>
    </w:p>
    <w:p w14:paraId="39DCFCA1" w14:textId="77777777" w:rsidR="002E3820" w:rsidRPr="00914EFD" w:rsidRDefault="002E3820" w:rsidP="008846DE">
      <w:pPr>
        <w:rPr>
          <w:lang w:val="en-US"/>
        </w:rPr>
      </w:pPr>
    </w:p>
    <w:p w14:paraId="6DD46C2D" w14:textId="77777777" w:rsidR="002E3820" w:rsidRPr="00914EFD" w:rsidRDefault="002E3820" w:rsidP="008846DE">
      <w:pPr>
        <w:rPr>
          <w:lang w:val="en-US"/>
        </w:rPr>
      </w:pPr>
    </w:p>
    <w:p w14:paraId="0946E353" w14:textId="77777777" w:rsidR="002E3820" w:rsidRPr="00914EFD" w:rsidRDefault="002E3820" w:rsidP="008846DE">
      <w:pPr>
        <w:rPr>
          <w:lang w:val="en-US"/>
        </w:rPr>
      </w:pPr>
    </w:p>
    <w:p w14:paraId="7F8BAD0F" w14:textId="77777777" w:rsidR="002E3820" w:rsidRPr="00914EFD" w:rsidRDefault="002E3820" w:rsidP="008846DE">
      <w:pPr>
        <w:rPr>
          <w:lang w:val="en-US"/>
        </w:rPr>
      </w:pPr>
    </w:p>
    <w:p w14:paraId="2C7B0459" w14:textId="77777777" w:rsidR="002E3820" w:rsidRPr="00914EFD" w:rsidRDefault="002E3820" w:rsidP="008846DE">
      <w:pPr>
        <w:rPr>
          <w:lang w:val="en-US"/>
        </w:rPr>
      </w:pPr>
    </w:p>
    <w:p w14:paraId="06629364" w14:textId="77777777" w:rsidR="002E3820" w:rsidRPr="00914EFD" w:rsidRDefault="002E3820" w:rsidP="008846DE">
      <w:pPr>
        <w:rPr>
          <w:lang w:val="en-US"/>
        </w:rPr>
      </w:pPr>
    </w:p>
    <w:p w14:paraId="0EBD1AA1" w14:textId="77777777" w:rsidR="002E3820" w:rsidRPr="00914EFD" w:rsidRDefault="002E3820" w:rsidP="008846DE">
      <w:pPr>
        <w:rPr>
          <w:lang w:val="en-US"/>
        </w:rPr>
      </w:pPr>
    </w:p>
    <w:p w14:paraId="07B347EA" w14:textId="77777777" w:rsidR="002E3820" w:rsidRPr="00914EFD" w:rsidRDefault="002E3820" w:rsidP="008846DE">
      <w:pPr>
        <w:rPr>
          <w:lang w:val="en-US"/>
        </w:rPr>
      </w:pPr>
    </w:p>
    <w:p w14:paraId="03DAA30B" w14:textId="77777777" w:rsidR="002E3820" w:rsidRPr="00914EFD" w:rsidRDefault="002E3820" w:rsidP="008846DE">
      <w:pPr>
        <w:rPr>
          <w:lang w:val="en-US"/>
        </w:rPr>
      </w:pPr>
    </w:p>
    <w:p w14:paraId="75AD97F6" w14:textId="77777777" w:rsidR="002E3820" w:rsidRPr="00914EFD" w:rsidRDefault="002E3820" w:rsidP="008846DE">
      <w:pPr>
        <w:rPr>
          <w:lang w:val="en-US"/>
        </w:rPr>
      </w:pPr>
    </w:p>
    <w:p w14:paraId="1FABB6B3" w14:textId="77777777" w:rsidR="002E3820" w:rsidRPr="00914EFD" w:rsidRDefault="002E3820" w:rsidP="008846DE">
      <w:pPr>
        <w:rPr>
          <w:lang w:val="en-US"/>
        </w:rPr>
      </w:pPr>
    </w:p>
    <w:p w14:paraId="198CAE19" w14:textId="77777777" w:rsidR="002E3820" w:rsidRPr="00914EFD" w:rsidRDefault="002E3820" w:rsidP="008846DE">
      <w:pPr>
        <w:rPr>
          <w:lang w:val="en-US"/>
        </w:rPr>
      </w:pPr>
    </w:p>
    <w:p w14:paraId="44FFA9FB" w14:textId="77777777" w:rsidR="002E3820" w:rsidRPr="00914EFD" w:rsidRDefault="002E3820" w:rsidP="008846DE">
      <w:pPr>
        <w:rPr>
          <w:lang w:val="en-US"/>
        </w:rPr>
      </w:pPr>
    </w:p>
    <w:p w14:paraId="1F28E52B" w14:textId="77777777" w:rsidR="002E3820" w:rsidRPr="00914EFD" w:rsidRDefault="002E3820" w:rsidP="008846DE">
      <w:pPr>
        <w:rPr>
          <w:lang w:val="en-US"/>
        </w:rPr>
      </w:pPr>
    </w:p>
    <w:p w14:paraId="7EEC5412" w14:textId="77777777" w:rsidR="002E3820" w:rsidRPr="00914EFD" w:rsidRDefault="002E3820" w:rsidP="008846DE">
      <w:pPr>
        <w:rPr>
          <w:lang w:val="en-US"/>
        </w:rPr>
      </w:pPr>
    </w:p>
    <w:p w14:paraId="13B6CD04" w14:textId="77777777" w:rsidR="00B856F4" w:rsidRPr="00914EFD" w:rsidRDefault="00B856F4" w:rsidP="008846DE">
      <w:pPr>
        <w:rPr>
          <w:lang w:val="en-US"/>
        </w:rPr>
      </w:pPr>
    </w:p>
    <w:p w14:paraId="4F2C5F18" w14:textId="77777777" w:rsidR="00B856F4" w:rsidRPr="00914EFD" w:rsidRDefault="00B856F4" w:rsidP="008846DE">
      <w:pPr>
        <w:rPr>
          <w:lang w:val="en-US"/>
        </w:rPr>
      </w:pPr>
    </w:p>
    <w:p w14:paraId="2C8B916F" w14:textId="77777777" w:rsidR="00B856F4" w:rsidRPr="00914EFD" w:rsidRDefault="00B856F4" w:rsidP="008846DE">
      <w:pPr>
        <w:rPr>
          <w:lang w:val="en-US"/>
        </w:rPr>
      </w:pPr>
    </w:p>
    <w:p w14:paraId="078E050A" w14:textId="77777777" w:rsidR="00B856F4" w:rsidRPr="00914EFD" w:rsidRDefault="00B856F4" w:rsidP="008846DE">
      <w:pPr>
        <w:rPr>
          <w:lang w:val="en-US"/>
        </w:rPr>
      </w:pPr>
    </w:p>
    <w:p w14:paraId="0B80600F" w14:textId="77777777" w:rsidR="00B856F4" w:rsidRPr="00914EFD" w:rsidRDefault="00B856F4" w:rsidP="008846DE">
      <w:pPr>
        <w:rPr>
          <w:lang w:val="en-US"/>
        </w:rPr>
      </w:pPr>
    </w:p>
    <w:p w14:paraId="1777914A" w14:textId="77777777" w:rsidR="00B856F4" w:rsidRPr="00914EFD" w:rsidRDefault="00B856F4" w:rsidP="008846DE">
      <w:pPr>
        <w:rPr>
          <w:lang w:val="en-US"/>
        </w:rPr>
      </w:pPr>
    </w:p>
    <w:p w14:paraId="5C6998F0" w14:textId="77777777" w:rsidR="00B856F4" w:rsidRPr="00914EFD" w:rsidRDefault="00B856F4" w:rsidP="008846DE">
      <w:pPr>
        <w:rPr>
          <w:lang w:val="en-US"/>
        </w:rPr>
      </w:pPr>
    </w:p>
    <w:p w14:paraId="4B62323F" w14:textId="77777777" w:rsidR="002E3820" w:rsidRPr="00914EFD" w:rsidRDefault="002E3820" w:rsidP="008846DE">
      <w:pPr>
        <w:rPr>
          <w:lang w:val="en-US"/>
        </w:rPr>
      </w:pPr>
    </w:p>
    <w:p w14:paraId="112E7088" w14:textId="77777777" w:rsidR="00513289" w:rsidRPr="00914EFD" w:rsidRDefault="00241510" w:rsidP="00D465D1">
      <w:pPr>
        <w:pStyle w:val="Titre1"/>
        <w:numPr>
          <w:ilvl w:val="0"/>
          <w:numId w:val="0"/>
        </w:numPr>
        <w:pBdr>
          <w:bottom w:val="single" w:sz="4" w:space="1" w:color="auto"/>
        </w:pBdr>
        <w:ind w:left="432" w:hanging="432"/>
        <w:rPr>
          <w:rFonts w:cs="Times New Roman"/>
        </w:rPr>
      </w:pPr>
      <w:bookmarkStart w:id="12" w:name="_Toc238825362"/>
      <w:r w:rsidRPr="00914EFD">
        <w:rPr>
          <w:rFonts w:cs="Times New Roman"/>
        </w:rPr>
        <w:lastRenderedPageBreak/>
        <w:t>TABLE DE MATIERES</w:t>
      </w:r>
      <w:bookmarkEnd w:id="12"/>
    </w:p>
    <w:p w14:paraId="40AF9C9F" w14:textId="051C78AA" w:rsidR="00F44F7A" w:rsidRPr="00914EFD" w:rsidRDefault="004874A8">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r w:rsidRPr="00914EFD">
        <w:rPr>
          <w:rFonts w:ascii="Times New Roman" w:hAnsi="Times New Roman"/>
          <w:b w:val="0"/>
          <w:bCs w:val="0"/>
          <w:caps w:val="0"/>
        </w:rPr>
        <w:fldChar w:fldCharType="begin"/>
      </w:r>
      <w:r w:rsidRPr="00914EFD">
        <w:rPr>
          <w:rFonts w:ascii="Times New Roman" w:hAnsi="Times New Roman"/>
          <w:b w:val="0"/>
          <w:bCs w:val="0"/>
          <w:caps w:val="0"/>
        </w:rPr>
        <w:instrText xml:space="preserve"> TOC \o "1-3" \h \z \u </w:instrText>
      </w:r>
      <w:r w:rsidRPr="00914EFD">
        <w:rPr>
          <w:rFonts w:ascii="Times New Roman" w:hAnsi="Times New Roman"/>
          <w:b w:val="0"/>
          <w:bCs w:val="0"/>
          <w:caps w:val="0"/>
        </w:rPr>
        <w:fldChar w:fldCharType="separate"/>
      </w:r>
      <w:hyperlink w:anchor="_Toc238825358" w:history="1">
        <w:r w:rsidR="00F44F7A" w:rsidRPr="00914EFD">
          <w:rPr>
            <w:rStyle w:val="Lienhypertexte"/>
            <w:rFonts w:ascii="Times New Roman" w:hAnsi="Times New Roman"/>
            <w:noProof/>
          </w:rPr>
          <w:t>DÉDICACE</w:t>
        </w:r>
        <w:r w:rsidR="00F44F7A" w:rsidRPr="00914EFD">
          <w:rPr>
            <w:rFonts w:ascii="Times New Roman" w:hAnsi="Times New Roman"/>
            <w:noProof/>
            <w:webHidden/>
          </w:rPr>
          <w:tab/>
        </w:r>
        <w:r w:rsidR="00F44F7A" w:rsidRPr="00914EFD">
          <w:rPr>
            <w:rFonts w:ascii="Times New Roman" w:hAnsi="Times New Roman"/>
            <w:noProof/>
            <w:webHidden/>
          </w:rPr>
          <w:fldChar w:fldCharType="begin"/>
        </w:r>
        <w:r w:rsidR="00F44F7A" w:rsidRPr="00914EFD">
          <w:rPr>
            <w:rFonts w:ascii="Times New Roman" w:hAnsi="Times New Roman"/>
            <w:noProof/>
            <w:webHidden/>
          </w:rPr>
          <w:instrText xml:space="preserve"> PAGEREF _Toc238825358 \h </w:instrText>
        </w:r>
        <w:r w:rsidR="00F44F7A" w:rsidRPr="00914EFD">
          <w:rPr>
            <w:rFonts w:ascii="Times New Roman" w:hAnsi="Times New Roman"/>
            <w:noProof/>
            <w:webHidden/>
          </w:rPr>
        </w:r>
        <w:r w:rsidR="00F44F7A" w:rsidRPr="00914EFD">
          <w:rPr>
            <w:rFonts w:ascii="Times New Roman" w:hAnsi="Times New Roman"/>
            <w:noProof/>
            <w:webHidden/>
          </w:rPr>
          <w:fldChar w:fldCharType="separate"/>
        </w:r>
        <w:r w:rsidR="00F44F7A" w:rsidRPr="00914EFD">
          <w:rPr>
            <w:rFonts w:ascii="Times New Roman" w:hAnsi="Times New Roman"/>
            <w:noProof/>
            <w:webHidden/>
          </w:rPr>
          <w:t>2</w:t>
        </w:r>
        <w:r w:rsidR="00F44F7A" w:rsidRPr="00914EFD">
          <w:rPr>
            <w:rFonts w:ascii="Times New Roman" w:hAnsi="Times New Roman"/>
            <w:noProof/>
            <w:webHidden/>
          </w:rPr>
          <w:fldChar w:fldCharType="end"/>
        </w:r>
      </w:hyperlink>
    </w:p>
    <w:p w14:paraId="2C1843F3" w14:textId="32A2BFD3"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59" w:history="1">
        <w:r w:rsidRPr="00914EFD">
          <w:rPr>
            <w:rStyle w:val="Lienhypertexte"/>
            <w:rFonts w:ascii="Times New Roman" w:hAnsi="Times New Roman"/>
            <w:noProof/>
          </w:rPr>
          <w:t>REMERCIEMENTS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_Toc238825359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w:t>
        </w:r>
        <w:r w:rsidRPr="00914EFD">
          <w:rPr>
            <w:rFonts w:ascii="Times New Roman" w:hAnsi="Times New Roman"/>
            <w:noProof/>
            <w:webHidden/>
          </w:rPr>
          <w:fldChar w:fldCharType="end"/>
        </w:r>
      </w:hyperlink>
    </w:p>
    <w:p w14:paraId="39F37FFE" w14:textId="7ABA86C8"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0" w:history="1">
        <w:r w:rsidRPr="00914EFD">
          <w:rPr>
            <w:rStyle w:val="Lienhypertexte"/>
            <w:rFonts w:ascii="Times New Roman" w:hAnsi="Times New Roman"/>
            <w:noProof/>
          </w:rPr>
          <w:t>RÉSUMÉ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w:t>
        </w:r>
        <w:r w:rsidRPr="00914EFD">
          <w:rPr>
            <w:rFonts w:ascii="Times New Roman" w:hAnsi="Times New Roman"/>
            <w:noProof/>
            <w:webHidden/>
          </w:rPr>
          <w:fldChar w:fldCharType="end"/>
        </w:r>
      </w:hyperlink>
    </w:p>
    <w:p w14:paraId="4D820E63" w14:textId="66FAEC15"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1" w:history="1">
        <w:r w:rsidRPr="00914EFD">
          <w:rPr>
            <w:rStyle w:val="Lienhypertexte"/>
            <w:rFonts w:ascii="Times New Roman" w:hAnsi="Times New Roman"/>
            <w:noProof/>
            <w:lang w:val="en-US"/>
          </w:rPr>
          <w:t>ABSTRACT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w:t>
        </w:r>
        <w:r w:rsidRPr="00914EFD">
          <w:rPr>
            <w:rFonts w:ascii="Times New Roman" w:hAnsi="Times New Roman"/>
            <w:noProof/>
            <w:webHidden/>
          </w:rPr>
          <w:fldChar w:fldCharType="end"/>
        </w:r>
      </w:hyperlink>
    </w:p>
    <w:p w14:paraId="116EC103" w14:textId="017D3FF3"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2" w:history="1">
        <w:r w:rsidRPr="00914EFD">
          <w:rPr>
            <w:rStyle w:val="Lienhypertexte"/>
            <w:rFonts w:ascii="Times New Roman" w:hAnsi="Times New Roman"/>
            <w:noProof/>
          </w:rPr>
          <w:t>TABLE DE MATIERES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w:t>
        </w:r>
        <w:r w:rsidRPr="00914EFD">
          <w:rPr>
            <w:rFonts w:ascii="Times New Roman" w:hAnsi="Times New Roman"/>
            <w:noProof/>
            <w:webHidden/>
          </w:rPr>
          <w:fldChar w:fldCharType="end"/>
        </w:r>
      </w:hyperlink>
    </w:p>
    <w:p w14:paraId="60EF49C8" w14:textId="67124159"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3" w:history="1">
        <w:r w:rsidRPr="00914EFD">
          <w:rPr>
            <w:rStyle w:val="Lienhypertexte"/>
            <w:rFonts w:ascii="Times New Roman" w:hAnsi="Times New Roman"/>
            <w:noProof/>
          </w:rPr>
          <w:t>LISTE DES FIGURES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8</w:t>
        </w:r>
        <w:r w:rsidRPr="00914EFD">
          <w:rPr>
            <w:rFonts w:ascii="Times New Roman" w:hAnsi="Times New Roman"/>
            <w:noProof/>
            <w:webHidden/>
          </w:rPr>
          <w:fldChar w:fldCharType="end"/>
        </w:r>
      </w:hyperlink>
    </w:p>
    <w:p w14:paraId="56EE789D" w14:textId="41CBABD2"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4" w:history="1">
        <w:r w:rsidRPr="00914EFD">
          <w:rPr>
            <w:rStyle w:val="Lienhypertexte"/>
            <w:rFonts w:ascii="Times New Roman" w:hAnsi="Times New Roman"/>
            <w:noProof/>
          </w:rPr>
          <w:t>LISTE DES TABLEAUX</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10</w:t>
        </w:r>
        <w:r w:rsidRPr="00914EFD">
          <w:rPr>
            <w:rFonts w:ascii="Times New Roman" w:hAnsi="Times New Roman"/>
            <w:noProof/>
            <w:webHidden/>
          </w:rPr>
          <w:fldChar w:fldCharType="end"/>
        </w:r>
      </w:hyperlink>
    </w:p>
    <w:p w14:paraId="1595FBA6" w14:textId="2C09736F"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5" w:history="1">
        <w:r w:rsidRPr="00914EFD">
          <w:rPr>
            <w:rStyle w:val="Lienhypertexte"/>
            <w:rFonts w:ascii="Times New Roman" w:hAnsi="Times New Roman"/>
            <w:noProof/>
          </w:rPr>
          <w:t>DESCRIPTION DU RAPPORT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12</w:t>
        </w:r>
        <w:r w:rsidRPr="00914EFD">
          <w:rPr>
            <w:rFonts w:ascii="Times New Roman" w:hAnsi="Times New Roman"/>
            <w:noProof/>
            <w:webHidden/>
          </w:rPr>
          <w:fldChar w:fldCharType="end"/>
        </w:r>
      </w:hyperlink>
    </w:p>
    <w:p w14:paraId="35E3D643" w14:textId="2DDA0712"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6" w:history="1">
        <w:r w:rsidRPr="00914EFD">
          <w:rPr>
            <w:rStyle w:val="Lienhypertexte"/>
            <w:rFonts w:ascii="Times New Roman" w:hAnsi="Times New Roman"/>
            <w:noProof/>
          </w:rPr>
          <w:t>INTRODUCTION GÉNÉRALE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13</w:t>
        </w:r>
        <w:r w:rsidRPr="00914EFD">
          <w:rPr>
            <w:rFonts w:ascii="Times New Roman" w:hAnsi="Times New Roman"/>
            <w:noProof/>
            <w:webHidden/>
          </w:rPr>
          <w:fldChar w:fldCharType="end"/>
        </w:r>
      </w:hyperlink>
    </w:p>
    <w:p w14:paraId="009FA2B5" w14:textId="6E3D08E9"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7" w:history="1">
        <w:r w:rsidRPr="00914EFD">
          <w:rPr>
            <w:rStyle w:val="Lienhypertexte"/>
            <w:rFonts w:ascii="Times New Roman" w:hAnsi="Times New Roman"/>
            <w:noProof/>
          </w:rPr>
          <w:t>CHAPITRE 1 — SEEG, DIRECTION TECHNIQUE ET RÉSEAU INTERCONNECTÉ DE LIBREVILLE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14</w:t>
        </w:r>
        <w:r w:rsidRPr="00914EFD">
          <w:rPr>
            <w:rFonts w:ascii="Times New Roman" w:hAnsi="Times New Roman"/>
            <w:noProof/>
            <w:webHidden/>
          </w:rPr>
          <w:fldChar w:fldCharType="end"/>
        </w:r>
      </w:hyperlink>
    </w:p>
    <w:p w14:paraId="0731AF7B" w14:textId="2AD8CB11" w:rsidR="00F44F7A" w:rsidRPr="00914EFD" w:rsidRDefault="00F44F7A">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68" w:history="1">
        <w:r w:rsidRPr="00914EFD">
          <w:rPr>
            <w:rStyle w:val="Lienhypertexte"/>
            <w:rFonts w:ascii="Times New Roman" w:hAnsi="Times New Roman"/>
            <w:noProof/>
          </w:rPr>
          <w:t>1</w:t>
        </w:r>
        <w:r w:rsidRPr="00914EFD">
          <w:rPr>
            <w:rFonts w:ascii="Times New Roman" w:eastAsiaTheme="minorEastAsia" w:hAnsi="Times New Roman"/>
            <w:b w:val="0"/>
            <w:bCs w:val="0"/>
            <w:caps w:val="0"/>
            <w:noProof/>
            <w:kern w:val="2"/>
            <w:sz w:val="24"/>
            <w:szCs w:val="24"/>
            <w14:ligatures w14:val="standardContextual"/>
          </w:rPr>
          <w:tab/>
        </w:r>
        <w:r w:rsidRPr="00914EFD">
          <w:rPr>
            <w:rStyle w:val="Lienhypertexte"/>
            <w:rFonts w:ascii="Times New Roman" w:hAnsi="Times New Roman"/>
            <w:noProof/>
          </w:rPr>
          <w:t>Contexte institutionnel et technique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15</w:t>
        </w:r>
        <w:r w:rsidRPr="00914EFD">
          <w:rPr>
            <w:rFonts w:ascii="Times New Roman" w:hAnsi="Times New Roman"/>
            <w:noProof/>
            <w:webHidden/>
          </w:rPr>
          <w:fldChar w:fldCharType="end"/>
        </w:r>
      </w:hyperlink>
    </w:p>
    <w:p w14:paraId="1825BE3B" w14:textId="5B706F35"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69" w:history="1">
        <w:r w:rsidRPr="00914EFD">
          <w:rPr>
            <w:rStyle w:val="Lienhypertexte"/>
            <w:rFonts w:ascii="Times New Roman" w:hAnsi="Times New Roman"/>
            <w:noProof/>
          </w:rPr>
          <w:t>1.1</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Présentation de la SEEG</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_Toc238825369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15</w:t>
        </w:r>
        <w:r w:rsidRPr="00914EFD">
          <w:rPr>
            <w:rFonts w:ascii="Times New Roman" w:hAnsi="Times New Roman"/>
            <w:noProof/>
            <w:webHidden/>
          </w:rPr>
          <w:fldChar w:fldCharType="end"/>
        </w:r>
      </w:hyperlink>
    </w:p>
    <w:p w14:paraId="7AFF936B" w14:textId="28645496"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0" w:history="1">
        <w:r w:rsidRPr="00914EFD">
          <w:rPr>
            <w:rStyle w:val="Lienhypertexte"/>
            <w:rFonts w:ascii="Times New Roman" w:hAnsi="Times New Roman"/>
            <w:noProof/>
          </w:rPr>
          <w:t>1.2</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Organisation de la Direction Technique Électricité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15</w:t>
        </w:r>
        <w:r w:rsidRPr="00914EFD">
          <w:rPr>
            <w:rFonts w:ascii="Times New Roman" w:hAnsi="Times New Roman"/>
            <w:noProof/>
            <w:webHidden/>
          </w:rPr>
          <w:fldChar w:fldCharType="end"/>
        </w:r>
      </w:hyperlink>
    </w:p>
    <w:p w14:paraId="39C757FC" w14:textId="2992EDAA"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1" w:history="1">
        <w:r w:rsidRPr="00914EFD">
          <w:rPr>
            <w:rStyle w:val="Lienhypertexte"/>
            <w:rFonts w:ascii="Times New Roman" w:hAnsi="Times New Roman"/>
            <w:noProof/>
          </w:rPr>
          <w:t>1.3</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Présentation du RIC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17</w:t>
        </w:r>
        <w:r w:rsidRPr="00914EFD">
          <w:rPr>
            <w:rFonts w:ascii="Times New Roman" w:hAnsi="Times New Roman"/>
            <w:noProof/>
            <w:webHidden/>
          </w:rPr>
          <w:fldChar w:fldCharType="end"/>
        </w:r>
      </w:hyperlink>
    </w:p>
    <w:p w14:paraId="2F873431" w14:textId="181EA21C"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2" w:history="1">
        <w:r w:rsidRPr="00914EFD">
          <w:rPr>
            <w:rStyle w:val="Lienhypertexte"/>
            <w:rFonts w:ascii="Times New Roman" w:hAnsi="Times New Roman"/>
            <w:noProof/>
          </w:rPr>
          <w:t>1.4</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Fonctionnement général du réseau</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18</w:t>
        </w:r>
        <w:r w:rsidRPr="00914EFD">
          <w:rPr>
            <w:rFonts w:ascii="Times New Roman" w:hAnsi="Times New Roman"/>
            <w:noProof/>
            <w:webHidden/>
          </w:rPr>
          <w:fldChar w:fldCharType="end"/>
        </w:r>
      </w:hyperlink>
    </w:p>
    <w:p w14:paraId="70EA06E0" w14:textId="61D947D7"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73" w:history="1">
        <w:r w:rsidRPr="00914EFD">
          <w:rPr>
            <w:rStyle w:val="Lienhypertexte"/>
            <w:rFonts w:ascii="Times New Roman" w:hAnsi="Times New Roman"/>
            <w:noProof/>
          </w:rPr>
          <w:t>1.4.1</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Production</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18</w:t>
        </w:r>
        <w:r w:rsidRPr="00914EFD">
          <w:rPr>
            <w:rFonts w:ascii="Times New Roman" w:hAnsi="Times New Roman"/>
            <w:noProof/>
            <w:webHidden/>
          </w:rPr>
          <w:fldChar w:fldCharType="end"/>
        </w:r>
      </w:hyperlink>
    </w:p>
    <w:p w14:paraId="5D16BFBA" w14:textId="63F7009B"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74" w:history="1">
        <w:r w:rsidRPr="00914EFD">
          <w:rPr>
            <w:rStyle w:val="Lienhypertexte"/>
            <w:rFonts w:ascii="Times New Roman" w:hAnsi="Times New Roman"/>
            <w:noProof/>
          </w:rPr>
          <w:t>1.4.2</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Transport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20</w:t>
        </w:r>
        <w:r w:rsidRPr="00914EFD">
          <w:rPr>
            <w:rFonts w:ascii="Times New Roman" w:hAnsi="Times New Roman"/>
            <w:noProof/>
            <w:webHidden/>
          </w:rPr>
          <w:fldChar w:fldCharType="end"/>
        </w:r>
      </w:hyperlink>
    </w:p>
    <w:p w14:paraId="4CC62241" w14:textId="2D818009"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75" w:history="1">
        <w:r w:rsidRPr="00914EFD">
          <w:rPr>
            <w:rStyle w:val="Lienhypertexte"/>
            <w:rFonts w:ascii="Times New Roman" w:hAnsi="Times New Roman"/>
            <w:noProof/>
          </w:rPr>
          <w:t>1.4.3</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Distribution</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20</w:t>
        </w:r>
        <w:r w:rsidRPr="00914EFD">
          <w:rPr>
            <w:rFonts w:ascii="Times New Roman" w:hAnsi="Times New Roman"/>
            <w:noProof/>
            <w:webHidden/>
          </w:rPr>
          <w:fldChar w:fldCharType="end"/>
        </w:r>
      </w:hyperlink>
    </w:p>
    <w:p w14:paraId="681CEFBA" w14:textId="5C83DE2F"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6" w:history="1">
        <w:r w:rsidRPr="00914EFD">
          <w:rPr>
            <w:rStyle w:val="Lienhypertexte"/>
            <w:rFonts w:ascii="Times New Roman" w:hAnsi="Times New Roman"/>
            <w:noProof/>
          </w:rPr>
          <w:t>1.5</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Présentation des postes sources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20</w:t>
        </w:r>
        <w:r w:rsidRPr="00914EFD">
          <w:rPr>
            <w:rFonts w:ascii="Times New Roman" w:hAnsi="Times New Roman"/>
            <w:noProof/>
            <w:webHidden/>
          </w:rPr>
          <w:fldChar w:fldCharType="end"/>
        </w:r>
      </w:hyperlink>
    </w:p>
    <w:p w14:paraId="3925A3CA" w14:textId="09573AA7"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7" w:history="1">
        <w:r w:rsidRPr="00914EFD">
          <w:rPr>
            <w:rStyle w:val="Lienhypertexte"/>
            <w:rFonts w:ascii="Times New Roman" w:hAnsi="Times New Roman"/>
            <w:noProof/>
          </w:rPr>
          <w:t>1.6</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Présentation des principaux équipements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20</w:t>
        </w:r>
        <w:r w:rsidRPr="00914EFD">
          <w:rPr>
            <w:rFonts w:ascii="Times New Roman" w:hAnsi="Times New Roman"/>
            <w:noProof/>
            <w:webHidden/>
          </w:rPr>
          <w:fldChar w:fldCharType="end"/>
        </w:r>
      </w:hyperlink>
    </w:p>
    <w:p w14:paraId="74094177" w14:textId="13219413"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8" w:history="1">
        <w:r w:rsidRPr="00914EFD">
          <w:rPr>
            <w:rStyle w:val="Lienhypertexte"/>
            <w:rFonts w:ascii="Times New Roman" w:hAnsi="Times New Roman"/>
            <w:noProof/>
          </w:rPr>
          <w:t>1.7</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Problématique du projet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21</w:t>
        </w:r>
        <w:r w:rsidRPr="00914EFD">
          <w:rPr>
            <w:rFonts w:ascii="Times New Roman" w:hAnsi="Times New Roman"/>
            <w:noProof/>
            <w:webHidden/>
          </w:rPr>
          <w:fldChar w:fldCharType="end"/>
        </w:r>
      </w:hyperlink>
    </w:p>
    <w:p w14:paraId="22215E34" w14:textId="79053819"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79" w:history="1">
        <w:r w:rsidRPr="00914EFD">
          <w:rPr>
            <w:rStyle w:val="Lienhypertexte"/>
            <w:rFonts w:ascii="Times New Roman" w:hAnsi="Times New Roman"/>
            <w:noProof/>
          </w:rPr>
          <w:t>1.8</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Cadrage de la problématique par la méthode QQOQCCP</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_Toc238825379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22</w:t>
        </w:r>
        <w:r w:rsidRPr="00914EFD">
          <w:rPr>
            <w:rFonts w:ascii="Times New Roman" w:hAnsi="Times New Roman"/>
            <w:noProof/>
            <w:webHidden/>
          </w:rPr>
          <w:fldChar w:fldCharType="end"/>
        </w:r>
      </w:hyperlink>
    </w:p>
    <w:p w14:paraId="7527C0FC" w14:textId="13A7A0E4"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80" w:history="1">
        <w:r w:rsidRPr="00914EFD">
          <w:rPr>
            <w:rStyle w:val="Lienhypertexte"/>
            <w:rFonts w:ascii="Times New Roman" w:hAnsi="Times New Roman"/>
            <w:i/>
            <w:iCs/>
            <w:noProof/>
          </w:rPr>
          <w:t>Conclusion du Chapitre 1</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24</w:t>
        </w:r>
        <w:r w:rsidRPr="00914EFD">
          <w:rPr>
            <w:rFonts w:ascii="Times New Roman" w:hAnsi="Times New Roman"/>
            <w:noProof/>
            <w:webHidden/>
          </w:rPr>
          <w:fldChar w:fldCharType="end"/>
        </w:r>
      </w:hyperlink>
    </w:p>
    <w:p w14:paraId="11238A6C" w14:textId="00D55C3E"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81" w:history="1">
        <w:r w:rsidRPr="00914EFD">
          <w:rPr>
            <w:rStyle w:val="Lienhypertexte"/>
            <w:rFonts w:ascii="Times New Roman" w:hAnsi="Times New Roman"/>
            <w:noProof/>
          </w:rPr>
          <w:t>CHAPITRE 2 — ÉTAT DE L'ART ET ANALYSE TECHNIQUE DU RÉSEAU EXISTANT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25</w:t>
        </w:r>
        <w:r w:rsidRPr="00914EFD">
          <w:rPr>
            <w:rFonts w:ascii="Times New Roman" w:hAnsi="Times New Roman"/>
            <w:noProof/>
            <w:webHidden/>
          </w:rPr>
          <w:fldChar w:fldCharType="end"/>
        </w:r>
      </w:hyperlink>
    </w:p>
    <w:p w14:paraId="1B8202EA" w14:textId="0768A595" w:rsidR="00F44F7A" w:rsidRPr="00914EFD" w:rsidRDefault="00F44F7A">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82" w:history="1">
        <w:r w:rsidRPr="00914EFD">
          <w:rPr>
            <w:rStyle w:val="Lienhypertexte"/>
            <w:rFonts w:ascii="Times New Roman" w:hAnsi="Times New Roman"/>
            <w:noProof/>
          </w:rPr>
          <w:t>2</w:t>
        </w:r>
        <w:r w:rsidRPr="00914EFD">
          <w:rPr>
            <w:rFonts w:ascii="Times New Roman" w:eastAsiaTheme="minorEastAsia" w:hAnsi="Times New Roman"/>
            <w:b w:val="0"/>
            <w:bCs w:val="0"/>
            <w:caps w:val="0"/>
            <w:noProof/>
            <w:kern w:val="2"/>
            <w:sz w:val="24"/>
            <w:szCs w:val="24"/>
            <w14:ligatures w14:val="standardContextual"/>
          </w:rPr>
          <w:tab/>
        </w:r>
        <w:r w:rsidRPr="00914EFD">
          <w:rPr>
            <w:rStyle w:val="Lienhypertexte"/>
            <w:rFonts w:ascii="Times New Roman" w:hAnsi="Times New Roman"/>
            <w:noProof/>
          </w:rPr>
          <w:t>Diagnostic du système existant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26</w:t>
        </w:r>
        <w:r w:rsidRPr="00914EFD">
          <w:rPr>
            <w:rFonts w:ascii="Times New Roman" w:hAnsi="Times New Roman"/>
            <w:noProof/>
            <w:webHidden/>
          </w:rPr>
          <w:fldChar w:fldCharType="end"/>
        </w:r>
      </w:hyperlink>
    </w:p>
    <w:p w14:paraId="65B68EE4" w14:textId="5576AFD9"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83" w:history="1">
        <w:r w:rsidRPr="00914EFD">
          <w:rPr>
            <w:rStyle w:val="Lienhypertexte"/>
            <w:rFonts w:ascii="Times New Roman" w:hAnsi="Times New Roman"/>
            <w:noProof/>
          </w:rPr>
          <w:t>2.1</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Cartographie du RIC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26</w:t>
        </w:r>
        <w:r w:rsidRPr="00914EFD">
          <w:rPr>
            <w:rFonts w:ascii="Times New Roman" w:hAnsi="Times New Roman"/>
            <w:noProof/>
            <w:webHidden/>
          </w:rPr>
          <w:fldChar w:fldCharType="end"/>
        </w:r>
      </w:hyperlink>
    </w:p>
    <w:p w14:paraId="2794B066" w14:textId="04A41ADF"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84" w:history="1">
        <w:r w:rsidRPr="00914EFD">
          <w:rPr>
            <w:rStyle w:val="Lienhypertexte"/>
            <w:rFonts w:ascii="Times New Roman" w:hAnsi="Times New Roman"/>
            <w:noProof/>
          </w:rPr>
          <w:t>2.2</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Analyse des postes et des lignes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26</w:t>
        </w:r>
        <w:r w:rsidRPr="00914EFD">
          <w:rPr>
            <w:rFonts w:ascii="Times New Roman" w:hAnsi="Times New Roman"/>
            <w:noProof/>
            <w:webHidden/>
          </w:rPr>
          <w:fldChar w:fldCharType="end"/>
        </w:r>
      </w:hyperlink>
    </w:p>
    <w:p w14:paraId="0E3FFE4B" w14:textId="0492C645"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85" w:history="1">
        <w:r w:rsidRPr="00914EFD">
          <w:rPr>
            <w:rStyle w:val="Lienhypertexte"/>
            <w:rFonts w:ascii="Times New Roman" w:hAnsi="Times New Roman"/>
            <w:noProof/>
          </w:rPr>
          <w:t>2.3</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Analyse des contraintes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26</w:t>
        </w:r>
        <w:r w:rsidRPr="00914EFD">
          <w:rPr>
            <w:rFonts w:ascii="Times New Roman" w:hAnsi="Times New Roman"/>
            <w:noProof/>
            <w:webHidden/>
          </w:rPr>
          <w:fldChar w:fldCharType="end"/>
        </w:r>
      </w:hyperlink>
    </w:p>
    <w:p w14:paraId="480B306D" w14:textId="093177A6"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86" w:history="1">
        <w:r w:rsidRPr="00914EFD">
          <w:rPr>
            <w:rStyle w:val="Lienhypertexte"/>
            <w:rFonts w:ascii="Times New Roman" w:hAnsi="Times New Roman"/>
            <w:noProof/>
          </w:rPr>
          <w:t>2.3.1</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Analyse de l’environnement externe du projet par la méthode PESTEL</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27</w:t>
        </w:r>
        <w:r w:rsidRPr="00914EFD">
          <w:rPr>
            <w:rFonts w:ascii="Times New Roman" w:hAnsi="Times New Roman"/>
            <w:noProof/>
            <w:webHidden/>
          </w:rPr>
          <w:fldChar w:fldCharType="end"/>
        </w:r>
      </w:hyperlink>
    </w:p>
    <w:p w14:paraId="704DB3BD" w14:textId="1231F660"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87" w:history="1">
        <w:r w:rsidRPr="00914EFD">
          <w:rPr>
            <w:rStyle w:val="Lienhypertexte"/>
            <w:rFonts w:ascii="Times New Roman" w:hAnsi="Times New Roman"/>
            <w:noProof/>
          </w:rPr>
          <w:t>2.4</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Outils d'analyse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28</w:t>
        </w:r>
        <w:r w:rsidRPr="00914EFD">
          <w:rPr>
            <w:rFonts w:ascii="Times New Roman" w:hAnsi="Times New Roman"/>
            <w:noProof/>
            <w:webHidden/>
          </w:rPr>
          <w:fldChar w:fldCharType="end"/>
        </w:r>
      </w:hyperlink>
    </w:p>
    <w:p w14:paraId="6FF55A4F" w14:textId="2D6CA51F"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88" w:history="1">
        <w:r w:rsidRPr="00914EFD">
          <w:rPr>
            <w:rStyle w:val="Lienhypertexte"/>
            <w:rFonts w:ascii="Times New Roman" w:hAnsi="Times New Roman"/>
            <w:noProof/>
          </w:rPr>
          <w:t>2.4.1</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5 Pourquoi pour déterminer les causes racines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28</w:t>
        </w:r>
        <w:r w:rsidRPr="00914EFD">
          <w:rPr>
            <w:rFonts w:ascii="Times New Roman" w:hAnsi="Times New Roman"/>
            <w:noProof/>
            <w:webHidden/>
          </w:rPr>
          <w:fldChar w:fldCharType="end"/>
        </w:r>
      </w:hyperlink>
    </w:p>
    <w:p w14:paraId="32968442" w14:textId="01E363F6"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89" w:history="1">
        <w:r w:rsidRPr="00914EFD">
          <w:rPr>
            <w:rStyle w:val="Lienhypertexte"/>
            <w:rFonts w:ascii="Times New Roman" w:hAnsi="Times New Roman"/>
            <w:noProof/>
          </w:rPr>
          <w:t>2.4.2</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Ishikawa pour structurer la traçabilité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_Toc238825389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30</w:t>
        </w:r>
        <w:r w:rsidRPr="00914EFD">
          <w:rPr>
            <w:rFonts w:ascii="Times New Roman" w:hAnsi="Times New Roman"/>
            <w:noProof/>
            <w:webHidden/>
          </w:rPr>
          <w:fldChar w:fldCharType="end"/>
        </w:r>
      </w:hyperlink>
    </w:p>
    <w:p w14:paraId="535C9FAF" w14:textId="0FDADEE6"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90" w:history="1">
        <w:r w:rsidRPr="00914EFD">
          <w:rPr>
            <w:rStyle w:val="Lienhypertexte"/>
            <w:rFonts w:ascii="Times New Roman" w:hAnsi="Times New Roman"/>
            <w:noProof/>
          </w:rPr>
          <w:t>2.4.3</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AMDEC pour les défaillances prioritaires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31</w:t>
        </w:r>
        <w:r w:rsidRPr="00914EFD">
          <w:rPr>
            <w:rFonts w:ascii="Times New Roman" w:hAnsi="Times New Roman"/>
            <w:noProof/>
            <w:webHidden/>
          </w:rPr>
          <w:fldChar w:fldCharType="end"/>
        </w:r>
      </w:hyperlink>
    </w:p>
    <w:p w14:paraId="2366CFE6" w14:textId="249BA943"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91" w:history="1">
        <w:r w:rsidRPr="00914EFD">
          <w:rPr>
            <w:rStyle w:val="Lienhypertexte"/>
            <w:rFonts w:ascii="Times New Roman" w:hAnsi="Times New Roman"/>
            <w:noProof/>
          </w:rPr>
          <w:t>2.4.4</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Le DMAIC cadre principale de l’étude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31</w:t>
        </w:r>
        <w:r w:rsidRPr="00914EFD">
          <w:rPr>
            <w:rFonts w:ascii="Times New Roman" w:hAnsi="Times New Roman"/>
            <w:noProof/>
            <w:webHidden/>
          </w:rPr>
          <w:fldChar w:fldCharType="end"/>
        </w:r>
      </w:hyperlink>
    </w:p>
    <w:p w14:paraId="3A425D6F" w14:textId="1861A516"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392" w:history="1">
        <w:r w:rsidRPr="00914EFD">
          <w:rPr>
            <w:rStyle w:val="Lienhypertexte"/>
            <w:rFonts w:ascii="Times New Roman" w:hAnsi="Times New Roman"/>
            <w:noProof/>
          </w:rPr>
          <w:t>2.4.5</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Synthèse des besoins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32</w:t>
        </w:r>
        <w:r w:rsidRPr="00914EFD">
          <w:rPr>
            <w:rFonts w:ascii="Times New Roman" w:hAnsi="Times New Roman"/>
            <w:noProof/>
            <w:webHidden/>
          </w:rPr>
          <w:fldChar w:fldCharType="end"/>
        </w:r>
      </w:hyperlink>
    </w:p>
    <w:p w14:paraId="1F072B9D" w14:textId="2686314C"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93" w:history="1">
        <w:r w:rsidRPr="00914EFD">
          <w:rPr>
            <w:rStyle w:val="Lienhypertexte"/>
            <w:rFonts w:ascii="Times New Roman" w:hAnsi="Times New Roman"/>
            <w:i/>
            <w:iCs/>
            <w:noProof/>
          </w:rPr>
          <w:t>Conclusion du Chapitre 2</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33</w:t>
        </w:r>
        <w:r w:rsidRPr="00914EFD">
          <w:rPr>
            <w:rFonts w:ascii="Times New Roman" w:hAnsi="Times New Roman"/>
            <w:noProof/>
            <w:webHidden/>
          </w:rPr>
          <w:fldChar w:fldCharType="end"/>
        </w:r>
      </w:hyperlink>
    </w:p>
    <w:p w14:paraId="7120FA07" w14:textId="6861DF0A"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94" w:history="1">
        <w:r w:rsidRPr="00914EFD">
          <w:rPr>
            <w:rStyle w:val="Lienhypertexte"/>
            <w:rFonts w:ascii="Times New Roman" w:hAnsi="Times New Roman"/>
            <w:noProof/>
          </w:rPr>
          <w:t>CHAPITRE 3 — DIAGNOSTIC STATISTIQUE ET ANALYSE DE FIABILITÉ DU RIC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34</w:t>
        </w:r>
        <w:r w:rsidRPr="00914EFD">
          <w:rPr>
            <w:rFonts w:ascii="Times New Roman" w:hAnsi="Times New Roman"/>
            <w:noProof/>
            <w:webHidden/>
          </w:rPr>
          <w:fldChar w:fldCharType="end"/>
        </w:r>
      </w:hyperlink>
    </w:p>
    <w:p w14:paraId="1924D023" w14:textId="2B02FD3B" w:rsidR="00F44F7A" w:rsidRPr="00914EFD" w:rsidRDefault="00F44F7A">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395" w:history="1">
        <w:r w:rsidRPr="00914EFD">
          <w:rPr>
            <w:rStyle w:val="Lienhypertexte"/>
            <w:rFonts w:ascii="Times New Roman" w:hAnsi="Times New Roman"/>
            <w:noProof/>
          </w:rPr>
          <w:t>3</w:t>
        </w:r>
        <w:r w:rsidRPr="00914EFD">
          <w:rPr>
            <w:rFonts w:ascii="Times New Roman" w:eastAsiaTheme="minorEastAsia" w:hAnsi="Times New Roman"/>
            <w:b w:val="0"/>
            <w:bCs w:val="0"/>
            <w:caps w:val="0"/>
            <w:noProof/>
            <w:kern w:val="2"/>
            <w:sz w:val="24"/>
            <w:szCs w:val="24"/>
            <w14:ligatures w14:val="standardContextual"/>
          </w:rPr>
          <w:tab/>
        </w:r>
        <w:r w:rsidRPr="00914EFD">
          <w:rPr>
            <w:rStyle w:val="Lienhypertexte"/>
            <w:rFonts w:ascii="Times New Roman" w:hAnsi="Times New Roman"/>
            <w:noProof/>
          </w:rPr>
          <w:t>Démarche méthodologique proposé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35</w:t>
        </w:r>
        <w:r w:rsidRPr="00914EFD">
          <w:rPr>
            <w:rFonts w:ascii="Times New Roman" w:hAnsi="Times New Roman"/>
            <w:noProof/>
            <w:webHidden/>
          </w:rPr>
          <w:fldChar w:fldCharType="end"/>
        </w:r>
      </w:hyperlink>
    </w:p>
    <w:p w14:paraId="34519047" w14:textId="6401E7E6"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96" w:history="1">
        <w:r w:rsidRPr="00914EFD">
          <w:rPr>
            <w:rStyle w:val="Lienhypertexte"/>
            <w:rFonts w:ascii="Times New Roman" w:hAnsi="Times New Roman"/>
            <w:noProof/>
          </w:rPr>
          <w:t>3.1</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Nomenclature des ouvrages du poste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35</w:t>
        </w:r>
        <w:r w:rsidRPr="00914EFD">
          <w:rPr>
            <w:rFonts w:ascii="Times New Roman" w:hAnsi="Times New Roman"/>
            <w:noProof/>
            <w:webHidden/>
          </w:rPr>
          <w:fldChar w:fldCharType="end"/>
        </w:r>
      </w:hyperlink>
    </w:p>
    <w:p w14:paraId="3818CB29" w14:textId="4897F223"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97" w:history="1">
        <w:r w:rsidRPr="00914EFD">
          <w:rPr>
            <w:rStyle w:val="Lienhypertexte"/>
            <w:rFonts w:ascii="Times New Roman" w:hAnsi="Times New Roman"/>
            <w:noProof/>
          </w:rPr>
          <w:t>3.2</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Démarche et cadre méthodologique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36</w:t>
        </w:r>
        <w:r w:rsidRPr="00914EFD">
          <w:rPr>
            <w:rFonts w:ascii="Times New Roman" w:hAnsi="Times New Roman"/>
            <w:noProof/>
            <w:webHidden/>
          </w:rPr>
          <w:fldChar w:fldCharType="end"/>
        </w:r>
      </w:hyperlink>
    </w:p>
    <w:p w14:paraId="2A36B5CB" w14:textId="5C38C7E0"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98" w:history="1">
        <w:r w:rsidRPr="00914EFD">
          <w:rPr>
            <w:rStyle w:val="Lienhypertexte"/>
            <w:rFonts w:ascii="Times New Roman" w:hAnsi="Times New Roman"/>
            <w:noProof/>
          </w:rPr>
          <w:t>3.3</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Constitution et traitement du registre d'incidents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37</w:t>
        </w:r>
        <w:r w:rsidRPr="00914EFD">
          <w:rPr>
            <w:rFonts w:ascii="Times New Roman" w:hAnsi="Times New Roman"/>
            <w:noProof/>
            <w:webHidden/>
          </w:rPr>
          <w:fldChar w:fldCharType="end"/>
        </w:r>
      </w:hyperlink>
    </w:p>
    <w:p w14:paraId="0FE8F4AE" w14:textId="2E66CA38"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399" w:history="1">
        <w:r w:rsidRPr="00914EFD">
          <w:rPr>
            <w:rStyle w:val="Lienhypertexte"/>
            <w:rFonts w:ascii="Times New Roman" w:hAnsi="Times New Roman"/>
            <w:noProof/>
          </w:rPr>
          <w:t>3.4</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Indicateurs de fiabilité et de maintenabilité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_Toc238825399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38</w:t>
        </w:r>
        <w:r w:rsidRPr="00914EFD">
          <w:rPr>
            <w:rFonts w:ascii="Times New Roman" w:hAnsi="Times New Roman"/>
            <w:noProof/>
            <w:webHidden/>
          </w:rPr>
          <w:fldChar w:fldCharType="end"/>
        </w:r>
      </w:hyperlink>
    </w:p>
    <w:p w14:paraId="76FF7912" w14:textId="1E469A3C"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400" w:history="1">
        <w:r w:rsidRPr="00914EFD">
          <w:rPr>
            <w:rStyle w:val="Lienhypertexte"/>
            <w:rFonts w:ascii="Times New Roman" w:hAnsi="Times New Roman"/>
            <w:noProof/>
          </w:rPr>
          <w:t>3.4.1</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Définitions et fondements théoriques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38</w:t>
        </w:r>
        <w:r w:rsidRPr="00914EFD">
          <w:rPr>
            <w:rFonts w:ascii="Times New Roman" w:hAnsi="Times New Roman"/>
            <w:noProof/>
            <w:webHidden/>
          </w:rPr>
          <w:fldChar w:fldCharType="end"/>
        </w:r>
      </w:hyperlink>
    </w:p>
    <w:p w14:paraId="41D49AC7" w14:textId="7822A649"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401" w:history="1">
        <w:r w:rsidRPr="00914EFD">
          <w:rPr>
            <w:rStyle w:val="Lienhypertexte"/>
            <w:rFonts w:ascii="Times New Roman" w:hAnsi="Times New Roman"/>
            <w:noProof/>
          </w:rPr>
          <w:t>3.4.2</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De la formule stochastique à la formule terrain</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38</w:t>
        </w:r>
        <w:r w:rsidRPr="00914EFD">
          <w:rPr>
            <w:rFonts w:ascii="Times New Roman" w:hAnsi="Times New Roman"/>
            <w:noProof/>
            <w:webHidden/>
          </w:rPr>
          <w:fldChar w:fldCharType="end"/>
        </w:r>
      </w:hyperlink>
    </w:p>
    <w:p w14:paraId="1442AC39" w14:textId="3FB92DEC" w:rsidR="00F44F7A" w:rsidRPr="00914EFD" w:rsidRDefault="00F44F7A">
      <w:pPr>
        <w:pStyle w:val="TM3"/>
        <w:tabs>
          <w:tab w:val="right" w:leader="underscore" w:pos="8656"/>
        </w:tabs>
        <w:rPr>
          <w:rFonts w:ascii="Times New Roman" w:eastAsiaTheme="minorEastAsia" w:hAnsi="Times New Roman"/>
          <w:i w:val="0"/>
          <w:iCs w:val="0"/>
          <w:noProof/>
          <w:kern w:val="2"/>
          <w:sz w:val="24"/>
          <w:szCs w:val="24"/>
          <w14:ligatures w14:val="standardContextual"/>
        </w:rPr>
      </w:pPr>
      <w:hyperlink w:anchor="_Toc238825402" w:history="1">
        <w:r w:rsidRPr="00914EFD">
          <w:rPr>
            <w:rStyle w:val="Lienhypertexte"/>
            <w:rFonts w:ascii="Times New Roman" w:hAnsi="Times New Roman"/>
            <w:noProof/>
          </w:rPr>
          <w:t>3.4.3. Propriété de l'estimateur : question du biais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39</w:t>
        </w:r>
        <w:r w:rsidRPr="00914EFD">
          <w:rPr>
            <w:rFonts w:ascii="Times New Roman" w:hAnsi="Times New Roman"/>
            <w:noProof/>
            <w:webHidden/>
          </w:rPr>
          <w:fldChar w:fldCharType="end"/>
        </w:r>
      </w:hyperlink>
    </w:p>
    <w:p w14:paraId="5CD5B7B5" w14:textId="76C439AE" w:rsidR="00F44F7A" w:rsidRPr="00914EFD" w:rsidRDefault="00F44F7A">
      <w:pPr>
        <w:pStyle w:val="TM3"/>
        <w:tabs>
          <w:tab w:val="left" w:pos="1200"/>
          <w:tab w:val="right" w:leader="underscore" w:pos="8656"/>
        </w:tabs>
        <w:rPr>
          <w:rFonts w:ascii="Times New Roman" w:eastAsiaTheme="minorEastAsia" w:hAnsi="Times New Roman"/>
          <w:i w:val="0"/>
          <w:iCs w:val="0"/>
          <w:noProof/>
          <w:kern w:val="2"/>
          <w:sz w:val="24"/>
          <w:szCs w:val="24"/>
          <w14:ligatures w14:val="standardContextual"/>
        </w:rPr>
      </w:pPr>
      <w:hyperlink w:anchor="_Toc238825403" w:history="1">
        <w:r w:rsidRPr="00914EFD">
          <w:rPr>
            <w:rStyle w:val="Lienhypertexte"/>
            <w:rFonts w:ascii="Times New Roman" w:hAnsi="Times New Roman"/>
            <w:noProof/>
          </w:rPr>
          <w:t>3.4.3</w:t>
        </w:r>
        <w:r w:rsidRPr="00914EFD">
          <w:rPr>
            <w:rFonts w:ascii="Times New Roman" w:eastAsiaTheme="minorEastAsia" w:hAnsi="Times New Roman"/>
            <w:i w:val="0"/>
            <w:iCs w:val="0"/>
            <w:noProof/>
            <w:kern w:val="2"/>
            <w:sz w:val="24"/>
            <w:szCs w:val="24"/>
            <w14:ligatures w14:val="standardContextual"/>
          </w:rPr>
          <w:tab/>
        </w:r>
        <w:r w:rsidRPr="00914EFD">
          <w:rPr>
            <w:rStyle w:val="Lienhypertexte"/>
            <w:rFonts w:ascii="Times New Roman" w:hAnsi="Times New Roman"/>
            <w:noProof/>
          </w:rPr>
          <w:t>Disponibilité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40</w:t>
        </w:r>
        <w:r w:rsidRPr="00914EFD">
          <w:rPr>
            <w:rFonts w:ascii="Times New Roman" w:hAnsi="Times New Roman"/>
            <w:noProof/>
            <w:webHidden/>
          </w:rPr>
          <w:fldChar w:fldCharType="end"/>
        </w:r>
      </w:hyperlink>
    </w:p>
    <w:p w14:paraId="0DF59304" w14:textId="6B742E99"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04" w:history="1">
        <w:r w:rsidRPr="00914EFD">
          <w:rPr>
            <w:rStyle w:val="Lienhypertexte"/>
            <w:rFonts w:ascii="Times New Roman" w:hAnsi="Times New Roman"/>
            <w:noProof/>
          </w:rPr>
          <w:t>3.5</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Énergie Non Distribuée (END)</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41</w:t>
        </w:r>
        <w:r w:rsidRPr="00914EFD">
          <w:rPr>
            <w:rFonts w:ascii="Times New Roman" w:hAnsi="Times New Roman"/>
            <w:noProof/>
            <w:webHidden/>
          </w:rPr>
          <w:fldChar w:fldCharType="end"/>
        </w:r>
      </w:hyperlink>
    </w:p>
    <w:p w14:paraId="2115C863" w14:textId="40E7DB1C"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05" w:history="1">
        <w:r w:rsidRPr="00914EFD">
          <w:rPr>
            <w:rStyle w:val="Lienhypertexte"/>
            <w:rFonts w:ascii="Times New Roman" w:hAnsi="Times New Roman"/>
            <w:noProof/>
          </w:rPr>
          <w:t>3.6</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Analyse de Pareto par poste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41</w:t>
        </w:r>
        <w:r w:rsidRPr="00914EFD">
          <w:rPr>
            <w:rFonts w:ascii="Times New Roman" w:hAnsi="Times New Roman"/>
            <w:noProof/>
            <w:webHidden/>
          </w:rPr>
          <w:fldChar w:fldCharType="end"/>
        </w:r>
      </w:hyperlink>
    </w:p>
    <w:p w14:paraId="5BB53FD3" w14:textId="01CE9C19"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06" w:history="1">
        <w:r w:rsidRPr="00914EFD">
          <w:rPr>
            <w:rStyle w:val="Lienhypertexte"/>
            <w:rFonts w:ascii="Times New Roman" w:hAnsi="Times New Roman"/>
            <w:noProof/>
          </w:rPr>
          <w:t>3.7</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Analyse de Pareto par équipement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44</w:t>
        </w:r>
        <w:r w:rsidRPr="00914EFD">
          <w:rPr>
            <w:rFonts w:ascii="Times New Roman" w:hAnsi="Times New Roman"/>
            <w:noProof/>
            <w:webHidden/>
          </w:rPr>
          <w:fldChar w:fldCharType="end"/>
        </w:r>
      </w:hyperlink>
    </w:p>
    <w:p w14:paraId="535E74E4" w14:textId="3B51EFC5"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07" w:history="1">
        <w:r w:rsidRPr="00914EFD">
          <w:rPr>
            <w:rStyle w:val="Lienhypertexte"/>
            <w:rFonts w:ascii="Times New Roman" w:hAnsi="Times New Roman"/>
            <w:noProof/>
          </w:rPr>
          <w:t>3.8</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Analyse AMDEC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46</w:t>
        </w:r>
        <w:r w:rsidRPr="00914EFD">
          <w:rPr>
            <w:rFonts w:ascii="Times New Roman" w:hAnsi="Times New Roman"/>
            <w:noProof/>
            <w:webHidden/>
          </w:rPr>
          <w:fldChar w:fldCharType="end"/>
        </w:r>
      </w:hyperlink>
    </w:p>
    <w:p w14:paraId="69B7369A" w14:textId="2220F6F6"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08" w:history="1">
        <w:r w:rsidRPr="00914EFD">
          <w:rPr>
            <w:rStyle w:val="Lienhypertexte"/>
            <w:rFonts w:ascii="Times New Roman" w:hAnsi="Times New Roman"/>
            <w:noProof/>
          </w:rPr>
          <w:t>3.9</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Arbre de défaillance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48</w:t>
        </w:r>
        <w:r w:rsidRPr="00914EFD">
          <w:rPr>
            <w:rFonts w:ascii="Times New Roman" w:hAnsi="Times New Roman"/>
            <w:noProof/>
            <w:webHidden/>
          </w:rPr>
          <w:fldChar w:fldCharType="end"/>
        </w:r>
      </w:hyperlink>
    </w:p>
    <w:p w14:paraId="34B6A1BD" w14:textId="03DC9CD5"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09" w:history="1">
        <w:r w:rsidRPr="00914EFD">
          <w:rPr>
            <w:rStyle w:val="Lienhypertexte"/>
            <w:rFonts w:ascii="Times New Roman" w:hAnsi="Times New Roman"/>
            <w:noProof/>
          </w:rPr>
          <w:t>Conclusion du Chapitre 3</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_Toc238825409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49</w:t>
        </w:r>
        <w:r w:rsidRPr="00914EFD">
          <w:rPr>
            <w:rFonts w:ascii="Times New Roman" w:hAnsi="Times New Roman"/>
            <w:noProof/>
            <w:webHidden/>
          </w:rPr>
          <w:fldChar w:fldCharType="end"/>
        </w:r>
      </w:hyperlink>
    </w:p>
    <w:p w14:paraId="5D67A9CC" w14:textId="66AF346B"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10" w:history="1">
        <w:r w:rsidRPr="00914EFD">
          <w:rPr>
            <w:rStyle w:val="Lienhypertexte"/>
            <w:rFonts w:ascii="Times New Roman" w:hAnsi="Times New Roman"/>
            <w:noProof/>
          </w:rPr>
          <w:t>CHAPITRE 4 — PLAN D'AMÉLIORATION DE LA FIABILITÉ : RCM, PRIORISATION ET RECOMMANDATIONS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50</w:t>
        </w:r>
        <w:r w:rsidRPr="00914EFD">
          <w:rPr>
            <w:rFonts w:ascii="Times New Roman" w:hAnsi="Times New Roman"/>
            <w:noProof/>
            <w:webHidden/>
          </w:rPr>
          <w:fldChar w:fldCharType="end"/>
        </w:r>
      </w:hyperlink>
    </w:p>
    <w:p w14:paraId="6CE9E4A7" w14:textId="0348843E" w:rsidR="00F44F7A" w:rsidRPr="00914EFD" w:rsidRDefault="00F44F7A">
      <w:pPr>
        <w:pStyle w:val="TM1"/>
        <w:tabs>
          <w:tab w:val="left" w:pos="480"/>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11" w:history="1">
        <w:r w:rsidRPr="00914EFD">
          <w:rPr>
            <w:rStyle w:val="Lienhypertexte"/>
            <w:rFonts w:ascii="Times New Roman" w:hAnsi="Times New Roman"/>
            <w:noProof/>
          </w:rPr>
          <w:t>4</w:t>
        </w:r>
        <w:r w:rsidRPr="00914EFD">
          <w:rPr>
            <w:rFonts w:ascii="Times New Roman" w:eastAsiaTheme="minorEastAsia" w:hAnsi="Times New Roman"/>
            <w:b w:val="0"/>
            <w:bCs w:val="0"/>
            <w:caps w:val="0"/>
            <w:noProof/>
            <w:kern w:val="2"/>
            <w:sz w:val="24"/>
            <w:szCs w:val="24"/>
            <w14:ligatures w14:val="standardContextual"/>
          </w:rPr>
          <w:tab/>
        </w:r>
        <w:r w:rsidRPr="00914EFD">
          <w:rPr>
            <w:rStyle w:val="Lienhypertexte"/>
            <w:rFonts w:ascii="Times New Roman" w:hAnsi="Times New Roman"/>
            <w:noProof/>
          </w:rPr>
          <w:t>Validation de la méthodologie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51</w:t>
        </w:r>
        <w:r w:rsidRPr="00914EFD">
          <w:rPr>
            <w:rFonts w:ascii="Times New Roman" w:hAnsi="Times New Roman"/>
            <w:noProof/>
            <w:webHidden/>
          </w:rPr>
          <w:fldChar w:fldCharType="end"/>
        </w:r>
      </w:hyperlink>
    </w:p>
    <w:p w14:paraId="63F5C9EF" w14:textId="4D670F97"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2" w:history="1">
        <w:r w:rsidRPr="00914EFD">
          <w:rPr>
            <w:rStyle w:val="Lienhypertexte"/>
            <w:rFonts w:ascii="Times New Roman" w:hAnsi="Times New Roman"/>
            <w:noProof/>
          </w:rPr>
          <w:t>4.1</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De l'AMDEC au plan de maintenance : la démarche RCM</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51</w:t>
        </w:r>
        <w:r w:rsidRPr="00914EFD">
          <w:rPr>
            <w:rFonts w:ascii="Times New Roman" w:hAnsi="Times New Roman"/>
            <w:noProof/>
            <w:webHidden/>
          </w:rPr>
          <w:fldChar w:fldCharType="end"/>
        </w:r>
      </w:hyperlink>
    </w:p>
    <w:p w14:paraId="6750CBFC" w14:textId="48E52EAC"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3" w:history="1">
        <w:r w:rsidRPr="00914EFD">
          <w:rPr>
            <w:rStyle w:val="Lienhypertexte"/>
            <w:rFonts w:ascii="Times New Roman" w:hAnsi="Times New Roman"/>
            <w:noProof/>
          </w:rPr>
          <w:t>4.2</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Stratégies de maintenance retenues par mode de défaillance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52</w:t>
        </w:r>
        <w:r w:rsidRPr="00914EFD">
          <w:rPr>
            <w:rFonts w:ascii="Times New Roman" w:hAnsi="Times New Roman"/>
            <w:noProof/>
            <w:webHidden/>
          </w:rPr>
          <w:fldChar w:fldCharType="end"/>
        </w:r>
      </w:hyperlink>
    </w:p>
    <w:p w14:paraId="21AE6D8C" w14:textId="7394EDA9"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4" w:history="1">
        <w:r w:rsidRPr="00914EFD">
          <w:rPr>
            <w:rStyle w:val="Lienhypertexte"/>
            <w:rFonts w:ascii="Times New Roman" w:hAnsi="Times New Roman"/>
            <w:noProof/>
          </w:rPr>
          <w:t>4.3</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Priorisation des investissements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52</w:t>
        </w:r>
        <w:r w:rsidRPr="00914EFD">
          <w:rPr>
            <w:rFonts w:ascii="Times New Roman" w:hAnsi="Times New Roman"/>
            <w:noProof/>
            <w:webHidden/>
          </w:rPr>
          <w:fldChar w:fldCharType="end"/>
        </w:r>
      </w:hyperlink>
    </w:p>
    <w:p w14:paraId="3BAD5606" w14:textId="2B4F3DAD"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5" w:history="1">
        <w:r w:rsidRPr="00914EFD">
          <w:rPr>
            <w:rStyle w:val="Lienhypertexte"/>
            <w:rFonts w:ascii="Times New Roman" w:hAnsi="Times New Roman"/>
            <w:noProof/>
          </w:rPr>
          <w:t>4.4</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Vers une maintenance orientée équipement : Apport de la TPM</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53</w:t>
        </w:r>
        <w:r w:rsidRPr="00914EFD">
          <w:rPr>
            <w:rFonts w:ascii="Times New Roman" w:hAnsi="Times New Roman"/>
            <w:noProof/>
            <w:webHidden/>
          </w:rPr>
          <w:fldChar w:fldCharType="end"/>
        </w:r>
      </w:hyperlink>
    </w:p>
    <w:p w14:paraId="03C9E692" w14:textId="3CD5B0A3"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6" w:history="1">
        <w:r w:rsidRPr="00914EFD">
          <w:rPr>
            <w:rStyle w:val="Lienhypertexte"/>
            <w:rFonts w:ascii="Times New Roman" w:hAnsi="Times New Roman"/>
            <w:noProof/>
          </w:rPr>
          <w:t>4.5</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Tableau de bord de suivi</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53</w:t>
        </w:r>
        <w:r w:rsidRPr="00914EFD">
          <w:rPr>
            <w:rFonts w:ascii="Times New Roman" w:hAnsi="Times New Roman"/>
            <w:noProof/>
            <w:webHidden/>
          </w:rPr>
          <w:fldChar w:fldCharType="end"/>
        </w:r>
      </w:hyperlink>
    </w:p>
    <w:p w14:paraId="739F1FF7" w14:textId="56BB472E"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7" w:history="1">
        <w:r w:rsidRPr="00914EFD">
          <w:rPr>
            <w:rStyle w:val="Lienhypertexte"/>
            <w:rFonts w:ascii="Times New Roman" w:hAnsi="Times New Roman"/>
            <w:noProof/>
          </w:rPr>
          <w:t>4.6</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Limites du modèle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55</w:t>
        </w:r>
        <w:r w:rsidRPr="00914EFD">
          <w:rPr>
            <w:rFonts w:ascii="Times New Roman" w:hAnsi="Times New Roman"/>
            <w:noProof/>
            <w:webHidden/>
          </w:rPr>
          <w:fldChar w:fldCharType="end"/>
        </w:r>
      </w:hyperlink>
    </w:p>
    <w:p w14:paraId="3A9A3806" w14:textId="35F4AC84" w:rsidR="00F44F7A" w:rsidRPr="00914EFD" w:rsidRDefault="00F44F7A">
      <w:pPr>
        <w:pStyle w:val="TM2"/>
        <w:tabs>
          <w:tab w:val="left" w:pos="960"/>
          <w:tab w:val="right" w:leader="underscore" w:pos="8656"/>
        </w:tabs>
        <w:rPr>
          <w:rFonts w:ascii="Times New Roman" w:eastAsiaTheme="minorEastAsia" w:hAnsi="Times New Roman"/>
          <w:smallCaps w:val="0"/>
          <w:noProof/>
          <w:kern w:val="2"/>
          <w:sz w:val="24"/>
          <w:szCs w:val="24"/>
          <w14:ligatures w14:val="standardContextual"/>
        </w:rPr>
      </w:pPr>
      <w:hyperlink w:anchor="_Toc238825418" w:history="1">
        <w:r w:rsidRPr="00914EFD">
          <w:rPr>
            <w:rStyle w:val="Lienhypertexte"/>
            <w:rFonts w:ascii="Times New Roman" w:hAnsi="Times New Roman"/>
            <w:noProof/>
          </w:rPr>
          <w:t>4.7</w:t>
        </w:r>
        <w:r w:rsidRPr="00914EFD">
          <w:rPr>
            <w:rFonts w:ascii="Times New Roman" w:eastAsiaTheme="minorEastAsia" w:hAnsi="Times New Roman"/>
            <w:smallCaps w:val="0"/>
            <w:noProof/>
            <w:kern w:val="2"/>
            <w:sz w:val="24"/>
            <w:szCs w:val="24"/>
            <w14:ligatures w14:val="standardContextual"/>
          </w:rPr>
          <w:tab/>
        </w:r>
        <w:r w:rsidRPr="00914EFD">
          <w:rPr>
            <w:rStyle w:val="Lienhypertexte"/>
            <w:rFonts w:ascii="Times New Roman" w:hAnsi="Times New Roman"/>
            <w:noProof/>
          </w:rPr>
          <w:t>Perspectives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55</w:t>
        </w:r>
        <w:r w:rsidRPr="00914EFD">
          <w:rPr>
            <w:rFonts w:ascii="Times New Roman" w:hAnsi="Times New Roman"/>
            <w:noProof/>
            <w:webHidden/>
          </w:rPr>
          <w:fldChar w:fldCharType="end"/>
        </w:r>
      </w:hyperlink>
    </w:p>
    <w:p w14:paraId="49640A3B" w14:textId="1F56A533"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19" w:history="1">
        <w:r w:rsidRPr="00914EFD">
          <w:rPr>
            <w:rStyle w:val="Lienhypertexte"/>
            <w:rFonts w:ascii="Times New Roman" w:hAnsi="Times New Roman"/>
            <w:noProof/>
          </w:rPr>
          <w:t>Conclusion du Chapitre 4</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_Toc238825419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56</w:t>
        </w:r>
        <w:r w:rsidRPr="00914EFD">
          <w:rPr>
            <w:rFonts w:ascii="Times New Roman" w:hAnsi="Times New Roman"/>
            <w:noProof/>
            <w:webHidden/>
          </w:rPr>
          <w:fldChar w:fldCharType="end"/>
        </w:r>
      </w:hyperlink>
    </w:p>
    <w:p w14:paraId="1DE96149" w14:textId="2789D84F"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20" w:history="1">
        <w:r w:rsidRPr="00914EFD">
          <w:rPr>
            <w:rStyle w:val="Lienhypertexte"/>
            <w:rFonts w:ascii="Times New Roman" w:hAnsi="Times New Roman"/>
            <w:noProof/>
          </w:rPr>
          <w:t>CONCLUSION GÉNÉRALE ET PERSPECTIVES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57</w:t>
        </w:r>
        <w:r w:rsidRPr="00914EFD">
          <w:rPr>
            <w:rFonts w:ascii="Times New Roman" w:hAnsi="Times New Roman"/>
            <w:noProof/>
            <w:webHidden/>
          </w:rPr>
          <w:fldChar w:fldCharType="end"/>
        </w:r>
      </w:hyperlink>
    </w:p>
    <w:p w14:paraId="1D45FDEC" w14:textId="11EF6A35"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21" w:history="1">
        <w:r w:rsidRPr="00914EFD">
          <w:rPr>
            <w:rStyle w:val="Lienhypertexte"/>
            <w:rFonts w:ascii="Times New Roman" w:hAnsi="Times New Roman"/>
            <w:noProof/>
          </w:rPr>
          <w:t>RÉFÉRENCES BIBLIOGRAPHIQUES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58</w:t>
        </w:r>
        <w:r w:rsidRPr="00914EFD">
          <w:rPr>
            <w:rFonts w:ascii="Times New Roman" w:hAnsi="Times New Roman"/>
            <w:noProof/>
            <w:webHidden/>
          </w:rPr>
          <w:fldChar w:fldCharType="end"/>
        </w:r>
      </w:hyperlink>
    </w:p>
    <w:p w14:paraId="212AF664" w14:textId="7178805B"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22" w:history="1">
        <w:r w:rsidRPr="00914EFD">
          <w:rPr>
            <w:rStyle w:val="Lienhypertexte"/>
            <w:rFonts w:ascii="Times New Roman" w:hAnsi="Times New Roman"/>
            <w:noProof/>
            <w:lang w:val="en-US"/>
          </w:rPr>
          <w:t>WEBOGRAPHIE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59</w:t>
        </w:r>
        <w:r w:rsidRPr="00914EFD">
          <w:rPr>
            <w:rFonts w:ascii="Times New Roman" w:hAnsi="Times New Roman"/>
            <w:noProof/>
            <w:webHidden/>
          </w:rPr>
          <w:fldChar w:fldCharType="end"/>
        </w:r>
      </w:hyperlink>
    </w:p>
    <w:p w14:paraId="083B21E3" w14:textId="765D4FB9" w:rsidR="00F44F7A" w:rsidRPr="00914EFD" w:rsidRDefault="00F44F7A">
      <w:pPr>
        <w:pStyle w:val="TM1"/>
        <w:tabs>
          <w:tab w:val="right" w:leader="underscore" w:pos="8656"/>
        </w:tabs>
        <w:rPr>
          <w:rFonts w:ascii="Times New Roman" w:eastAsiaTheme="minorEastAsia" w:hAnsi="Times New Roman"/>
          <w:b w:val="0"/>
          <w:bCs w:val="0"/>
          <w:caps w:val="0"/>
          <w:noProof/>
          <w:kern w:val="2"/>
          <w:sz w:val="24"/>
          <w:szCs w:val="24"/>
          <w14:ligatures w14:val="standardContextual"/>
        </w:rPr>
      </w:pPr>
      <w:hyperlink w:anchor="_Toc238825423" w:history="1">
        <w:r w:rsidRPr="00914EFD">
          <w:rPr>
            <w:rStyle w:val="Lienhypertexte"/>
            <w:rFonts w:ascii="Times New Roman" w:hAnsi="Times New Roman"/>
            <w:noProof/>
          </w:rPr>
          <w:t>ANNEXES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60</w:t>
        </w:r>
        <w:r w:rsidRPr="00914EFD">
          <w:rPr>
            <w:rFonts w:ascii="Times New Roman" w:hAnsi="Times New Roman"/>
            <w:noProof/>
            <w:webHidden/>
          </w:rPr>
          <w:fldChar w:fldCharType="end"/>
        </w:r>
      </w:hyperlink>
    </w:p>
    <w:p w14:paraId="5F8FC6D9" w14:textId="445ED312" w:rsidR="00F44F7A" w:rsidRPr="00914EFD" w:rsidRDefault="00F44F7A">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8825424" w:history="1">
        <w:r w:rsidRPr="00914EFD">
          <w:rPr>
            <w:rStyle w:val="Lienhypertexte"/>
            <w:rFonts w:ascii="Times New Roman" w:hAnsi="Times New Roman"/>
            <w:noProof/>
          </w:rPr>
          <w:t>ANNEXE A : Réseaux</w:t>
        </w:r>
        <w:r w:rsidRPr="00914EFD">
          <w:rPr>
            <w:rStyle w:val="Lienhypertexte"/>
            <w:rFonts w:ascii="Times New Roman" w:eastAsia="Batang" w:hAnsi="Times New Roman"/>
            <w:noProof/>
          </w:rPr>
          <w:t xml:space="preserve"> </w:t>
        </w:r>
        <w:r w:rsidRPr="00914EFD">
          <w:rPr>
            <w:rStyle w:val="Lienhypertexte"/>
            <w:rFonts w:ascii="Times New Roman" w:hAnsi="Times New Roman"/>
            <w:noProof/>
          </w:rPr>
          <w:t>Interconnecté de Libreville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60</w:t>
        </w:r>
        <w:r w:rsidRPr="00914EFD">
          <w:rPr>
            <w:rFonts w:ascii="Times New Roman" w:hAnsi="Times New Roman"/>
            <w:noProof/>
            <w:webHidden/>
          </w:rPr>
          <w:fldChar w:fldCharType="end"/>
        </w:r>
      </w:hyperlink>
    </w:p>
    <w:p w14:paraId="29CC5451" w14:textId="5D3F50D6" w:rsidR="00F44F7A" w:rsidRPr="00914EFD" w:rsidRDefault="00F44F7A">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8825425" w:history="1">
        <w:r w:rsidRPr="00914EFD">
          <w:rPr>
            <w:rStyle w:val="Lienhypertexte"/>
            <w:rFonts w:ascii="Times New Roman" w:hAnsi="Times New Roman"/>
            <w:noProof/>
          </w:rPr>
          <w:t>ANNEXE B : Récapitulatif des Métriques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63</w:t>
        </w:r>
        <w:r w:rsidRPr="00914EFD">
          <w:rPr>
            <w:rFonts w:ascii="Times New Roman" w:hAnsi="Times New Roman"/>
            <w:noProof/>
            <w:webHidden/>
          </w:rPr>
          <w:fldChar w:fldCharType="end"/>
        </w:r>
      </w:hyperlink>
    </w:p>
    <w:p w14:paraId="1ECB66F8" w14:textId="4EC25F42" w:rsidR="00F44F7A" w:rsidRPr="00914EFD" w:rsidRDefault="00F44F7A">
      <w:pPr>
        <w:pStyle w:val="TM2"/>
        <w:tabs>
          <w:tab w:val="right" w:leader="underscore" w:pos="8656"/>
        </w:tabs>
        <w:rPr>
          <w:rFonts w:ascii="Times New Roman" w:eastAsiaTheme="minorEastAsia" w:hAnsi="Times New Roman"/>
          <w:smallCaps w:val="0"/>
          <w:noProof/>
          <w:kern w:val="2"/>
          <w:sz w:val="24"/>
          <w:szCs w:val="24"/>
          <w14:ligatures w14:val="standardContextual"/>
        </w:rPr>
      </w:pPr>
      <w:hyperlink w:anchor="_Toc238825426" w:history="1">
        <w:r w:rsidRPr="00914EFD">
          <w:rPr>
            <w:rStyle w:val="Lienhypertexte"/>
            <w:rFonts w:ascii="Times New Roman" w:hAnsi="Times New Roman"/>
            <w:noProof/>
          </w:rPr>
          <w:t>ANNEXE C : Code VBA pour supprimer les doublons de la base de donné du Dispatching dans DONNEE INC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_Toc238825426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64</w:t>
        </w:r>
        <w:r w:rsidRPr="00914EFD">
          <w:rPr>
            <w:rFonts w:ascii="Times New Roman" w:hAnsi="Times New Roman"/>
            <w:noProof/>
            <w:webHidden/>
          </w:rPr>
          <w:fldChar w:fldCharType="end"/>
        </w:r>
      </w:hyperlink>
    </w:p>
    <w:p w14:paraId="7B4BAA7D" w14:textId="7C39ECC4" w:rsidR="008846DE" w:rsidRPr="00914EFD" w:rsidRDefault="004874A8" w:rsidP="008846DE">
      <w:r w:rsidRPr="00914EFD">
        <w:rPr>
          <w:b/>
          <w:bCs/>
          <w:caps/>
          <w:sz w:val="20"/>
          <w:szCs w:val="20"/>
        </w:rPr>
        <w:fldChar w:fldCharType="end"/>
      </w:r>
    </w:p>
    <w:p w14:paraId="20D86689" w14:textId="77777777" w:rsidR="008846DE" w:rsidRPr="00914EFD" w:rsidRDefault="008846DE" w:rsidP="008846DE"/>
    <w:p w14:paraId="28E2699E" w14:textId="77777777" w:rsidR="008846DE" w:rsidRPr="00914EFD" w:rsidRDefault="008846DE" w:rsidP="008846DE"/>
    <w:p w14:paraId="10FA8FB1" w14:textId="77777777" w:rsidR="008846DE" w:rsidRPr="00914EFD" w:rsidRDefault="008846DE" w:rsidP="008846DE"/>
    <w:p w14:paraId="7767431A" w14:textId="77777777" w:rsidR="008846DE" w:rsidRPr="00914EFD" w:rsidRDefault="008846DE" w:rsidP="008846DE"/>
    <w:p w14:paraId="4F86396D" w14:textId="77777777" w:rsidR="008846DE" w:rsidRPr="00914EFD" w:rsidRDefault="008846DE" w:rsidP="008846DE"/>
    <w:p w14:paraId="6B55E389" w14:textId="77777777" w:rsidR="008846DE" w:rsidRPr="00914EFD" w:rsidRDefault="008846DE" w:rsidP="008846DE"/>
    <w:p w14:paraId="5906EFE9" w14:textId="77777777" w:rsidR="008846DE" w:rsidRPr="00914EFD" w:rsidRDefault="008846DE" w:rsidP="008846DE"/>
    <w:p w14:paraId="7A2EA245" w14:textId="77777777" w:rsidR="008846DE" w:rsidRPr="00914EFD" w:rsidRDefault="008846DE" w:rsidP="008846DE"/>
    <w:p w14:paraId="6A142F18" w14:textId="77777777" w:rsidR="008846DE" w:rsidRPr="00914EFD" w:rsidRDefault="008846DE" w:rsidP="008846DE"/>
    <w:p w14:paraId="235F99A4" w14:textId="77777777" w:rsidR="008846DE" w:rsidRPr="00914EFD" w:rsidRDefault="008846DE" w:rsidP="008846DE"/>
    <w:p w14:paraId="2595EDF7" w14:textId="77777777" w:rsidR="008846DE" w:rsidRPr="00914EFD" w:rsidRDefault="008846DE" w:rsidP="008846DE"/>
    <w:p w14:paraId="03D6D7DA" w14:textId="77777777" w:rsidR="008846DE" w:rsidRPr="00914EFD" w:rsidRDefault="008846DE" w:rsidP="008846DE"/>
    <w:p w14:paraId="642385BC" w14:textId="77777777" w:rsidR="008846DE" w:rsidRPr="00914EFD" w:rsidRDefault="008846DE" w:rsidP="008846DE"/>
    <w:p w14:paraId="41CE5856" w14:textId="77777777" w:rsidR="008846DE" w:rsidRPr="00914EFD" w:rsidRDefault="008846DE" w:rsidP="008846DE"/>
    <w:p w14:paraId="241FA952" w14:textId="77777777" w:rsidR="008846DE" w:rsidRPr="00914EFD" w:rsidRDefault="008846DE" w:rsidP="008846DE"/>
    <w:p w14:paraId="6DAF6C9A" w14:textId="77777777" w:rsidR="008846DE" w:rsidRPr="00914EFD" w:rsidRDefault="008846DE" w:rsidP="008846DE"/>
    <w:p w14:paraId="7DE64A86" w14:textId="77777777" w:rsidR="008846DE" w:rsidRPr="00914EFD" w:rsidRDefault="008846DE" w:rsidP="008846DE"/>
    <w:p w14:paraId="06C5FD2E" w14:textId="77777777" w:rsidR="008846DE" w:rsidRPr="00914EFD" w:rsidRDefault="008846DE" w:rsidP="008846DE"/>
    <w:p w14:paraId="748E82FB" w14:textId="77777777" w:rsidR="008846DE" w:rsidRPr="00914EFD" w:rsidRDefault="008846DE" w:rsidP="008846DE"/>
    <w:p w14:paraId="1A43DD02" w14:textId="77777777" w:rsidR="008846DE" w:rsidRPr="00914EFD" w:rsidRDefault="008846DE" w:rsidP="008846DE"/>
    <w:p w14:paraId="3409BC34" w14:textId="77777777" w:rsidR="008846DE" w:rsidRPr="00914EFD" w:rsidRDefault="008846DE" w:rsidP="008846DE"/>
    <w:p w14:paraId="028C1A84" w14:textId="77777777" w:rsidR="00D117D3" w:rsidRPr="00914EFD" w:rsidRDefault="00D117D3" w:rsidP="008846DE"/>
    <w:p w14:paraId="7485DF45" w14:textId="77777777" w:rsidR="008846DE" w:rsidRPr="00914EFD" w:rsidRDefault="008846DE" w:rsidP="008846DE"/>
    <w:p w14:paraId="4ED345BD" w14:textId="77777777" w:rsidR="00513289" w:rsidRPr="00914EFD" w:rsidRDefault="00513289" w:rsidP="00D465D1">
      <w:pPr>
        <w:pStyle w:val="Titre1"/>
        <w:numPr>
          <w:ilvl w:val="0"/>
          <w:numId w:val="0"/>
        </w:numPr>
        <w:pBdr>
          <w:bottom w:val="single" w:sz="4" w:space="1" w:color="auto"/>
        </w:pBdr>
        <w:ind w:left="432" w:hanging="432"/>
        <w:rPr>
          <w:rFonts w:cs="Times New Roman"/>
        </w:rPr>
      </w:pPr>
      <w:bookmarkStart w:id="13" w:name="_Toc238825363"/>
      <w:r w:rsidRPr="00914EFD">
        <w:rPr>
          <w:rFonts w:cs="Times New Roman"/>
        </w:rPr>
        <w:lastRenderedPageBreak/>
        <w:t>LISTE DES FIGURES</w:t>
      </w:r>
      <w:bookmarkEnd w:id="13"/>
    </w:p>
    <w:p w14:paraId="1A273E40" w14:textId="77777777" w:rsidR="0067128D" w:rsidRPr="00914EFD" w:rsidRDefault="0067128D" w:rsidP="008846DE"/>
    <w:p w14:paraId="250DBC65" w14:textId="1F8FEEC5" w:rsidR="00914EFD" w:rsidRPr="00914EFD" w:rsidRDefault="004874A8">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r w:rsidRPr="00914EFD">
        <w:rPr>
          <w:rFonts w:ascii="Times New Roman" w:hAnsi="Times New Roman"/>
        </w:rPr>
        <w:fldChar w:fldCharType="begin"/>
      </w:r>
      <w:r w:rsidRPr="00914EFD">
        <w:rPr>
          <w:rFonts w:ascii="Times New Roman" w:hAnsi="Times New Roman"/>
        </w:rPr>
        <w:instrText xml:space="preserve"> TOC \h \z \c "Figure" </w:instrText>
      </w:r>
      <w:r w:rsidRPr="00914EFD">
        <w:rPr>
          <w:rFonts w:ascii="Times New Roman" w:hAnsi="Times New Roman"/>
        </w:rPr>
        <w:fldChar w:fldCharType="separate"/>
      </w:r>
      <w:hyperlink w:anchor="_Toc239316100" w:history="1">
        <w:r w:rsidR="00914EFD" w:rsidRPr="00914EFD">
          <w:rPr>
            <w:rStyle w:val="Lienhypertexte"/>
            <w:rFonts w:ascii="Times New Roman" w:hAnsi="Times New Roman"/>
            <w:noProof/>
          </w:rPr>
          <w:t>Figure 1: Logo de la SEEG</w:t>
        </w:r>
        <w:r w:rsidR="00914EFD" w:rsidRPr="00914EFD">
          <w:rPr>
            <w:rFonts w:ascii="Times New Roman" w:hAnsi="Times New Roman"/>
            <w:noProof/>
            <w:webHidden/>
          </w:rPr>
          <w:tab/>
        </w:r>
        <w:r w:rsidR="00914EFD" w:rsidRPr="00914EFD">
          <w:rPr>
            <w:rFonts w:ascii="Times New Roman" w:hAnsi="Times New Roman"/>
            <w:noProof/>
            <w:webHidden/>
          </w:rPr>
          <w:fldChar w:fldCharType="begin"/>
        </w:r>
        <w:r w:rsidR="00914EFD" w:rsidRPr="00914EFD">
          <w:rPr>
            <w:rFonts w:ascii="Times New Roman" w:hAnsi="Times New Roman"/>
            <w:noProof/>
            <w:webHidden/>
          </w:rPr>
          <w:instrText xml:space="preserve"> PAGEREF _Toc239316100 \h </w:instrText>
        </w:r>
        <w:r w:rsidR="00914EFD" w:rsidRPr="00914EFD">
          <w:rPr>
            <w:rFonts w:ascii="Times New Roman" w:hAnsi="Times New Roman"/>
            <w:noProof/>
            <w:webHidden/>
          </w:rPr>
        </w:r>
        <w:r w:rsidR="00914EFD" w:rsidRPr="00914EFD">
          <w:rPr>
            <w:rFonts w:ascii="Times New Roman" w:hAnsi="Times New Roman"/>
            <w:noProof/>
            <w:webHidden/>
          </w:rPr>
          <w:fldChar w:fldCharType="separate"/>
        </w:r>
        <w:r w:rsidR="00914EFD" w:rsidRPr="00914EFD">
          <w:rPr>
            <w:rFonts w:ascii="Times New Roman" w:hAnsi="Times New Roman"/>
            <w:noProof/>
            <w:webHidden/>
          </w:rPr>
          <w:t>3</w:t>
        </w:r>
        <w:r w:rsidR="00914EFD" w:rsidRPr="00914EFD">
          <w:rPr>
            <w:rFonts w:ascii="Times New Roman" w:hAnsi="Times New Roman"/>
            <w:noProof/>
            <w:webHidden/>
          </w:rPr>
          <w:fldChar w:fldCharType="end"/>
        </w:r>
      </w:hyperlink>
    </w:p>
    <w:p w14:paraId="1B0121F2" w14:textId="5EF9D7F8"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1" w:history="1">
        <w:r w:rsidRPr="00914EFD">
          <w:rPr>
            <w:rStyle w:val="Lienhypertexte"/>
            <w:rFonts w:ascii="Times New Roman" w:hAnsi="Times New Roman"/>
            <w:noProof/>
          </w:rPr>
          <w:t>Figure 2 : Norme ISO 9001 : 2015 pour le SMQ</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14</w:t>
        </w:r>
        <w:r w:rsidRPr="00914EFD">
          <w:rPr>
            <w:rFonts w:ascii="Times New Roman" w:hAnsi="Times New Roman"/>
            <w:noProof/>
            <w:webHidden/>
          </w:rPr>
          <w:fldChar w:fldCharType="end"/>
        </w:r>
      </w:hyperlink>
    </w:p>
    <w:p w14:paraId="157FFDAF" w14:textId="5CC5CE0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2" w:history="1">
        <w:r w:rsidRPr="00914EFD">
          <w:rPr>
            <w:rStyle w:val="Lienhypertexte"/>
            <w:rFonts w:ascii="Times New Roman" w:hAnsi="Times New Roman"/>
            <w:noProof/>
          </w:rPr>
          <w:t>Figure 3 : Norme ISO 14001 : 2015 pour SME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14</w:t>
        </w:r>
        <w:r w:rsidRPr="00914EFD">
          <w:rPr>
            <w:rFonts w:ascii="Times New Roman" w:hAnsi="Times New Roman"/>
            <w:noProof/>
            <w:webHidden/>
          </w:rPr>
          <w:fldChar w:fldCharType="end"/>
        </w:r>
      </w:hyperlink>
    </w:p>
    <w:p w14:paraId="6A33E1F6" w14:textId="256E29EC"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3" w:history="1">
        <w:r w:rsidRPr="00914EFD">
          <w:rPr>
            <w:rStyle w:val="Lienhypertexte"/>
            <w:rFonts w:ascii="Times New Roman" w:hAnsi="Times New Roman"/>
            <w:noProof/>
          </w:rPr>
          <w:t>Figure 4 : Norme ISO 45001 : 2018  pour le SMSST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15</w:t>
        </w:r>
        <w:r w:rsidRPr="00914EFD">
          <w:rPr>
            <w:rFonts w:ascii="Times New Roman" w:hAnsi="Times New Roman"/>
            <w:noProof/>
            <w:webHidden/>
          </w:rPr>
          <w:fldChar w:fldCharType="end"/>
        </w:r>
      </w:hyperlink>
    </w:p>
    <w:p w14:paraId="63708DD4" w14:textId="6DA33DF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4" w:history="1">
        <w:r w:rsidRPr="00914EFD">
          <w:rPr>
            <w:rStyle w:val="Lienhypertexte"/>
            <w:rFonts w:ascii="Times New Roman" w:hAnsi="Times New Roman"/>
            <w:noProof/>
          </w:rPr>
          <w:t>Figure 5 : Logo de prestataires de projets SEEG : Karpowership</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16</w:t>
        </w:r>
        <w:r w:rsidRPr="00914EFD">
          <w:rPr>
            <w:rFonts w:ascii="Times New Roman" w:hAnsi="Times New Roman"/>
            <w:noProof/>
            <w:webHidden/>
          </w:rPr>
          <w:fldChar w:fldCharType="end"/>
        </w:r>
      </w:hyperlink>
    </w:p>
    <w:p w14:paraId="6FFDFAB2" w14:textId="11F6C955"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5" w:history="1">
        <w:r w:rsidRPr="00914EFD">
          <w:rPr>
            <w:rStyle w:val="Lienhypertexte"/>
            <w:rFonts w:ascii="Times New Roman" w:hAnsi="Times New Roman"/>
            <w:noProof/>
          </w:rPr>
          <w:t>Figure 6 : Logo de prestataires de projets SEEG : Axis Engineering</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16</w:t>
        </w:r>
        <w:r w:rsidRPr="00914EFD">
          <w:rPr>
            <w:rFonts w:ascii="Times New Roman" w:hAnsi="Times New Roman"/>
            <w:noProof/>
            <w:webHidden/>
          </w:rPr>
          <w:fldChar w:fldCharType="end"/>
        </w:r>
      </w:hyperlink>
    </w:p>
    <w:p w14:paraId="7D876217" w14:textId="7F4EC826"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6" w:history="1">
        <w:r w:rsidRPr="00914EFD">
          <w:rPr>
            <w:rStyle w:val="Lienhypertexte"/>
            <w:rFonts w:ascii="Times New Roman" w:hAnsi="Times New Roman"/>
            <w:noProof/>
          </w:rPr>
          <w:t>Figure 7 : Logo de prestataires de projets SEEG : Mosaic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16</w:t>
        </w:r>
        <w:r w:rsidRPr="00914EFD">
          <w:rPr>
            <w:rFonts w:ascii="Times New Roman" w:hAnsi="Times New Roman"/>
            <w:noProof/>
            <w:webHidden/>
          </w:rPr>
          <w:fldChar w:fldCharType="end"/>
        </w:r>
      </w:hyperlink>
    </w:p>
    <w:p w14:paraId="4DCB0E0E" w14:textId="0C1A83D2"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7" w:history="1">
        <w:r w:rsidRPr="00914EFD">
          <w:rPr>
            <w:rStyle w:val="Lienhypertexte"/>
            <w:rFonts w:ascii="Times New Roman" w:hAnsi="Times New Roman"/>
            <w:noProof/>
          </w:rPr>
          <w:t>Figure 8 : Logo de prestataires de projets SEEG : MEGASERVICES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16</w:t>
        </w:r>
        <w:r w:rsidRPr="00914EFD">
          <w:rPr>
            <w:rFonts w:ascii="Times New Roman" w:hAnsi="Times New Roman"/>
            <w:noProof/>
            <w:webHidden/>
          </w:rPr>
          <w:fldChar w:fldCharType="end"/>
        </w:r>
      </w:hyperlink>
    </w:p>
    <w:p w14:paraId="01E7191D" w14:textId="5B2DB335"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8" w:history="1">
        <w:r w:rsidRPr="00914EFD">
          <w:rPr>
            <w:rStyle w:val="Lienhypertexte"/>
            <w:rFonts w:ascii="Times New Roman" w:hAnsi="Times New Roman"/>
            <w:noProof/>
          </w:rPr>
          <w:t>Figure 9 : Schématisation du suivie des Etudes &amp; Travaux Transport Électricité jusqu'au lancement de projets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17</w:t>
        </w:r>
        <w:r w:rsidRPr="00914EFD">
          <w:rPr>
            <w:rFonts w:ascii="Times New Roman" w:hAnsi="Times New Roman"/>
            <w:noProof/>
            <w:webHidden/>
          </w:rPr>
          <w:fldChar w:fldCharType="end"/>
        </w:r>
      </w:hyperlink>
    </w:p>
    <w:p w14:paraId="19BB21D6" w14:textId="6AB15E67"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09" w:history="1">
        <w:r w:rsidRPr="00914EFD">
          <w:rPr>
            <w:rStyle w:val="Lienhypertexte"/>
            <w:rFonts w:ascii="Times New Roman" w:hAnsi="Times New Roman"/>
            <w:noProof/>
          </w:rPr>
          <w:t>Figure 10 : Siège Social de la SEEG</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_Toc239316109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19</w:t>
        </w:r>
        <w:r w:rsidRPr="00914EFD">
          <w:rPr>
            <w:rFonts w:ascii="Times New Roman" w:hAnsi="Times New Roman"/>
            <w:noProof/>
            <w:webHidden/>
          </w:rPr>
          <w:fldChar w:fldCharType="end"/>
        </w:r>
      </w:hyperlink>
    </w:p>
    <w:p w14:paraId="3B0DE058" w14:textId="05096F8C"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0" w:history="1">
        <w:r w:rsidRPr="00914EFD">
          <w:rPr>
            <w:rStyle w:val="Lienhypertexte"/>
            <w:rFonts w:ascii="Times New Roman" w:hAnsi="Times New Roman"/>
            <w:noProof/>
          </w:rPr>
          <w:t>Figure 11 : Organigramme de la SEEG orienté DTE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20</w:t>
        </w:r>
        <w:r w:rsidRPr="00914EFD">
          <w:rPr>
            <w:rFonts w:ascii="Times New Roman" w:hAnsi="Times New Roman"/>
            <w:noProof/>
            <w:webHidden/>
          </w:rPr>
          <w:fldChar w:fldCharType="end"/>
        </w:r>
      </w:hyperlink>
    </w:p>
    <w:p w14:paraId="1E645308" w14:textId="31517FC1"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1" w:history="1">
        <w:r w:rsidRPr="00914EFD">
          <w:rPr>
            <w:rStyle w:val="Lienhypertexte"/>
            <w:rFonts w:ascii="Times New Roman" w:hAnsi="Times New Roman"/>
            <w:noProof/>
          </w:rPr>
          <w:t>Figure 12 : Représentation réelle du RIC de l'Estuaire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21</w:t>
        </w:r>
        <w:r w:rsidRPr="00914EFD">
          <w:rPr>
            <w:rFonts w:ascii="Times New Roman" w:hAnsi="Times New Roman"/>
            <w:noProof/>
            <w:webHidden/>
          </w:rPr>
          <w:fldChar w:fldCharType="end"/>
        </w:r>
      </w:hyperlink>
    </w:p>
    <w:p w14:paraId="09D22331" w14:textId="4E61EC95"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2" w:history="1">
        <w:r w:rsidRPr="00914EFD">
          <w:rPr>
            <w:rStyle w:val="Lienhypertexte"/>
            <w:rFonts w:ascii="Times New Roman" w:hAnsi="Times New Roman"/>
            <w:noProof/>
          </w:rPr>
          <w:t>Figure 13 :Ouvrages et équipements du poste source abaisseur d'Angondjé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22</w:t>
        </w:r>
        <w:r w:rsidRPr="00914EFD">
          <w:rPr>
            <w:rFonts w:ascii="Times New Roman" w:hAnsi="Times New Roman"/>
            <w:noProof/>
            <w:webHidden/>
          </w:rPr>
          <w:fldChar w:fldCharType="end"/>
        </w:r>
      </w:hyperlink>
    </w:p>
    <w:p w14:paraId="5D9CB4A3" w14:textId="1C6362A3"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3" w:history="1">
        <w:r w:rsidRPr="00914EFD">
          <w:rPr>
            <w:rStyle w:val="Lienhypertexte"/>
            <w:rFonts w:ascii="Times New Roman" w:hAnsi="Times New Roman"/>
            <w:noProof/>
          </w:rPr>
          <w:t>Figure 14 : Schéma unifilaire du poste d'Ambowe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28</w:t>
        </w:r>
        <w:r w:rsidRPr="00914EFD">
          <w:rPr>
            <w:rFonts w:ascii="Times New Roman" w:hAnsi="Times New Roman"/>
            <w:noProof/>
            <w:webHidden/>
          </w:rPr>
          <w:fldChar w:fldCharType="end"/>
        </w:r>
      </w:hyperlink>
    </w:p>
    <w:p w14:paraId="5FCAC700" w14:textId="41898CB0"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4" w:history="1">
        <w:r w:rsidRPr="00914EFD">
          <w:rPr>
            <w:rStyle w:val="Lienhypertexte"/>
            <w:rFonts w:ascii="Times New Roman" w:hAnsi="Times New Roman"/>
            <w:noProof/>
          </w:rPr>
          <w:t>Figure 15 : Schéma unifilaire de la central de Tchimbele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29</w:t>
        </w:r>
        <w:r w:rsidRPr="00914EFD">
          <w:rPr>
            <w:rFonts w:ascii="Times New Roman" w:hAnsi="Times New Roman"/>
            <w:noProof/>
            <w:webHidden/>
          </w:rPr>
          <w:fldChar w:fldCharType="end"/>
        </w:r>
      </w:hyperlink>
    </w:p>
    <w:p w14:paraId="01413986" w14:textId="41A294CD"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5" w:history="1">
        <w:r w:rsidRPr="00914EFD">
          <w:rPr>
            <w:rStyle w:val="Lienhypertexte"/>
            <w:rFonts w:ascii="Times New Roman" w:hAnsi="Times New Roman"/>
            <w:noProof/>
          </w:rPr>
          <w:t>Figure 16 : Schéma unifilaire de la centrale hydraulique de Kinguélé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29</w:t>
        </w:r>
        <w:r w:rsidRPr="00914EFD">
          <w:rPr>
            <w:rFonts w:ascii="Times New Roman" w:hAnsi="Times New Roman"/>
            <w:noProof/>
            <w:webHidden/>
          </w:rPr>
          <w:fldChar w:fldCharType="end"/>
        </w:r>
      </w:hyperlink>
    </w:p>
    <w:p w14:paraId="3E487A15" w14:textId="6AFC49D5"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6" w:history="1">
        <w:r w:rsidRPr="00914EFD">
          <w:rPr>
            <w:rStyle w:val="Lienhypertexte"/>
            <w:rFonts w:ascii="Times New Roman" w:hAnsi="Times New Roman"/>
            <w:noProof/>
          </w:rPr>
          <w:t>Figure 17 : Schéma unifilaire de la centrale Thermique d'Owendo</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29</w:t>
        </w:r>
        <w:r w:rsidRPr="00914EFD">
          <w:rPr>
            <w:rFonts w:ascii="Times New Roman" w:hAnsi="Times New Roman"/>
            <w:noProof/>
            <w:webHidden/>
          </w:rPr>
          <w:fldChar w:fldCharType="end"/>
        </w:r>
      </w:hyperlink>
    </w:p>
    <w:p w14:paraId="7D805E81" w14:textId="5979ED8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7" w:history="1">
        <w:r w:rsidRPr="00914EFD">
          <w:rPr>
            <w:rStyle w:val="Lienhypertexte"/>
            <w:rFonts w:ascii="Times New Roman" w:hAnsi="Times New Roman"/>
            <w:noProof/>
          </w:rPr>
          <w:t>Figure 18 : Cellules d'EKOSinerji du site d’Angondjé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30</w:t>
        </w:r>
        <w:r w:rsidRPr="00914EFD">
          <w:rPr>
            <w:rFonts w:ascii="Times New Roman" w:hAnsi="Times New Roman"/>
            <w:noProof/>
            <w:webHidden/>
          </w:rPr>
          <w:fldChar w:fldCharType="end"/>
        </w:r>
      </w:hyperlink>
    </w:p>
    <w:p w14:paraId="40B66F3A" w14:textId="09C7AEFE"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8" w:history="1">
        <w:r w:rsidRPr="00914EFD">
          <w:rPr>
            <w:rStyle w:val="Lienhypertexte"/>
            <w:rFonts w:ascii="Times New Roman" w:hAnsi="Times New Roman"/>
            <w:noProof/>
          </w:rPr>
          <w:t>Figure 19 :Feuille évènement du classeur Événements du RIC travaux</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31</w:t>
        </w:r>
        <w:r w:rsidRPr="00914EFD">
          <w:rPr>
            <w:rFonts w:ascii="Times New Roman" w:hAnsi="Times New Roman"/>
            <w:noProof/>
            <w:webHidden/>
          </w:rPr>
          <w:fldChar w:fldCharType="end"/>
        </w:r>
      </w:hyperlink>
    </w:p>
    <w:p w14:paraId="31D5E15B" w14:textId="714E4678"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19" w:history="1">
        <w:r w:rsidRPr="00914EFD">
          <w:rPr>
            <w:rStyle w:val="Lienhypertexte"/>
            <w:rFonts w:ascii="Times New Roman" w:hAnsi="Times New Roman"/>
            <w:noProof/>
          </w:rPr>
          <w:t>Figure 20 : Feuille de donnée du classeur Evénements du RIC travaux</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_Toc239316119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32</w:t>
        </w:r>
        <w:r w:rsidRPr="00914EFD">
          <w:rPr>
            <w:rFonts w:ascii="Times New Roman" w:hAnsi="Times New Roman"/>
            <w:noProof/>
            <w:webHidden/>
          </w:rPr>
          <w:fldChar w:fldCharType="end"/>
        </w:r>
      </w:hyperlink>
    </w:p>
    <w:p w14:paraId="75333F5D" w14:textId="091685C2"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0" w:history="1">
        <w:r w:rsidRPr="00914EFD">
          <w:rPr>
            <w:rStyle w:val="Lienhypertexte"/>
            <w:rFonts w:ascii="Times New Roman" w:hAnsi="Times New Roman"/>
            <w:noProof/>
          </w:rPr>
          <w:t>Figure 21 : : Analyse des 5 Pourquoi de l’abandon des fiches de constatation à Bissegué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38</w:t>
        </w:r>
        <w:r w:rsidRPr="00914EFD">
          <w:rPr>
            <w:rFonts w:ascii="Times New Roman" w:hAnsi="Times New Roman"/>
            <w:noProof/>
            <w:webHidden/>
          </w:rPr>
          <w:fldChar w:fldCharType="end"/>
        </w:r>
      </w:hyperlink>
    </w:p>
    <w:p w14:paraId="4A12D4C9" w14:textId="28229B58"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1" w:history="1">
        <w:r w:rsidRPr="00914EFD">
          <w:rPr>
            <w:rStyle w:val="Lienhypertexte"/>
            <w:rFonts w:ascii="Times New Roman" w:hAnsi="Times New Roman"/>
            <w:noProof/>
          </w:rPr>
          <w:t>Figure 22 : Diagramme Ishikawa (5 M / 7 M) — abandon des fiches de constatation à Bissegué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39</w:t>
        </w:r>
        <w:r w:rsidRPr="00914EFD">
          <w:rPr>
            <w:rFonts w:ascii="Times New Roman" w:hAnsi="Times New Roman"/>
            <w:noProof/>
            <w:webHidden/>
          </w:rPr>
          <w:fldChar w:fldCharType="end"/>
        </w:r>
      </w:hyperlink>
    </w:p>
    <w:p w14:paraId="4F7A028D" w14:textId="0258D3FE"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2" w:history="1">
        <w:r w:rsidRPr="00914EFD">
          <w:rPr>
            <w:rStyle w:val="Lienhypertexte"/>
            <w:rFonts w:ascii="Times New Roman" w:hAnsi="Times New Roman"/>
            <w:noProof/>
          </w:rPr>
          <w:t>Figure 23 : registre des événements du RIC utilisé pour les calculs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45</w:t>
        </w:r>
        <w:r w:rsidRPr="00914EFD">
          <w:rPr>
            <w:rFonts w:ascii="Times New Roman" w:hAnsi="Times New Roman"/>
            <w:noProof/>
            <w:webHidden/>
          </w:rPr>
          <w:fldChar w:fldCharType="end"/>
        </w:r>
      </w:hyperlink>
    </w:p>
    <w:p w14:paraId="16C0CBC5" w14:textId="5D05C573"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3" w:history="1">
        <w:r w:rsidRPr="00914EFD">
          <w:rPr>
            <w:rStyle w:val="Lienhypertexte"/>
            <w:rFonts w:ascii="Times New Roman" w:hAnsi="Times New Roman"/>
            <w:noProof/>
          </w:rPr>
          <w:t>Figure 24 : Pareto END par poste source du RIC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50</w:t>
        </w:r>
        <w:r w:rsidRPr="00914EFD">
          <w:rPr>
            <w:rFonts w:ascii="Times New Roman" w:hAnsi="Times New Roman"/>
            <w:noProof/>
            <w:webHidden/>
          </w:rPr>
          <w:fldChar w:fldCharType="end"/>
        </w:r>
      </w:hyperlink>
    </w:p>
    <w:p w14:paraId="7D55F14C" w14:textId="367BA6C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4" w:history="1">
        <w:r w:rsidRPr="00914EFD">
          <w:rPr>
            <w:rStyle w:val="Lienhypertexte"/>
            <w:rFonts w:ascii="Times New Roman" w:hAnsi="Times New Roman"/>
            <w:noProof/>
          </w:rPr>
          <w:t>Figure 25 : : Pareto des équipements par nombre d’événements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53</w:t>
        </w:r>
        <w:r w:rsidRPr="00914EFD">
          <w:rPr>
            <w:rFonts w:ascii="Times New Roman" w:hAnsi="Times New Roman"/>
            <w:noProof/>
            <w:webHidden/>
          </w:rPr>
          <w:fldChar w:fldCharType="end"/>
        </w:r>
      </w:hyperlink>
    </w:p>
    <w:p w14:paraId="6516DB4E" w14:textId="4C16A8B4"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5" w:history="1">
        <w:r w:rsidRPr="00914EFD">
          <w:rPr>
            <w:rStyle w:val="Lienhypertexte"/>
            <w:rFonts w:ascii="Times New Roman" w:hAnsi="Times New Roman"/>
            <w:noProof/>
          </w:rPr>
          <w:t>Figure 26 : Extrait de la grille AMDEC moyen des postes HTB</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55</w:t>
        </w:r>
        <w:r w:rsidRPr="00914EFD">
          <w:rPr>
            <w:rFonts w:ascii="Times New Roman" w:hAnsi="Times New Roman"/>
            <w:noProof/>
            <w:webHidden/>
          </w:rPr>
          <w:fldChar w:fldCharType="end"/>
        </w:r>
      </w:hyperlink>
    </w:p>
    <w:p w14:paraId="38E8325A" w14:textId="34579996"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6" w:history="1">
        <w:r w:rsidRPr="00914EFD">
          <w:rPr>
            <w:rStyle w:val="Lienhypertexte"/>
            <w:rFonts w:ascii="Times New Roman" w:hAnsi="Times New Roman"/>
            <w:noProof/>
          </w:rPr>
          <w:t>Figure 27 : En immersion au poste de maillage de Bissegué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56</w:t>
        </w:r>
        <w:r w:rsidRPr="00914EFD">
          <w:rPr>
            <w:rFonts w:ascii="Times New Roman" w:hAnsi="Times New Roman"/>
            <w:noProof/>
            <w:webHidden/>
          </w:rPr>
          <w:fldChar w:fldCharType="end"/>
        </w:r>
      </w:hyperlink>
    </w:p>
    <w:p w14:paraId="3EE07991" w14:textId="1F0C8B9C"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7" w:history="1">
        <w:r w:rsidRPr="00914EFD">
          <w:rPr>
            <w:rStyle w:val="Lienhypertexte"/>
            <w:rFonts w:ascii="Times New Roman" w:hAnsi="Times New Roman"/>
            <w:noProof/>
          </w:rPr>
          <w:t>Figure 28 : Schéma unifilaire de la sous station de maillage 90/225 kV de Bissegué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59</w:t>
        </w:r>
        <w:r w:rsidRPr="00914EFD">
          <w:rPr>
            <w:rFonts w:ascii="Times New Roman" w:hAnsi="Times New Roman"/>
            <w:noProof/>
            <w:webHidden/>
          </w:rPr>
          <w:fldChar w:fldCharType="end"/>
        </w:r>
      </w:hyperlink>
    </w:p>
    <w:p w14:paraId="44A48578" w14:textId="2A6FEC8C"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8" w:history="1">
        <w:r w:rsidRPr="00914EFD">
          <w:rPr>
            <w:rStyle w:val="Lienhypertexte"/>
            <w:rFonts w:ascii="Times New Roman" w:hAnsi="Times New Roman"/>
            <w:noProof/>
          </w:rPr>
          <w:t>Figure 29 : Tableau de bord de suivi</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61</w:t>
        </w:r>
        <w:r w:rsidRPr="00914EFD">
          <w:rPr>
            <w:rFonts w:ascii="Times New Roman" w:hAnsi="Times New Roman"/>
            <w:noProof/>
            <w:webHidden/>
          </w:rPr>
          <w:fldChar w:fldCharType="end"/>
        </w:r>
      </w:hyperlink>
    </w:p>
    <w:p w14:paraId="76A1259B" w14:textId="0156C81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29" w:history="1">
        <w:r w:rsidRPr="00914EFD">
          <w:rPr>
            <w:rStyle w:val="Lienhypertexte"/>
            <w:rFonts w:ascii="Times New Roman" w:hAnsi="Times New Roman"/>
            <w:noProof/>
          </w:rPr>
          <w:t>Figure 30 : Fiche de constatation pour le suivi des travaux sur ouvrages au poste de Bissegué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_Toc239316129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62</w:t>
        </w:r>
        <w:r w:rsidRPr="00914EFD">
          <w:rPr>
            <w:rFonts w:ascii="Times New Roman" w:hAnsi="Times New Roman"/>
            <w:noProof/>
            <w:webHidden/>
          </w:rPr>
          <w:fldChar w:fldCharType="end"/>
        </w:r>
      </w:hyperlink>
    </w:p>
    <w:p w14:paraId="1F2CA36C" w14:textId="3E27E8AF"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30" w:history="1">
        <w:r w:rsidRPr="00914EFD">
          <w:rPr>
            <w:rStyle w:val="Lienhypertexte"/>
            <w:rFonts w:ascii="Times New Roman" w:hAnsi="Times New Roman"/>
            <w:noProof/>
          </w:rPr>
          <w:t>Figure 31 : Ouvrage du poste source d'Angondjé</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_Toc239316130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63</w:t>
        </w:r>
        <w:r w:rsidRPr="00914EFD">
          <w:rPr>
            <w:rFonts w:ascii="Times New Roman" w:hAnsi="Times New Roman"/>
            <w:noProof/>
            <w:webHidden/>
          </w:rPr>
          <w:fldChar w:fldCharType="end"/>
        </w:r>
      </w:hyperlink>
    </w:p>
    <w:p w14:paraId="0E86204F" w14:textId="1F08D6D7"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31" w:history="1">
        <w:r w:rsidRPr="00914EFD">
          <w:rPr>
            <w:rStyle w:val="Lienhypertexte"/>
            <w:rFonts w:ascii="Times New Roman" w:hAnsi="Times New Roman"/>
            <w:noProof/>
          </w:rPr>
          <w:t>Figure 32 : Réseaux Interconnecté de Libreville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_Toc239316131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69</w:t>
        </w:r>
        <w:r w:rsidRPr="00914EFD">
          <w:rPr>
            <w:rFonts w:ascii="Times New Roman" w:hAnsi="Times New Roman"/>
            <w:noProof/>
            <w:webHidden/>
          </w:rPr>
          <w:fldChar w:fldCharType="end"/>
        </w:r>
      </w:hyperlink>
    </w:p>
    <w:p w14:paraId="4A922168" w14:textId="351635D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32" w:history="1">
        <w:r w:rsidRPr="00914EFD">
          <w:rPr>
            <w:rStyle w:val="Lienhypertexte"/>
            <w:rFonts w:ascii="Times New Roman" w:hAnsi="Times New Roman"/>
            <w:noProof/>
          </w:rPr>
          <w:t>Figure 33 : Code VBA pour supprimer les doublons partie 1</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_Toc239316132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72</w:t>
        </w:r>
        <w:r w:rsidRPr="00914EFD">
          <w:rPr>
            <w:rFonts w:ascii="Times New Roman" w:hAnsi="Times New Roman"/>
            <w:noProof/>
            <w:webHidden/>
          </w:rPr>
          <w:fldChar w:fldCharType="end"/>
        </w:r>
      </w:hyperlink>
    </w:p>
    <w:p w14:paraId="63188126" w14:textId="5884B45B"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33" w:history="1">
        <w:r w:rsidRPr="00914EFD">
          <w:rPr>
            <w:rStyle w:val="Lienhypertexte"/>
            <w:rFonts w:ascii="Times New Roman" w:hAnsi="Times New Roman"/>
            <w:noProof/>
          </w:rPr>
          <w:t>Figure 34 : Code VBA pour supprimer les doublons partie 2</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_Toc239316133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73</w:t>
        </w:r>
        <w:r w:rsidRPr="00914EFD">
          <w:rPr>
            <w:rFonts w:ascii="Times New Roman" w:hAnsi="Times New Roman"/>
            <w:noProof/>
            <w:webHidden/>
          </w:rPr>
          <w:fldChar w:fldCharType="end"/>
        </w:r>
      </w:hyperlink>
    </w:p>
    <w:p w14:paraId="3E1F7E00" w14:textId="2BACB6CA" w:rsidR="00914EFD" w:rsidRPr="00914EFD" w:rsidRDefault="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34" w:history="1">
        <w:r w:rsidRPr="00914EFD">
          <w:rPr>
            <w:rStyle w:val="Lienhypertexte"/>
            <w:rFonts w:ascii="Times New Roman" w:hAnsi="Times New Roman"/>
            <w:noProof/>
          </w:rPr>
          <w:t>Figure 35 : Code VBA pour supprimer les doublons partie 3</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_Toc239316134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74</w:t>
        </w:r>
        <w:r w:rsidRPr="00914EFD">
          <w:rPr>
            <w:rFonts w:ascii="Times New Roman" w:hAnsi="Times New Roman"/>
            <w:noProof/>
            <w:webHidden/>
          </w:rPr>
          <w:fldChar w:fldCharType="end"/>
        </w:r>
      </w:hyperlink>
    </w:p>
    <w:p w14:paraId="52789134" w14:textId="59318EC1" w:rsidR="00513289" w:rsidRPr="00914EFD" w:rsidRDefault="004874A8" w:rsidP="008846DE">
      <w:r w:rsidRPr="00914EFD">
        <w:fldChar w:fldCharType="end"/>
      </w:r>
      <w:r w:rsidR="0067128D" w:rsidRPr="00914EFD">
        <w:br w:type="page"/>
      </w:r>
    </w:p>
    <w:p w14:paraId="76674DC1" w14:textId="77777777" w:rsidR="00513289" w:rsidRPr="00914EFD" w:rsidRDefault="00513289" w:rsidP="00914EFD">
      <w:pPr>
        <w:pStyle w:val="Titre1"/>
        <w:numPr>
          <w:ilvl w:val="0"/>
          <w:numId w:val="0"/>
        </w:numPr>
        <w:pBdr>
          <w:bottom w:val="single" w:sz="4" w:space="1" w:color="auto"/>
        </w:pBdr>
        <w:ind w:left="432" w:hanging="432"/>
        <w:rPr>
          <w:rFonts w:cs="Times New Roman"/>
        </w:rPr>
      </w:pPr>
      <w:bookmarkStart w:id="14" w:name="_Toc238825364"/>
      <w:r w:rsidRPr="00914EFD">
        <w:rPr>
          <w:rFonts w:cs="Times New Roman"/>
        </w:rPr>
        <w:lastRenderedPageBreak/>
        <w:t>LISTE DES TABLEAUX</w:t>
      </w:r>
      <w:bookmarkEnd w:id="14"/>
    </w:p>
    <w:p w14:paraId="3A961597" w14:textId="3A62D6D7" w:rsidR="00914EFD" w:rsidRPr="00914EFD" w:rsidRDefault="004874A8"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r w:rsidRPr="00914EFD">
        <w:rPr>
          <w:rFonts w:ascii="Times New Roman" w:hAnsi="Times New Roman"/>
          <w:smallCaps w:val="0"/>
        </w:rPr>
        <w:fldChar w:fldCharType="begin"/>
      </w:r>
      <w:r w:rsidRPr="00914EFD">
        <w:rPr>
          <w:rFonts w:ascii="Times New Roman" w:hAnsi="Times New Roman"/>
          <w:smallCaps w:val="0"/>
        </w:rPr>
        <w:instrText xml:space="preserve"> TOC \h \z \c "Tableau" </w:instrText>
      </w:r>
      <w:r w:rsidRPr="00914EFD">
        <w:rPr>
          <w:rFonts w:ascii="Times New Roman" w:hAnsi="Times New Roman"/>
          <w:smallCaps w:val="0"/>
        </w:rPr>
        <w:fldChar w:fldCharType="separate"/>
      </w:r>
      <w:hyperlink w:anchor="_Toc239316166" w:history="1">
        <w:r w:rsidR="00914EFD" w:rsidRPr="00914EFD">
          <w:rPr>
            <w:rStyle w:val="Lienhypertexte"/>
            <w:rFonts w:ascii="Times New Roman" w:hAnsi="Times New Roman"/>
            <w:noProof/>
          </w:rPr>
          <w:t>Tableau 1 : Liste des abréviations</w:t>
        </w:r>
        <w:r w:rsidR="00914EFD" w:rsidRPr="00914EFD">
          <w:rPr>
            <w:rFonts w:ascii="Times New Roman" w:hAnsi="Times New Roman"/>
            <w:noProof/>
            <w:webHidden/>
          </w:rPr>
          <w:tab/>
        </w:r>
        <w:r w:rsidR="00914EFD" w:rsidRPr="00914EFD">
          <w:rPr>
            <w:rFonts w:ascii="Times New Roman" w:hAnsi="Times New Roman"/>
            <w:noProof/>
            <w:webHidden/>
          </w:rPr>
          <w:fldChar w:fldCharType="begin"/>
        </w:r>
        <w:r w:rsidR="00914EFD" w:rsidRPr="00914EFD">
          <w:rPr>
            <w:rFonts w:ascii="Times New Roman" w:hAnsi="Times New Roman"/>
            <w:noProof/>
            <w:webHidden/>
          </w:rPr>
          <w:instrText xml:space="preserve"> PAGEREF _Toc239316166 \h </w:instrText>
        </w:r>
        <w:r w:rsidR="00914EFD" w:rsidRPr="00914EFD">
          <w:rPr>
            <w:rFonts w:ascii="Times New Roman" w:hAnsi="Times New Roman"/>
            <w:noProof/>
            <w:webHidden/>
          </w:rPr>
        </w:r>
        <w:r w:rsidR="00914EFD" w:rsidRPr="00914EFD">
          <w:rPr>
            <w:rFonts w:ascii="Times New Roman" w:hAnsi="Times New Roman"/>
            <w:noProof/>
            <w:webHidden/>
          </w:rPr>
          <w:fldChar w:fldCharType="separate"/>
        </w:r>
        <w:r w:rsidR="00914EFD" w:rsidRPr="00914EFD">
          <w:rPr>
            <w:rFonts w:ascii="Times New Roman" w:hAnsi="Times New Roman"/>
            <w:noProof/>
            <w:webHidden/>
          </w:rPr>
          <w:t>10</w:t>
        </w:r>
        <w:r w:rsidR="00914EFD" w:rsidRPr="00914EFD">
          <w:rPr>
            <w:rFonts w:ascii="Times New Roman" w:hAnsi="Times New Roman"/>
            <w:noProof/>
            <w:webHidden/>
          </w:rPr>
          <w:fldChar w:fldCharType="end"/>
        </w:r>
      </w:hyperlink>
    </w:p>
    <w:p w14:paraId="2AC71746" w14:textId="23EDB141"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67" w:history="1">
        <w:r w:rsidRPr="00914EFD">
          <w:rPr>
            <w:rStyle w:val="Lienhypertexte"/>
            <w:rFonts w:ascii="Times New Roman" w:hAnsi="Times New Roman"/>
            <w:noProof/>
          </w:rPr>
          <w:t>Tableau 2 : Méthode QQOQCCP du projet</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_Toc239316167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33</w:t>
        </w:r>
        <w:r w:rsidRPr="00914EFD">
          <w:rPr>
            <w:rFonts w:ascii="Times New Roman" w:hAnsi="Times New Roman"/>
            <w:noProof/>
            <w:webHidden/>
          </w:rPr>
          <w:fldChar w:fldCharType="end"/>
        </w:r>
      </w:hyperlink>
    </w:p>
    <w:p w14:paraId="32D4B4F8" w14:textId="085E3D9E"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68" w:history="1">
        <w:r w:rsidRPr="00914EFD">
          <w:rPr>
            <w:rStyle w:val="Lienhypertexte"/>
            <w:rFonts w:ascii="Times New Roman" w:hAnsi="Times New Roman"/>
            <w:noProof/>
          </w:rPr>
          <w:t>Tableau 3 : Analyse de l'environnement externe avec la méthode PESTEL</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_Toc239316168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37</w:t>
        </w:r>
        <w:r w:rsidRPr="00914EFD">
          <w:rPr>
            <w:rFonts w:ascii="Times New Roman" w:hAnsi="Times New Roman"/>
            <w:noProof/>
            <w:webHidden/>
          </w:rPr>
          <w:fldChar w:fldCharType="end"/>
        </w:r>
      </w:hyperlink>
    </w:p>
    <w:p w14:paraId="252F4E16" w14:textId="03D4BD43"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69" w:history="1">
        <w:r w:rsidRPr="00914EFD">
          <w:rPr>
            <w:rStyle w:val="Lienhypertexte"/>
            <w:rFonts w:ascii="Times New Roman" w:hAnsi="Times New Roman"/>
            <w:noProof/>
          </w:rPr>
          <w:t>Tableau 4 : Nomenclature des ouvrages, des équipements et sous-équipements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_Toc239316169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44</w:t>
        </w:r>
        <w:r w:rsidRPr="00914EFD">
          <w:rPr>
            <w:rFonts w:ascii="Times New Roman" w:hAnsi="Times New Roman"/>
            <w:noProof/>
            <w:webHidden/>
          </w:rPr>
          <w:fldChar w:fldCharType="end"/>
        </w:r>
      </w:hyperlink>
    </w:p>
    <w:p w14:paraId="22D35A1E" w14:textId="64C98BB8"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0" w:history="1">
        <w:r w:rsidRPr="00914EFD">
          <w:rPr>
            <w:rStyle w:val="Lienhypertexte"/>
            <w:rFonts w:ascii="Times New Roman" w:hAnsi="Times New Roman"/>
            <w:noProof/>
          </w:rPr>
          <w:t>Tableau 5 : Indicateurs de fiabilité et de maintenabilité calculés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_Toc239316170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48</w:t>
        </w:r>
        <w:r w:rsidRPr="00914EFD">
          <w:rPr>
            <w:rFonts w:ascii="Times New Roman" w:hAnsi="Times New Roman"/>
            <w:noProof/>
            <w:webHidden/>
          </w:rPr>
          <w:fldChar w:fldCharType="end"/>
        </w:r>
      </w:hyperlink>
    </w:p>
    <w:p w14:paraId="2134E640" w14:textId="1FAF3CBA"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1" w:history="1">
        <w:r w:rsidRPr="00914EFD">
          <w:rPr>
            <w:rStyle w:val="Lienhypertexte"/>
            <w:rFonts w:ascii="Times New Roman" w:hAnsi="Times New Roman"/>
            <w:noProof/>
          </w:rPr>
          <w:t>Tableau 6 : Événements et temps de réparation utilisés pour le calcul du MTTR</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_Toc239316171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48</w:t>
        </w:r>
        <w:r w:rsidRPr="00914EFD">
          <w:rPr>
            <w:rFonts w:ascii="Times New Roman" w:hAnsi="Times New Roman"/>
            <w:noProof/>
            <w:webHidden/>
          </w:rPr>
          <w:fldChar w:fldCharType="end"/>
        </w:r>
      </w:hyperlink>
    </w:p>
    <w:p w14:paraId="0571E551" w14:textId="0382D565"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2" w:history="1">
        <w:r w:rsidRPr="00914EFD">
          <w:rPr>
            <w:rStyle w:val="Lienhypertexte"/>
            <w:rFonts w:ascii="Times New Roman" w:hAnsi="Times New Roman"/>
            <w:noProof/>
          </w:rPr>
          <w:t>Tableau 7 : Récapitulatif des calculs pour l'analyse de Pareto par poste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_Toc239316172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50</w:t>
        </w:r>
        <w:r w:rsidRPr="00914EFD">
          <w:rPr>
            <w:rFonts w:ascii="Times New Roman" w:hAnsi="Times New Roman"/>
            <w:noProof/>
            <w:webHidden/>
          </w:rPr>
          <w:fldChar w:fldCharType="end"/>
        </w:r>
      </w:hyperlink>
    </w:p>
    <w:p w14:paraId="7D771383" w14:textId="5BC5A915"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3" w:history="1">
        <w:r w:rsidRPr="00914EFD">
          <w:rPr>
            <w:rStyle w:val="Lienhypertexte"/>
            <w:rFonts w:ascii="Times New Roman" w:hAnsi="Times New Roman"/>
            <w:noProof/>
          </w:rPr>
          <w:t>Tableau 8 : Liste des équipements par étiquettes pour le Pareto par évènements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_Toc239316173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52</w:t>
        </w:r>
        <w:r w:rsidRPr="00914EFD">
          <w:rPr>
            <w:rFonts w:ascii="Times New Roman" w:hAnsi="Times New Roman"/>
            <w:noProof/>
            <w:webHidden/>
          </w:rPr>
          <w:fldChar w:fldCharType="end"/>
        </w:r>
      </w:hyperlink>
    </w:p>
    <w:p w14:paraId="5C34868B" w14:textId="64E148B1"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4" w:history="1">
        <w:r w:rsidRPr="00914EFD">
          <w:rPr>
            <w:rStyle w:val="Lienhypertexte"/>
            <w:rFonts w:ascii="Times New Roman" w:hAnsi="Times New Roman"/>
            <w:noProof/>
          </w:rPr>
          <w:t>Tableau 9 : Tableaux de critères pour l'analyse AMDEC</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_Toc239316174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54</w:t>
        </w:r>
        <w:r w:rsidRPr="00914EFD">
          <w:rPr>
            <w:rFonts w:ascii="Times New Roman" w:hAnsi="Times New Roman"/>
            <w:noProof/>
            <w:webHidden/>
          </w:rPr>
          <w:fldChar w:fldCharType="end"/>
        </w:r>
      </w:hyperlink>
    </w:p>
    <w:p w14:paraId="661A695F" w14:textId="12FC7879"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5" w:history="1">
        <w:r w:rsidRPr="00914EFD">
          <w:rPr>
            <w:rStyle w:val="Lienhypertexte"/>
            <w:rFonts w:ascii="Times New Roman" w:hAnsi="Times New Roman"/>
            <w:noProof/>
          </w:rPr>
          <w:t>Tableau 10 : Plage de criticité pour l'analyse AMDEC machine</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_Toc239316175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54</w:t>
        </w:r>
        <w:r w:rsidRPr="00914EFD">
          <w:rPr>
            <w:rFonts w:ascii="Times New Roman" w:hAnsi="Times New Roman"/>
            <w:noProof/>
            <w:webHidden/>
          </w:rPr>
          <w:fldChar w:fldCharType="end"/>
        </w:r>
      </w:hyperlink>
    </w:p>
    <w:p w14:paraId="1E494A6A" w14:textId="5EDAC052" w:rsidR="00914EFD" w:rsidRPr="00914EFD" w:rsidRDefault="00914EFD" w:rsidP="00914EFD">
      <w:pPr>
        <w:pStyle w:val="Tabledesillustrations"/>
        <w:tabs>
          <w:tab w:val="right" w:leader="underscore" w:pos="8656"/>
        </w:tabs>
        <w:rPr>
          <w:rFonts w:ascii="Times New Roman" w:eastAsiaTheme="minorEastAsia" w:hAnsi="Times New Roman"/>
          <w:smallCaps w:val="0"/>
          <w:noProof/>
          <w:kern w:val="2"/>
          <w:sz w:val="24"/>
          <w:szCs w:val="24"/>
          <w14:ligatures w14:val="standardContextual"/>
        </w:rPr>
      </w:pPr>
      <w:hyperlink w:anchor="_Toc239316176" w:history="1">
        <w:r w:rsidRPr="00914EFD">
          <w:rPr>
            <w:rStyle w:val="Lienhypertexte"/>
            <w:rFonts w:ascii="Times New Roman" w:hAnsi="Times New Roman"/>
            <w:noProof/>
          </w:rPr>
          <w:t>Tableau 11 : Récapitulatif des métriques pour les systèmes réparables et non réparables</w:t>
        </w:r>
        <w:r w:rsidRPr="00914EFD">
          <w:rPr>
            <w:rFonts w:ascii="Times New Roman" w:hAnsi="Times New Roman"/>
            <w:noProof/>
            <w:webHidden/>
          </w:rPr>
          <w:tab/>
        </w:r>
        <w:r w:rsidRPr="00914EFD">
          <w:rPr>
            <w:rFonts w:ascii="Times New Roman" w:hAnsi="Times New Roman"/>
            <w:noProof/>
            <w:webHidden/>
          </w:rPr>
          <w:fldChar w:fldCharType="begin"/>
        </w:r>
        <w:r w:rsidRPr="00914EFD">
          <w:rPr>
            <w:rFonts w:ascii="Times New Roman" w:hAnsi="Times New Roman"/>
            <w:noProof/>
            <w:webHidden/>
          </w:rPr>
          <w:instrText xml:space="preserve"> PAGEREF _Toc239316176 \h </w:instrText>
        </w:r>
        <w:r w:rsidRPr="00914EFD">
          <w:rPr>
            <w:rFonts w:ascii="Times New Roman" w:hAnsi="Times New Roman"/>
            <w:noProof/>
            <w:webHidden/>
          </w:rPr>
        </w:r>
        <w:r w:rsidRPr="00914EFD">
          <w:rPr>
            <w:rFonts w:ascii="Times New Roman" w:hAnsi="Times New Roman"/>
            <w:noProof/>
            <w:webHidden/>
          </w:rPr>
          <w:fldChar w:fldCharType="separate"/>
        </w:r>
        <w:r w:rsidRPr="00914EFD">
          <w:rPr>
            <w:rFonts w:ascii="Times New Roman" w:hAnsi="Times New Roman"/>
            <w:noProof/>
            <w:webHidden/>
          </w:rPr>
          <w:t>71</w:t>
        </w:r>
        <w:r w:rsidRPr="00914EFD">
          <w:rPr>
            <w:rFonts w:ascii="Times New Roman" w:hAnsi="Times New Roman"/>
            <w:noProof/>
            <w:webHidden/>
          </w:rPr>
          <w:fldChar w:fldCharType="end"/>
        </w:r>
      </w:hyperlink>
    </w:p>
    <w:p w14:paraId="154F3D73" w14:textId="6BB159DC" w:rsidR="00914EFD" w:rsidRDefault="004874A8" w:rsidP="00914EFD">
      <w:r w:rsidRPr="00914EFD">
        <w:fldChar w:fldCharType="end"/>
      </w:r>
    </w:p>
    <w:p w14:paraId="613BDB91" w14:textId="37B789CB" w:rsidR="00AD1173" w:rsidRPr="00914EFD" w:rsidRDefault="00914EFD" w:rsidP="00914EFD">
      <w:pPr>
        <w:pStyle w:val="Titre1"/>
        <w:numPr>
          <w:ilvl w:val="0"/>
          <w:numId w:val="0"/>
        </w:numPr>
        <w:pBdr>
          <w:bottom w:val="single" w:sz="4" w:space="1" w:color="auto"/>
        </w:pBdr>
        <w:rPr>
          <w:smallCaps/>
          <w:sz w:val="20"/>
          <w:szCs w:val="20"/>
        </w:rPr>
      </w:pPr>
      <w:r w:rsidRPr="00914EFD">
        <w:br w:type="page"/>
      </w:r>
      <w:r w:rsidRPr="00914EFD">
        <w:lastRenderedPageBreak/>
        <w:t>LISTE DES ABRÉVIATIONS</w:t>
      </w:r>
    </w:p>
    <w:p w14:paraId="50633173" w14:textId="77777777" w:rsidR="00AD1173" w:rsidRPr="00914EFD" w:rsidRDefault="00AD1173" w:rsidP="008846DE"/>
    <w:tbl>
      <w:tblPr>
        <w:tblStyle w:val="TableauGrille7Couleur-Accentuation1"/>
        <w:tblW w:w="0" w:type="auto"/>
        <w:tblLook w:val="04A0" w:firstRow="1" w:lastRow="0" w:firstColumn="1" w:lastColumn="0" w:noHBand="0" w:noVBand="1"/>
      </w:tblPr>
      <w:tblGrid>
        <w:gridCol w:w="1377"/>
        <w:gridCol w:w="6854"/>
      </w:tblGrid>
      <w:tr w:rsidR="0055512F" w:rsidRPr="00914EFD" w14:paraId="371A52E5" w14:textId="77777777" w:rsidTr="002F49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6CF893" w14:textId="77777777" w:rsidR="0055512F" w:rsidRPr="00914EFD" w:rsidRDefault="0055512F" w:rsidP="008846DE">
            <w:r w:rsidRPr="00914EFD">
              <w:t>Abréviation</w:t>
            </w:r>
          </w:p>
        </w:tc>
        <w:tc>
          <w:tcPr>
            <w:tcW w:w="0" w:type="auto"/>
            <w:hideMark/>
          </w:tcPr>
          <w:p w14:paraId="5788D32D" w14:textId="77777777" w:rsidR="0055512F" w:rsidRPr="00914EFD" w:rsidRDefault="0055512F" w:rsidP="008846DE">
            <w:pPr>
              <w:cnfStyle w:val="100000000000" w:firstRow="1" w:lastRow="0" w:firstColumn="0" w:lastColumn="0" w:oddVBand="0" w:evenVBand="0" w:oddHBand="0" w:evenHBand="0" w:firstRowFirstColumn="0" w:firstRowLastColumn="0" w:lastRowFirstColumn="0" w:lastRowLastColumn="0"/>
            </w:pPr>
            <w:r w:rsidRPr="00914EFD">
              <w:t>Désignation</w:t>
            </w:r>
          </w:p>
        </w:tc>
      </w:tr>
      <w:tr w:rsidR="0055512F" w:rsidRPr="00914EFD" w14:paraId="23045CDE"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AE41A" w14:textId="77777777" w:rsidR="0055512F" w:rsidRPr="00914EFD" w:rsidRDefault="0055512F" w:rsidP="008846DE">
            <w:r w:rsidRPr="00914EFD">
              <w:t>AHP</w:t>
            </w:r>
          </w:p>
        </w:tc>
        <w:tc>
          <w:tcPr>
            <w:tcW w:w="0" w:type="auto"/>
            <w:hideMark/>
          </w:tcPr>
          <w:p w14:paraId="593D62CE"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Analytic Hierarchy Process</w:t>
            </w:r>
          </w:p>
        </w:tc>
      </w:tr>
      <w:tr w:rsidR="0055512F" w:rsidRPr="00914EFD" w14:paraId="66FB9CA1"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796B76EE" w14:textId="77777777" w:rsidR="0055512F" w:rsidRPr="00914EFD" w:rsidRDefault="0055512F" w:rsidP="008846DE">
            <w:r w:rsidRPr="00914EFD">
              <w:t>AMDEC</w:t>
            </w:r>
          </w:p>
        </w:tc>
        <w:tc>
          <w:tcPr>
            <w:tcW w:w="0" w:type="auto"/>
            <w:hideMark/>
          </w:tcPr>
          <w:p w14:paraId="2ABE70D6"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Analyse des Modes de Défaillance, de leurs Effets et de leur Criticité</w:t>
            </w:r>
          </w:p>
        </w:tc>
      </w:tr>
      <w:tr w:rsidR="0055512F" w:rsidRPr="00914EFD" w14:paraId="509F1059"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4B2FD" w14:textId="77777777" w:rsidR="0055512F" w:rsidRPr="00914EFD" w:rsidRDefault="0055512F" w:rsidP="008846DE">
            <w:r w:rsidRPr="00914EFD">
              <w:t>CAPEX</w:t>
            </w:r>
          </w:p>
        </w:tc>
        <w:tc>
          <w:tcPr>
            <w:tcW w:w="0" w:type="auto"/>
            <w:hideMark/>
          </w:tcPr>
          <w:p w14:paraId="78438054"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Capital Expenditure (Dépenses d'investissement)</w:t>
            </w:r>
          </w:p>
        </w:tc>
      </w:tr>
      <w:tr w:rsidR="0055512F" w:rsidRPr="00914EFD" w14:paraId="50E69FBE"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01430DAA" w14:textId="77777777" w:rsidR="0055512F" w:rsidRPr="00914EFD" w:rsidRDefault="0055512F" w:rsidP="008846DE">
            <w:r w:rsidRPr="00914EFD">
              <w:t>DMAIC</w:t>
            </w:r>
          </w:p>
        </w:tc>
        <w:tc>
          <w:tcPr>
            <w:tcW w:w="0" w:type="auto"/>
            <w:hideMark/>
          </w:tcPr>
          <w:p w14:paraId="046FD262"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Define – Measure – Analyze – Improve – Control</w:t>
            </w:r>
          </w:p>
        </w:tc>
      </w:tr>
      <w:tr w:rsidR="0055512F" w:rsidRPr="00914EFD" w14:paraId="06A77676"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B0C74" w14:textId="77777777" w:rsidR="0055512F" w:rsidRPr="00914EFD" w:rsidRDefault="0055512F" w:rsidP="008846DE">
            <w:r w:rsidRPr="00914EFD">
              <w:t>DTE</w:t>
            </w:r>
          </w:p>
        </w:tc>
        <w:tc>
          <w:tcPr>
            <w:tcW w:w="0" w:type="auto"/>
            <w:hideMark/>
          </w:tcPr>
          <w:p w14:paraId="0369A339"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Direction Technique Électricité</w:t>
            </w:r>
          </w:p>
        </w:tc>
      </w:tr>
      <w:tr w:rsidR="0055512F" w:rsidRPr="00914EFD" w14:paraId="4CCD90F7"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61783B8C" w14:textId="77777777" w:rsidR="0055512F" w:rsidRPr="00914EFD" w:rsidRDefault="0055512F" w:rsidP="008846DE">
            <w:r w:rsidRPr="00914EFD">
              <w:t>EDF</w:t>
            </w:r>
          </w:p>
        </w:tc>
        <w:tc>
          <w:tcPr>
            <w:tcW w:w="0" w:type="auto"/>
            <w:hideMark/>
          </w:tcPr>
          <w:p w14:paraId="5C9149EB"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 xml:space="preserve">Électricité de </w:t>
            </w:r>
            <w:r w:rsidR="000F1222" w:rsidRPr="00914EFD">
              <w:t>France</w:t>
            </w:r>
          </w:p>
        </w:tc>
      </w:tr>
      <w:tr w:rsidR="0055512F" w:rsidRPr="00914EFD" w14:paraId="632F6C76"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F3059" w14:textId="77777777" w:rsidR="0055512F" w:rsidRPr="00914EFD" w:rsidRDefault="0055512F" w:rsidP="008846DE">
            <w:r w:rsidRPr="00914EFD">
              <w:t>HTA</w:t>
            </w:r>
          </w:p>
        </w:tc>
        <w:tc>
          <w:tcPr>
            <w:tcW w:w="0" w:type="auto"/>
            <w:hideMark/>
          </w:tcPr>
          <w:p w14:paraId="642E66ED"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Haute Tension A</w:t>
            </w:r>
          </w:p>
        </w:tc>
      </w:tr>
      <w:tr w:rsidR="0055512F" w:rsidRPr="00914EFD" w14:paraId="205408B6"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2D60C6F5" w14:textId="77777777" w:rsidR="0055512F" w:rsidRPr="00914EFD" w:rsidRDefault="0055512F" w:rsidP="008846DE">
            <w:r w:rsidRPr="00914EFD">
              <w:t>HTB</w:t>
            </w:r>
          </w:p>
        </w:tc>
        <w:tc>
          <w:tcPr>
            <w:tcW w:w="0" w:type="auto"/>
            <w:hideMark/>
          </w:tcPr>
          <w:p w14:paraId="74BD618B"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Haute Tension B</w:t>
            </w:r>
          </w:p>
        </w:tc>
      </w:tr>
      <w:tr w:rsidR="0055512F" w:rsidRPr="00914EFD" w14:paraId="02AF3DA9"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EE14B" w14:textId="77777777" w:rsidR="0055512F" w:rsidRPr="00914EFD" w:rsidRDefault="0055512F" w:rsidP="008846DE">
            <w:r w:rsidRPr="00914EFD">
              <w:t>IEC</w:t>
            </w:r>
          </w:p>
        </w:tc>
        <w:tc>
          <w:tcPr>
            <w:tcW w:w="0" w:type="auto"/>
            <w:hideMark/>
          </w:tcPr>
          <w:p w14:paraId="4B75D668"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International Electrotechnical Commission</w:t>
            </w:r>
          </w:p>
        </w:tc>
      </w:tr>
      <w:tr w:rsidR="0055512F" w:rsidRPr="00914EFD" w14:paraId="0F157A1B"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17DD22C3" w14:textId="77777777" w:rsidR="0055512F" w:rsidRPr="00914EFD" w:rsidRDefault="0055512F" w:rsidP="008846DE">
            <w:r w:rsidRPr="00914EFD">
              <w:t>ISO</w:t>
            </w:r>
          </w:p>
        </w:tc>
        <w:tc>
          <w:tcPr>
            <w:tcW w:w="0" w:type="auto"/>
            <w:hideMark/>
          </w:tcPr>
          <w:p w14:paraId="198B4652"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Organisation Internationale de Normalisation</w:t>
            </w:r>
          </w:p>
        </w:tc>
      </w:tr>
      <w:tr w:rsidR="0055512F" w:rsidRPr="00914EFD" w14:paraId="03777C14"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A07C5" w14:textId="77777777" w:rsidR="0055512F" w:rsidRPr="00914EFD" w:rsidRDefault="0055512F" w:rsidP="008846DE">
            <w:r w:rsidRPr="00914EFD">
              <w:t>MW</w:t>
            </w:r>
          </w:p>
        </w:tc>
        <w:tc>
          <w:tcPr>
            <w:tcW w:w="0" w:type="auto"/>
            <w:hideMark/>
          </w:tcPr>
          <w:p w14:paraId="2408DF9E"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Mégawatt</w:t>
            </w:r>
          </w:p>
        </w:tc>
      </w:tr>
      <w:tr w:rsidR="0055512F" w:rsidRPr="00914EFD" w14:paraId="28726078"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19DFD047" w14:textId="77777777" w:rsidR="0055512F" w:rsidRPr="00914EFD" w:rsidRDefault="0055512F" w:rsidP="008846DE">
            <w:r w:rsidRPr="00914EFD">
              <w:t>MVA</w:t>
            </w:r>
          </w:p>
        </w:tc>
        <w:tc>
          <w:tcPr>
            <w:tcW w:w="0" w:type="auto"/>
            <w:hideMark/>
          </w:tcPr>
          <w:p w14:paraId="3A45F26F"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Mégavoltampère</w:t>
            </w:r>
          </w:p>
        </w:tc>
      </w:tr>
      <w:tr w:rsidR="0055512F" w:rsidRPr="00914EFD" w14:paraId="32303B03"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BB4C2" w14:textId="77777777" w:rsidR="0055512F" w:rsidRPr="00914EFD" w:rsidRDefault="0055512F" w:rsidP="008846DE">
            <w:r w:rsidRPr="00914EFD">
              <w:t>OPEX</w:t>
            </w:r>
          </w:p>
        </w:tc>
        <w:tc>
          <w:tcPr>
            <w:tcW w:w="0" w:type="auto"/>
            <w:hideMark/>
          </w:tcPr>
          <w:p w14:paraId="5B825629"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Operating Expenditure (Dépenses d'exploitation)</w:t>
            </w:r>
          </w:p>
        </w:tc>
      </w:tr>
      <w:tr w:rsidR="0055512F" w:rsidRPr="00914EFD" w14:paraId="13AA16C3"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7F54ACF1" w14:textId="77777777" w:rsidR="0055512F" w:rsidRPr="00914EFD" w:rsidRDefault="0055512F" w:rsidP="008846DE">
            <w:r w:rsidRPr="00914EFD">
              <w:t>PDCA</w:t>
            </w:r>
          </w:p>
        </w:tc>
        <w:tc>
          <w:tcPr>
            <w:tcW w:w="0" w:type="auto"/>
            <w:hideMark/>
          </w:tcPr>
          <w:p w14:paraId="6E7B84FF"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 xml:space="preserve">Plan – Do – Check – </w:t>
            </w:r>
            <w:proofErr w:type="spellStart"/>
            <w:r w:rsidRPr="00914EFD">
              <w:t>Act</w:t>
            </w:r>
            <w:proofErr w:type="spellEnd"/>
          </w:p>
        </w:tc>
      </w:tr>
      <w:tr w:rsidR="0055512F" w:rsidRPr="00914EFD" w14:paraId="078F7D81"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7EE82" w14:textId="77777777" w:rsidR="0055512F" w:rsidRPr="00914EFD" w:rsidRDefault="0055512F" w:rsidP="008846DE">
            <w:r w:rsidRPr="00914EFD">
              <w:t>PFE</w:t>
            </w:r>
          </w:p>
        </w:tc>
        <w:tc>
          <w:tcPr>
            <w:tcW w:w="0" w:type="auto"/>
            <w:hideMark/>
          </w:tcPr>
          <w:p w14:paraId="1FC5EFDC"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Projet de Fin d'Études</w:t>
            </w:r>
          </w:p>
        </w:tc>
      </w:tr>
      <w:tr w:rsidR="0055512F" w:rsidRPr="00914EFD" w14:paraId="6538A128"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26CE6248" w14:textId="77777777" w:rsidR="0055512F" w:rsidRPr="00914EFD" w:rsidRDefault="0055512F" w:rsidP="008846DE">
            <w:r w:rsidRPr="00914EFD">
              <w:t>PL</w:t>
            </w:r>
          </w:p>
        </w:tc>
        <w:tc>
          <w:tcPr>
            <w:tcW w:w="0" w:type="auto"/>
            <w:hideMark/>
          </w:tcPr>
          <w:p w14:paraId="569D2245"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Programme Linéaire</w:t>
            </w:r>
          </w:p>
        </w:tc>
      </w:tr>
      <w:tr w:rsidR="0055512F" w:rsidRPr="00914EFD" w14:paraId="2D8E3E5B"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B718B" w14:textId="77777777" w:rsidR="0055512F" w:rsidRPr="00914EFD" w:rsidRDefault="0055512F" w:rsidP="008846DE">
            <w:r w:rsidRPr="00914EFD">
              <w:t>RIC</w:t>
            </w:r>
          </w:p>
        </w:tc>
        <w:tc>
          <w:tcPr>
            <w:tcW w:w="0" w:type="auto"/>
            <w:hideMark/>
          </w:tcPr>
          <w:p w14:paraId="288FBE8F"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Réseau Interconnecté de Libreville</w:t>
            </w:r>
          </w:p>
        </w:tc>
      </w:tr>
      <w:tr w:rsidR="0055512F" w:rsidRPr="00914EFD" w14:paraId="54D006C6"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44FAEAB2" w14:textId="77777777" w:rsidR="0055512F" w:rsidRPr="00914EFD" w:rsidRDefault="0055512F" w:rsidP="008846DE">
            <w:r w:rsidRPr="00914EFD">
              <w:t>RO</w:t>
            </w:r>
          </w:p>
        </w:tc>
        <w:tc>
          <w:tcPr>
            <w:tcW w:w="0" w:type="auto"/>
            <w:hideMark/>
          </w:tcPr>
          <w:p w14:paraId="690A8CFF"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Recherche Opérationnelle</w:t>
            </w:r>
          </w:p>
        </w:tc>
      </w:tr>
      <w:tr w:rsidR="0055512F" w:rsidRPr="00914EFD" w14:paraId="152C2128"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0C899" w14:textId="77777777" w:rsidR="0055512F" w:rsidRPr="00914EFD" w:rsidRDefault="0055512F" w:rsidP="008846DE">
            <w:r w:rsidRPr="00914EFD">
              <w:t>SCADA</w:t>
            </w:r>
          </w:p>
        </w:tc>
        <w:tc>
          <w:tcPr>
            <w:tcW w:w="0" w:type="auto"/>
            <w:hideMark/>
          </w:tcPr>
          <w:p w14:paraId="723C7A48"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rPr>
                <w:lang w:val="en-US"/>
              </w:rPr>
            </w:pPr>
            <w:r w:rsidRPr="00914EFD">
              <w:rPr>
                <w:lang w:val="en-US"/>
              </w:rPr>
              <w:t>Supervisory Control And Data Acquisition</w:t>
            </w:r>
          </w:p>
        </w:tc>
      </w:tr>
      <w:tr w:rsidR="0055512F" w:rsidRPr="00914EFD" w14:paraId="27602044"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5900BEE4" w14:textId="77777777" w:rsidR="0055512F" w:rsidRPr="00914EFD" w:rsidRDefault="0055512F" w:rsidP="008846DE">
            <w:r w:rsidRPr="00914EFD">
              <w:t>SCM</w:t>
            </w:r>
          </w:p>
        </w:tc>
        <w:tc>
          <w:tcPr>
            <w:tcW w:w="0" w:type="auto"/>
            <w:hideMark/>
          </w:tcPr>
          <w:p w14:paraId="0CA815FC"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Supply Chain Management</w:t>
            </w:r>
          </w:p>
        </w:tc>
      </w:tr>
      <w:tr w:rsidR="0055512F" w:rsidRPr="00914EFD" w14:paraId="2D8EDA06"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2A1A1" w14:textId="77777777" w:rsidR="0055512F" w:rsidRPr="00914EFD" w:rsidRDefault="0055512F" w:rsidP="008846DE">
            <w:r w:rsidRPr="00914EFD">
              <w:t>SEEG</w:t>
            </w:r>
          </w:p>
        </w:tc>
        <w:tc>
          <w:tcPr>
            <w:tcW w:w="0" w:type="auto"/>
            <w:hideMark/>
          </w:tcPr>
          <w:p w14:paraId="1EBF578F"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Société d'Énergie et d'Eau du Gabon</w:t>
            </w:r>
          </w:p>
        </w:tc>
      </w:tr>
      <w:tr w:rsidR="0055512F" w:rsidRPr="00914EFD" w14:paraId="3DC2D1D2"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5C4EE02F" w14:textId="77777777" w:rsidR="0055512F" w:rsidRPr="00914EFD" w:rsidRDefault="0055512F" w:rsidP="008846DE">
            <w:r w:rsidRPr="00914EFD">
              <w:t>SMI</w:t>
            </w:r>
          </w:p>
        </w:tc>
        <w:tc>
          <w:tcPr>
            <w:tcW w:w="0" w:type="auto"/>
            <w:hideMark/>
          </w:tcPr>
          <w:p w14:paraId="58FB5A44"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Système de Management Intégré</w:t>
            </w:r>
          </w:p>
        </w:tc>
      </w:tr>
      <w:tr w:rsidR="0055512F" w:rsidRPr="00914EFD" w14:paraId="41817BFA"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84D70" w14:textId="77777777" w:rsidR="0055512F" w:rsidRPr="00914EFD" w:rsidRDefault="0055512F" w:rsidP="008846DE">
            <w:r w:rsidRPr="00914EFD">
              <w:t>SMQ</w:t>
            </w:r>
          </w:p>
        </w:tc>
        <w:tc>
          <w:tcPr>
            <w:tcW w:w="0" w:type="auto"/>
            <w:hideMark/>
          </w:tcPr>
          <w:p w14:paraId="51BFADF5"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pPr>
            <w:r w:rsidRPr="00914EFD">
              <w:t>Système de Management de la Qualité</w:t>
            </w:r>
          </w:p>
        </w:tc>
      </w:tr>
      <w:tr w:rsidR="0055512F" w:rsidRPr="00914EFD" w14:paraId="3390DDE4" w14:textId="77777777" w:rsidTr="002F49D9">
        <w:tc>
          <w:tcPr>
            <w:cnfStyle w:val="001000000000" w:firstRow="0" w:lastRow="0" w:firstColumn="1" w:lastColumn="0" w:oddVBand="0" w:evenVBand="0" w:oddHBand="0" w:evenHBand="0" w:firstRowFirstColumn="0" w:firstRowLastColumn="0" w:lastRowFirstColumn="0" w:lastRowLastColumn="0"/>
            <w:tcW w:w="0" w:type="auto"/>
            <w:hideMark/>
          </w:tcPr>
          <w:p w14:paraId="1F7DF5D9" w14:textId="77777777" w:rsidR="0055512F" w:rsidRPr="00914EFD" w:rsidRDefault="0055512F" w:rsidP="008846DE">
            <w:r w:rsidRPr="00914EFD">
              <w:t>SIG</w:t>
            </w:r>
          </w:p>
        </w:tc>
        <w:tc>
          <w:tcPr>
            <w:tcW w:w="0" w:type="auto"/>
            <w:hideMark/>
          </w:tcPr>
          <w:p w14:paraId="3E4D3902" w14:textId="77777777" w:rsidR="0055512F" w:rsidRPr="00914EFD" w:rsidRDefault="0055512F" w:rsidP="008846DE">
            <w:pPr>
              <w:cnfStyle w:val="000000000000" w:firstRow="0" w:lastRow="0" w:firstColumn="0" w:lastColumn="0" w:oddVBand="0" w:evenVBand="0" w:oddHBand="0" w:evenHBand="0" w:firstRowFirstColumn="0" w:firstRowLastColumn="0" w:lastRowFirstColumn="0" w:lastRowLastColumn="0"/>
            </w:pPr>
            <w:r w:rsidRPr="00914EFD">
              <w:t>Système d'Information Géographique</w:t>
            </w:r>
          </w:p>
        </w:tc>
      </w:tr>
      <w:tr w:rsidR="0055512F" w:rsidRPr="00914EFD" w14:paraId="2E4B83B8" w14:textId="77777777" w:rsidTr="002F49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D3756" w14:textId="77777777" w:rsidR="0055512F" w:rsidRPr="00914EFD" w:rsidRDefault="0055512F" w:rsidP="008846DE">
            <w:r w:rsidRPr="00914EFD">
              <w:t>TOPSIS</w:t>
            </w:r>
          </w:p>
        </w:tc>
        <w:tc>
          <w:tcPr>
            <w:tcW w:w="0" w:type="auto"/>
            <w:hideMark/>
          </w:tcPr>
          <w:p w14:paraId="4560D155" w14:textId="77777777" w:rsidR="0055512F" w:rsidRPr="00914EFD" w:rsidRDefault="0055512F" w:rsidP="008846DE">
            <w:pPr>
              <w:cnfStyle w:val="000000100000" w:firstRow="0" w:lastRow="0" w:firstColumn="0" w:lastColumn="0" w:oddVBand="0" w:evenVBand="0" w:oddHBand="1" w:evenHBand="0" w:firstRowFirstColumn="0" w:firstRowLastColumn="0" w:lastRowFirstColumn="0" w:lastRowLastColumn="0"/>
              <w:rPr>
                <w:lang w:val="en-US"/>
              </w:rPr>
            </w:pPr>
            <w:r w:rsidRPr="00914EFD">
              <w:rPr>
                <w:lang w:val="en-US"/>
              </w:rPr>
              <w:t>Technique for Order Preference by Similarity to Ideal Solution</w:t>
            </w:r>
          </w:p>
        </w:tc>
      </w:tr>
    </w:tbl>
    <w:p w14:paraId="2208FB85" w14:textId="77777777" w:rsidR="00C520FE" w:rsidRPr="00914EFD" w:rsidRDefault="00C520FE" w:rsidP="008846DE">
      <w:pPr>
        <w:rPr>
          <w:lang w:val="en-US"/>
        </w:rPr>
      </w:pPr>
    </w:p>
    <w:p w14:paraId="4DA5D058" w14:textId="20DEF893" w:rsidR="00C520FE" w:rsidRPr="00914EFD" w:rsidRDefault="0064259B" w:rsidP="008846DE">
      <w:r w:rsidRPr="00914EFD">
        <w:rPr>
          <w:lang w:val="en-US"/>
        </w:rPr>
        <w:t xml:space="preserve">                    </w:t>
      </w:r>
      <w:bookmarkStart w:id="15" w:name="_Toc236811608"/>
      <w:bookmarkStart w:id="16" w:name="_Toc239316166"/>
      <w:r w:rsidR="00C520FE" w:rsidRPr="00914EFD">
        <w:t xml:space="preserve">Tableau </w:t>
      </w:r>
      <w:r w:rsidR="00F44F7A" w:rsidRPr="00914EFD">
        <w:fldChar w:fldCharType="begin"/>
      </w:r>
      <w:r w:rsidR="00F44F7A" w:rsidRPr="00914EFD">
        <w:instrText xml:space="preserve"> SEQ Tableau \* ARABIC </w:instrText>
      </w:r>
      <w:r w:rsidR="00F44F7A" w:rsidRPr="00914EFD">
        <w:fldChar w:fldCharType="separate"/>
      </w:r>
      <w:r w:rsidR="00F44F7A" w:rsidRPr="00914EFD">
        <w:rPr>
          <w:noProof/>
        </w:rPr>
        <w:t>1</w:t>
      </w:r>
      <w:r w:rsidR="00F44F7A" w:rsidRPr="00914EFD">
        <w:rPr>
          <w:noProof/>
        </w:rPr>
        <w:fldChar w:fldCharType="end"/>
      </w:r>
      <w:r w:rsidR="00C520FE" w:rsidRPr="00914EFD">
        <w:t xml:space="preserve"> : Liste des abréviations</w:t>
      </w:r>
      <w:bookmarkEnd w:id="15"/>
      <w:bookmarkEnd w:id="16"/>
    </w:p>
    <w:p w14:paraId="6D368E31" w14:textId="77777777" w:rsidR="0067128D" w:rsidRPr="00914EFD" w:rsidRDefault="0067128D" w:rsidP="0067128D"/>
    <w:p w14:paraId="60F9DFEA" w14:textId="77777777" w:rsidR="0067128D" w:rsidRPr="00914EFD" w:rsidRDefault="0067128D" w:rsidP="0067128D"/>
    <w:p w14:paraId="6D10066C" w14:textId="77777777" w:rsidR="0067128D" w:rsidRPr="00914EFD" w:rsidRDefault="0067128D" w:rsidP="0067128D"/>
    <w:p w14:paraId="1AD34516" w14:textId="77777777" w:rsidR="0067128D" w:rsidRPr="00914EFD" w:rsidRDefault="0067128D" w:rsidP="0067128D"/>
    <w:p w14:paraId="360E2D8B" w14:textId="77777777" w:rsidR="0067128D" w:rsidRPr="00914EFD" w:rsidRDefault="0067128D" w:rsidP="0067128D"/>
    <w:p w14:paraId="58F5EB16" w14:textId="77777777" w:rsidR="0067128D" w:rsidRPr="00914EFD" w:rsidRDefault="0067128D" w:rsidP="0067128D"/>
    <w:p w14:paraId="6D4890AB" w14:textId="77777777" w:rsidR="0067128D" w:rsidRPr="00914EFD" w:rsidRDefault="0067128D" w:rsidP="0067128D"/>
    <w:p w14:paraId="13E2DC9F" w14:textId="77777777" w:rsidR="0067128D" w:rsidRPr="00914EFD" w:rsidRDefault="0067128D" w:rsidP="0067128D"/>
    <w:p w14:paraId="013673D7" w14:textId="77777777" w:rsidR="0067128D" w:rsidRPr="00914EFD" w:rsidRDefault="0067128D" w:rsidP="0067128D"/>
    <w:p w14:paraId="2106BBCD" w14:textId="77777777" w:rsidR="0067128D" w:rsidRPr="00914EFD" w:rsidRDefault="0067128D" w:rsidP="0067128D"/>
    <w:p w14:paraId="1A5F5FE6" w14:textId="77777777" w:rsidR="0067128D" w:rsidRPr="00914EFD" w:rsidRDefault="0067128D" w:rsidP="0067128D"/>
    <w:p w14:paraId="57EEB0EA" w14:textId="77777777" w:rsidR="0067128D" w:rsidRPr="00914EFD" w:rsidRDefault="0067128D" w:rsidP="0067128D"/>
    <w:p w14:paraId="7B05E599" w14:textId="77777777" w:rsidR="0067128D" w:rsidRPr="00914EFD" w:rsidRDefault="0067128D" w:rsidP="0067128D"/>
    <w:p w14:paraId="1D3DBEBD" w14:textId="77777777" w:rsidR="00BF4C22" w:rsidRPr="00914EFD" w:rsidRDefault="00BF4C22" w:rsidP="0067128D"/>
    <w:p w14:paraId="2C4605FC" w14:textId="77777777" w:rsidR="0067128D" w:rsidRPr="00914EFD" w:rsidRDefault="0067128D" w:rsidP="0067128D"/>
    <w:p w14:paraId="15606180" w14:textId="77777777" w:rsidR="0067128D" w:rsidRPr="00914EFD" w:rsidRDefault="0067128D" w:rsidP="0067128D"/>
    <w:p w14:paraId="2D8933E2" w14:textId="77777777" w:rsidR="0067128D" w:rsidRPr="00914EFD" w:rsidRDefault="0067128D" w:rsidP="0067128D"/>
    <w:p w14:paraId="03982A6A" w14:textId="77777777" w:rsidR="008846DE" w:rsidRPr="00914EFD" w:rsidRDefault="000C171D" w:rsidP="00D465D1">
      <w:pPr>
        <w:pStyle w:val="Titre1"/>
        <w:numPr>
          <w:ilvl w:val="0"/>
          <w:numId w:val="0"/>
        </w:numPr>
        <w:pBdr>
          <w:bottom w:val="single" w:sz="4" w:space="1" w:color="auto"/>
        </w:pBdr>
        <w:ind w:left="432" w:hanging="432"/>
        <w:rPr>
          <w:rFonts w:cs="Times New Roman"/>
        </w:rPr>
      </w:pPr>
      <w:bookmarkStart w:id="17" w:name="_Toc238825365"/>
      <w:r w:rsidRPr="00914EFD">
        <w:rPr>
          <w:rFonts w:cs="Times New Roman"/>
        </w:rPr>
        <w:lastRenderedPageBreak/>
        <w:t>DESCRIPTION DU RAPPORT</w:t>
      </w:r>
      <w:bookmarkEnd w:id="17"/>
    </w:p>
    <w:p w14:paraId="7F9FD8A8" w14:textId="77777777" w:rsidR="008846DE" w:rsidRPr="00914EFD" w:rsidRDefault="008846DE" w:rsidP="008846DE"/>
    <w:p w14:paraId="32478F0E" w14:textId="77777777" w:rsidR="002F49D9" w:rsidRPr="00914EFD" w:rsidRDefault="002F49D9" w:rsidP="00D465D1">
      <w:pPr>
        <w:spacing w:after="200"/>
        <w:ind w:firstLine="432"/>
      </w:pPr>
      <w:r w:rsidRPr="00914EFD">
        <w:rPr>
          <w:b/>
          <w:bCs/>
        </w:rPr>
        <w:t>C</w:t>
      </w:r>
      <w:r w:rsidRPr="00914EFD">
        <w:t>e mémoire est structuré en quatre chapitres complémentaires qui retracent l'ensemble de la démarche adoptée au cours de ce projet de fin d'études.</w:t>
      </w:r>
    </w:p>
    <w:p w14:paraId="7E47E6D2" w14:textId="77777777" w:rsidR="002F49D9" w:rsidRPr="00914EFD" w:rsidRDefault="002F49D9" w:rsidP="00D465D1">
      <w:pPr>
        <w:spacing w:after="200"/>
        <w:ind w:firstLine="432"/>
      </w:pPr>
      <w:r w:rsidRPr="00914EFD">
        <w:rPr>
          <w:b/>
          <w:bCs/>
        </w:rPr>
        <w:t>L</w:t>
      </w:r>
      <w:r w:rsidRPr="00914EFD">
        <w:t xml:space="preserve">e premier chapitre présente la Société d'Énergie et d'Eau du Gabon (SEEG), son organisation ainsi que le fonctionnement général du Réseau Interconnecté de Libreville. Il introduit également le contexte technique et les enjeux de fiabilité auxquels fait face la Direction Technique Électricité, et plus particulièrement la </w:t>
      </w:r>
      <w:r w:rsidRPr="00914EFD">
        <w:rPr>
          <w:b/>
          <w:bCs/>
        </w:rPr>
        <w:t>Division Étude &amp; Travaux Transport Électricité (DETTE)</w:t>
      </w:r>
      <w:r w:rsidRPr="00914EFD">
        <w:t>.</w:t>
      </w:r>
    </w:p>
    <w:p w14:paraId="276F0538" w14:textId="77777777" w:rsidR="002F49D9" w:rsidRPr="00914EFD" w:rsidRDefault="002F49D9" w:rsidP="00D465D1">
      <w:pPr>
        <w:spacing w:after="200"/>
        <w:ind w:firstLine="432"/>
      </w:pPr>
      <w:r w:rsidRPr="00AE68E6">
        <w:rPr>
          <w:b/>
          <w:bCs/>
        </w:rPr>
        <w:t>L</w:t>
      </w:r>
      <w:r w:rsidRPr="00914EFD">
        <w:t xml:space="preserve">e deuxième chapitre est consacré à l'étude de l'existant. Il présente l'architecture du réseau, les contraintes observées sur le terrain et les outils d'analyse mobilisés. Il précise également le recadrage du sujet initial : la théorie des graphes et la programmation linéaire, initialement envisagées pour l'optimisation des flux du </w:t>
      </w:r>
      <w:r w:rsidRPr="00AE68E6">
        <w:rPr>
          <w:b/>
          <w:bCs/>
        </w:rPr>
        <w:t>RIC</w:t>
      </w:r>
      <w:r w:rsidRPr="00914EFD">
        <w:t xml:space="preserve">, sont repositionnées comme perspectives d'aide à la décision budgétaire, tandis que la démarche </w:t>
      </w:r>
      <w:r w:rsidRPr="002A66D3">
        <w:rPr>
          <w:b/>
          <w:bCs/>
        </w:rPr>
        <w:t xml:space="preserve">DMAIC </w:t>
      </w:r>
      <w:r w:rsidRPr="00914EFD">
        <w:t>devient le cadre principal du diagnostic de fiabilité.</w:t>
      </w:r>
    </w:p>
    <w:p w14:paraId="692803CB" w14:textId="081E5941" w:rsidR="002F49D9" w:rsidRPr="00914EFD" w:rsidRDefault="002F49D9" w:rsidP="00D465D1">
      <w:pPr>
        <w:spacing w:after="200"/>
        <w:ind w:firstLine="432"/>
      </w:pPr>
      <w:r w:rsidRPr="00914EFD">
        <w:rPr>
          <w:b/>
          <w:bCs/>
        </w:rPr>
        <w:t>L</w:t>
      </w:r>
      <w:r w:rsidRPr="00914EFD">
        <w:t>e troisième chapitre présente le diagnostic quantitatif et qualitatif du RIC : construction des indicateurs de fiabilité et de maintenabilité (</w:t>
      </w:r>
      <w:r w:rsidRPr="00AE68E6">
        <w:rPr>
          <w:b/>
          <w:bCs/>
        </w:rPr>
        <w:t>MTBF</w:t>
      </w:r>
      <w:r w:rsidRPr="00914EFD">
        <w:t xml:space="preserve">, </w:t>
      </w:r>
      <w:r w:rsidRPr="00AE68E6">
        <w:rPr>
          <w:b/>
          <w:bCs/>
        </w:rPr>
        <w:t>MTTR</w:t>
      </w:r>
      <w:r w:rsidRPr="00914EFD">
        <w:t xml:space="preserve">, </w:t>
      </w:r>
      <w:r w:rsidR="00914EFD" w:rsidRPr="00AE68E6">
        <w:rPr>
          <w:b/>
          <w:bCs/>
        </w:rPr>
        <w:t>D</w:t>
      </w:r>
      <w:r w:rsidRPr="00AE68E6">
        <w:rPr>
          <w:b/>
          <w:bCs/>
        </w:rPr>
        <w:t>isponibilité</w:t>
      </w:r>
      <w:r w:rsidR="00914EFD">
        <w:t xml:space="preserve"> et </w:t>
      </w:r>
      <w:r w:rsidR="00914EFD" w:rsidRPr="00AE68E6">
        <w:rPr>
          <w:b/>
          <w:bCs/>
        </w:rPr>
        <w:t>Indisponibilité</w:t>
      </w:r>
      <w:r w:rsidR="00914EFD">
        <w:t xml:space="preserve"> </w:t>
      </w:r>
      <w:r w:rsidRPr="00914EFD">
        <w:t xml:space="preserve">) à partir du registre d'incidents, analyse de Pareto par poste puis par équipement sur la base de l'Énergie Non Distribuée, analyse </w:t>
      </w:r>
      <w:r w:rsidRPr="00AE68E6">
        <w:rPr>
          <w:b/>
          <w:bCs/>
        </w:rPr>
        <w:t>AMDEC</w:t>
      </w:r>
      <w:r w:rsidRPr="00914EFD">
        <w:t xml:space="preserve"> et arbre de défaillance sur le poste critique identifié.</w:t>
      </w:r>
    </w:p>
    <w:p w14:paraId="3F266367" w14:textId="77777777" w:rsidR="002F49D9" w:rsidRPr="00914EFD" w:rsidRDefault="002F49D9" w:rsidP="00D465D1">
      <w:pPr>
        <w:spacing w:after="200"/>
        <w:ind w:firstLine="432"/>
      </w:pPr>
      <w:r w:rsidRPr="00914EFD">
        <w:rPr>
          <w:b/>
          <w:bCs/>
        </w:rPr>
        <w:t>E</w:t>
      </w:r>
      <w:r w:rsidRPr="00914EFD">
        <w:t xml:space="preserve">nfin, le quatrième chapitre traduit ce diagnostic en un plan d'amélioration de la fiabilité : stratégies de maintenance par la démarche </w:t>
      </w:r>
      <w:r w:rsidRPr="00AE68E6">
        <w:rPr>
          <w:b/>
          <w:bCs/>
        </w:rPr>
        <w:t>RCM</w:t>
      </w:r>
      <w:r w:rsidRPr="00914EFD">
        <w:t xml:space="preserve">, levier complémentaire inspiré de la </w:t>
      </w:r>
      <w:r w:rsidRPr="00AE68E6">
        <w:rPr>
          <w:b/>
          <w:bCs/>
        </w:rPr>
        <w:t>TPM</w:t>
      </w:r>
      <w:r w:rsidRPr="00914EFD">
        <w:t>, priorisation des investissements et tableau de bord de suivi, ainsi que les limites et perspectives de ce travail.</w:t>
      </w:r>
    </w:p>
    <w:p w14:paraId="3EC04C65" w14:textId="77777777" w:rsidR="002F49D9" w:rsidRPr="00914EFD" w:rsidRDefault="002F49D9" w:rsidP="002F49D9">
      <w:pPr>
        <w:spacing w:after="200"/>
      </w:pPr>
    </w:p>
    <w:p w14:paraId="723FA0B2" w14:textId="77777777" w:rsidR="002F49D9" w:rsidRPr="00914EFD" w:rsidRDefault="002F49D9" w:rsidP="002F49D9">
      <w:pPr>
        <w:spacing w:after="200"/>
      </w:pPr>
    </w:p>
    <w:p w14:paraId="0E04BCFC" w14:textId="77777777" w:rsidR="002F49D9" w:rsidRPr="00914EFD" w:rsidRDefault="002F49D9" w:rsidP="002F49D9">
      <w:pPr>
        <w:spacing w:after="200"/>
      </w:pPr>
    </w:p>
    <w:p w14:paraId="66D2CDCF" w14:textId="77777777" w:rsidR="002F49D9" w:rsidRPr="00914EFD" w:rsidRDefault="002F49D9" w:rsidP="002F49D9">
      <w:pPr>
        <w:spacing w:after="200"/>
      </w:pPr>
    </w:p>
    <w:p w14:paraId="402E7C3B" w14:textId="77777777" w:rsidR="002F49D9" w:rsidRPr="00914EFD" w:rsidRDefault="002F49D9" w:rsidP="002F49D9">
      <w:pPr>
        <w:spacing w:after="200"/>
      </w:pPr>
    </w:p>
    <w:p w14:paraId="5260AAD7" w14:textId="77777777" w:rsidR="002F49D9" w:rsidRPr="00914EFD" w:rsidRDefault="002F49D9" w:rsidP="002F49D9">
      <w:pPr>
        <w:spacing w:after="200"/>
      </w:pPr>
    </w:p>
    <w:p w14:paraId="6186D7EA" w14:textId="77777777" w:rsidR="002F49D9" w:rsidRPr="00914EFD" w:rsidRDefault="002F49D9" w:rsidP="002F49D9">
      <w:pPr>
        <w:spacing w:after="200"/>
      </w:pPr>
    </w:p>
    <w:p w14:paraId="0D1615BC" w14:textId="77777777" w:rsidR="002F49D9" w:rsidRPr="00914EFD" w:rsidRDefault="002F49D9" w:rsidP="002F49D9">
      <w:pPr>
        <w:spacing w:after="200"/>
      </w:pPr>
    </w:p>
    <w:p w14:paraId="234C8C17" w14:textId="77777777" w:rsidR="002F49D9" w:rsidRPr="00914EFD" w:rsidRDefault="002F49D9" w:rsidP="002F49D9">
      <w:pPr>
        <w:spacing w:after="200"/>
      </w:pPr>
    </w:p>
    <w:p w14:paraId="4AA70A13" w14:textId="77777777" w:rsidR="002F49D9" w:rsidRPr="00914EFD" w:rsidRDefault="002F49D9" w:rsidP="002F49D9">
      <w:pPr>
        <w:spacing w:after="200"/>
      </w:pPr>
    </w:p>
    <w:p w14:paraId="053A4BD4" w14:textId="77777777" w:rsidR="002F49D9" w:rsidRPr="00914EFD" w:rsidRDefault="002F49D9" w:rsidP="002F49D9">
      <w:pPr>
        <w:spacing w:after="200"/>
      </w:pPr>
    </w:p>
    <w:p w14:paraId="287BBE16" w14:textId="77777777" w:rsidR="002F49D9" w:rsidRPr="00914EFD" w:rsidRDefault="002F49D9" w:rsidP="002F49D9">
      <w:pPr>
        <w:spacing w:after="200"/>
      </w:pPr>
    </w:p>
    <w:p w14:paraId="3AA60B2F" w14:textId="77777777" w:rsidR="002F49D9" w:rsidRPr="00914EFD" w:rsidRDefault="002F49D9" w:rsidP="002F49D9">
      <w:pPr>
        <w:spacing w:after="200"/>
      </w:pPr>
    </w:p>
    <w:p w14:paraId="0F07D2E8" w14:textId="77777777" w:rsidR="00AD1173" w:rsidRPr="00914EFD" w:rsidRDefault="000C171D" w:rsidP="009D0EB9">
      <w:pPr>
        <w:pStyle w:val="Titre1"/>
        <w:numPr>
          <w:ilvl w:val="0"/>
          <w:numId w:val="0"/>
        </w:numPr>
        <w:pBdr>
          <w:bottom w:val="single" w:sz="2" w:space="1" w:color="auto"/>
        </w:pBdr>
        <w:ind w:left="432" w:hanging="432"/>
        <w:rPr>
          <w:rFonts w:cs="Times New Roman"/>
        </w:rPr>
      </w:pPr>
      <w:bookmarkStart w:id="18" w:name="_Toc238825366"/>
      <w:r w:rsidRPr="00914EFD">
        <w:rPr>
          <w:rFonts w:cs="Times New Roman"/>
        </w:rPr>
        <w:lastRenderedPageBreak/>
        <w:t>INTRODUCTION GÉNÉRALE</w:t>
      </w:r>
      <w:bookmarkEnd w:id="18"/>
    </w:p>
    <w:p w14:paraId="3A32D70A" w14:textId="77777777" w:rsidR="00AD1173" w:rsidRPr="00914EFD" w:rsidRDefault="00AD1173" w:rsidP="008846DE"/>
    <w:p w14:paraId="4B705C6B" w14:textId="77777777" w:rsidR="002F49D9" w:rsidRPr="00914EFD" w:rsidRDefault="002F49D9" w:rsidP="006F44A1">
      <w:pPr>
        <w:spacing w:after="200"/>
        <w:ind w:firstLine="432"/>
      </w:pPr>
      <w:r w:rsidRPr="00914EFD">
        <w:rPr>
          <w:b/>
          <w:bCs/>
        </w:rPr>
        <w:t>L</w:t>
      </w:r>
      <w:r w:rsidRPr="00914EFD">
        <w:t>'énergie électrique constitue un levier essentiel du développement économique et social. Sa production, son transport et sa distribution nécessitent des infrastructures complexes dont la gestion doit garantir la continuité de service, la sécurité des installations et la qualité de l'énergie fournie aux consommateurs.</w:t>
      </w:r>
    </w:p>
    <w:p w14:paraId="30966125" w14:textId="77777777" w:rsidR="002F49D9" w:rsidRPr="00914EFD" w:rsidRDefault="002F49D9" w:rsidP="006F44A1">
      <w:pPr>
        <w:spacing w:after="200"/>
        <w:ind w:firstLine="432"/>
      </w:pPr>
      <w:r w:rsidRPr="00914EFD">
        <w:rPr>
          <w:b/>
          <w:bCs/>
        </w:rPr>
        <w:t>A</w:t>
      </w:r>
      <w:r w:rsidRPr="00914EFD">
        <w:t xml:space="preserve">u Gabon, la Société d'Énergie et d'Eau du Gabon </w:t>
      </w:r>
      <w:r w:rsidRPr="00914EFD">
        <w:rPr>
          <w:b/>
          <w:bCs/>
        </w:rPr>
        <w:t>(SEEG)</w:t>
      </w:r>
      <w:r w:rsidRPr="00914EFD">
        <w:t xml:space="preserve"> assure ces missions à travers plusieurs réseaux électriques, dont le Réseau Interconnecté de Libreville (RIC), qui alimente une grande partie de la capitale et de ses environs. Ce réseau repose sur un nombre restreint de postes sources, dont le poste de Bissegué constitue le nœud de répartition central : sa perte ou sa dégradation affecte directement la continuité de service de l'ensemble du réseau. Face à ce constat, la Direction Technique Électricité, à travers la </w:t>
      </w:r>
      <w:r w:rsidRPr="00914EFD">
        <w:rPr>
          <w:b/>
          <w:bCs/>
        </w:rPr>
        <w:t>Division Étude &amp; Travaux Transport Électricité (DETTE)</w:t>
      </w:r>
      <w:r w:rsidRPr="00914EFD">
        <w:t>, doit disposer d'un diagnostic objectif de la fiabilité de ses ouvrages afin d'orienter ses décisions de maintenance et d'investissement.</w:t>
      </w:r>
    </w:p>
    <w:p w14:paraId="14198DFA" w14:textId="77777777" w:rsidR="002F49D9" w:rsidRPr="00914EFD" w:rsidRDefault="002F49D9" w:rsidP="006F44A1">
      <w:pPr>
        <w:spacing w:after="200"/>
        <w:ind w:firstLine="432"/>
      </w:pPr>
      <w:r w:rsidRPr="00914EFD">
        <w:rPr>
          <w:b/>
          <w:bCs/>
        </w:rPr>
        <w:t>U</w:t>
      </w:r>
      <w:r w:rsidRPr="00914EFD">
        <w:t xml:space="preserve">ne première orientation de ce projet de fin d'études envisageait de traiter la problématique par la théorie des graphes et la programmation linéaire afin de modéliser le RIC et d'optimiser ses flux. L'immersion sur le terrain a toutefois fait apparaître un besoin plus immédiat : disposer d'un diagnostic chiffré de la fiabilité des équipements à partir du registre d'incidents disponible au dispatching. Le sujet a donc été recadré vers une démarche </w:t>
      </w:r>
      <w:r w:rsidRPr="00914EFD">
        <w:rPr>
          <w:b/>
          <w:bCs/>
        </w:rPr>
        <w:t>DMAIC</w:t>
      </w:r>
      <w:r w:rsidRPr="00914EFD">
        <w:t>, sans abandonner les outils d'optimisation initialement envisagés.</w:t>
      </w:r>
    </w:p>
    <w:p w14:paraId="336878E0" w14:textId="7B2EFDD3" w:rsidR="002F49D9" w:rsidRPr="00914EFD" w:rsidRDefault="002F49D9" w:rsidP="006F44A1">
      <w:pPr>
        <w:spacing w:after="200"/>
        <w:ind w:firstLine="432"/>
      </w:pPr>
      <w:r w:rsidRPr="00914EFD">
        <w:rPr>
          <w:b/>
          <w:bCs/>
        </w:rPr>
        <w:t>L</w:t>
      </w:r>
      <w:r w:rsidRPr="00914EFD">
        <w:t>a théorie des graphes et la programmation linéaire sont ainsi conservées comme perspectives, notamment pour l'aide à la décision budgétaire et la priorisation des actions de maintenance sous contrainte de ressources. La démarche effectivement développée dans ce mémoire repose sur la fiabilité statistique, l'EN</w:t>
      </w:r>
      <w:r w:rsidR="004874A8" w:rsidRPr="00914EFD">
        <w:t>D</w:t>
      </w:r>
      <w:r w:rsidRPr="00914EFD">
        <w:t>, le Pareto, l'AMDEC, l'analyse des causes, l'arbre de défaillance, la RCM et la TPM.</w:t>
      </w:r>
    </w:p>
    <w:p w14:paraId="49F20709" w14:textId="77777777" w:rsidR="002F49D9" w:rsidRPr="00914EFD" w:rsidRDefault="002F49D9" w:rsidP="006F44A1">
      <w:pPr>
        <w:spacing w:after="200"/>
        <w:ind w:firstLine="432"/>
      </w:pPr>
      <w:r w:rsidRPr="00914EFD">
        <w:rPr>
          <w:b/>
          <w:bCs/>
        </w:rPr>
        <w:t>L</w:t>
      </w:r>
      <w:r w:rsidRPr="00914EFD">
        <w:t xml:space="preserve">e présent projet de fin d'études a pour objectif de proposer une méthodologie de diagnostic et d'amélioration de la fiabilité du Réseau Interconnecté de Libreville, appliquée en priorité au poste de Bissegué. La démarche consiste à construire les indicateurs de fiabilité à partir du registre d'incidents, à hiérarchiser les équipements critiques par une analyse de Pareto et une </w:t>
      </w:r>
      <w:r w:rsidRPr="00914EFD">
        <w:rPr>
          <w:b/>
          <w:bCs/>
        </w:rPr>
        <w:t>AMDEC</w:t>
      </w:r>
      <w:r w:rsidRPr="00914EFD">
        <w:t xml:space="preserve">, puis à définir un plan de maintenance adapté selon la démarche </w:t>
      </w:r>
      <w:r w:rsidRPr="00914EFD">
        <w:rPr>
          <w:b/>
          <w:bCs/>
        </w:rPr>
        <w:t>RCM</w:t>
      </w:r>
      <w:r w:rsidRPr="00914EFD">
        <w:t>.</w:t>
      </w:r>
    </w:p>
    <w:p w14:paraId="6504C00E" w14:textId="77777777" w:rsidR="002F49D9" w:rsidRPr="00914EFD" w:rsidRDefault="002F49D9" w:rsidP="006F44A1">
      <w:pPr>
        <w:spacing w:after="200"/>
        <w:ind w:firstLine="432"/>
      </w:pPr>
      <w:r w:rsidRPr="00914EFD">
        <w:rPr>
          <w:b/>
          <w:bCs/>
        </w:rPr>
        <w:t>C</w:t>
      </w:r>
      <w:r w:rsidRPr="00914EFD">
        <w:t xml:space="preserve">e mémoire est structuré en quatre chapitres. Le premier présente la SEEG ainsi que le contexte du projet. Le deuxième est consacré à l'étude de l'existant et à la justification de la démarche </w:t>
      </w:r>
      <w:r w:rsidRPr="00914EFD">
        <w:rPr>
          <w:b/>
          <w:bCs/>
        </w:rPr>
        <w:t>DMAIC</w:t>
      </w:r>
      <w:r w:rsidRPr="00914EFD">
        <w:t xml:space="preserve"> retenue. Le troisième développe le diagnostic quantitatif de fiabilité du RIC. Enfin, le quatrième présente le plan d'amélioration proposé, ses limites ainsi que ses perspectives.</w:t>
      </w:r>
    </w:p>
    <w:p w14:paraId="0248C67C" w14:textId="77777777" w:rsidR="00B97A8B" w:rsidRPr="00914EFD" w:rsidRDefault="00B97A8B" w:rsidP="008846DE"/>
    <w:p w14:paraId="3CF33E04" w14:textId="77777777" w:rsidR="00B97A8B" w:rsidRPr="00914EFD" w:rsidRDefault="00B97A8B" w:rsidP="008846DE"/>
    <w:p w14:paraId="5A9EF76C" w14:textId="77777777" w:rsidR="00B97A8B" w:rsidRPr="00914EFD" w:rsidRDefault="00B97A8B" w:rsidP="008846DE"/>
    <w:p w14:paraId="1F86BE28" w14:textId="77777777" w:rsidR="00B97A8B" w:rsidRPr="00914EFD" w:rsidRDefault="00B97A8B" w:rsidP="008846DE"/>
    <w:p w14:paraId="0F39C8CB" w14:textId="77777777" w:rsidR="00B97A8B" w:rsidRPr="00914EFD" w:rsidRDefault="00B97A8B" w:rsidP="008846DE"/>
    <w:p w14:paraId="36D8D96E" w14:textId="77777777" w:rsidR="00B97A8B" w:rsidRPr="00914EFD" w:rsidRDefault="00B97A8B" w:rsidP="008846DE"/>
    <w:p w14:paraId="381A27F4" w14:textId="77777777" w:rsidR="00B97A8B" w:rsidRPr="00914EFD" w:rsidRDefault="00B97A8B" w:rsidP="008846DE"/>
    <w:p w14:paraId="5E7B910F" w14:textId="77777777" w:rsidR="00B97A8B" w:rsidRPr="00914EFD" w:rsidRDefault="00B97A8B" w:rsidP="008846DE"/>
    <w:p w14:paraId="4578C8FC" w14:textId="77777777" w:rsidR="00B97A8B" w:rsidRPr="00914EFD" w:rsidRDefault="00B97A8B" w:rsidP="008846DE"/>
    <w:p w14:paraId="45C351E6" w14:textId="77777777" w:rsidR="00B97A8B" w:rsidRPr="00914EFD" w:rsidRDefault="00B97A8B" w:rsidP="008846DE"/>
    <w:p w14:paraId="7129C309" w14:textId="77777777" w:rsidR="00B97A8B" w:rsidRPr="00914EFD" w:rsidRDefault="00B97A8B" w:rsidP="008846DE"/>
    <w:p w14:paraId="6A2C3258" w14:textId="77777777" w:rsidR="00B97A8B" w:rsidRPr="00914EFD" w:rsidRDefault="00B97A8B" w:rsidP="008846DE"/>
    <w:p w14:paraId="3C944065" w14:textId="77777777" w:rsidR="00B97A8B" w:rsidRPr="00914EFD" w:rsidRDefault="00B97A8B" w:rsidP="008846DE"/>
    <w:p w14:paraId="1E774826" w14:textId="77777777" w:rsidR="00B97A8B" w:rsidRPr="00914EFD" w:rsidRDefault="00B97A8B" w:rsidP="008846DE"/>
    <w:p w14:paraId="61178B08" w14:textId="77777777" w:rsidR="00B97A8B" w:rsidRPr="00914EFD" w:rsidRDefault="00B97A8B" w:rsidP="008846DE"/>
    <w:p w14:paraId="6FF04345" w14:textId="77777777" w:rsidR="004E56F0" w:rsidRPr="00914EFD" w:rsidRDefault="004E56F0" w:rsidP="008846DE"/>
    <w:p w14:paraId="281C46E8" w14:textId="77777777" w:rsidR="004E56F0" w:rsidRPr="00914EFD" w:rsidRDefault="004E56F0" w:rsidP="008846DE"/>
    <w:p w14:paraId="21AAB5DB" w14:textId="77777777" w:rsidR="004E56F0" w:rsidRPr="00914EFD" w:rsidRDefault="004E56F0" w:rsidP="008846DE"/>
    <w:p w14:paraId="3DF31976" w14:textId="77777777" w:rsidR="004E56F0" w:rsidRPr="00914EFD" w:rsidRDefault="004E56F0" w:rsidP="008846DE"/>
    <w:p w14:paraId="3E6A60F7" w14:textId="77777777" w:rsidR="004E56F0" w:rsidRPr="00914EFD" w:rsidRDefault="004E56F0" w:rsidP="008846DE"/>
    <w:p w14:paraId="0D735BB7" w14:textId="77777777" w:rsidR="004E56F0" w:rsidRPr="00914EFD" w:rsidRDefault="004E56F0" w:rsidP="008846DE"/>
    <w:p w14:paraId="0C0EFF75" w14:textId="77777777" w:rsidR="004E56F0" w:rsidRPr="00914EFD" w:rsidRDefault="004E56F0" w:rsidP="008846DE"/>
    <w:p w14:paraId="3ADCAD2B" w14:textId="77777777" w:rsidR="004E56F0" w:rsidRPr="00914EFD" w:rsidRDefault="004E56F0" w:rsidP="008846DE"/>
    <w:p w14:paraId="5F3D98B5" w14:textId="77777777" w:rsidR="00B97A8B" w:rsidRPr="00914EFD" w:rsidRDefault="00B97A8B" w:rsidP="008846DE"/>
    <w:p w14:paraId="591839AF" w14:textId="77777777" w:rsidR="00B97A8B" w:rsidRPr="00914EFD" w:rsidRDefault="00B97A8B" w:rsidP="008846DE"/>
    <w:p w14:paraId="1169D7ED" w14:textId="77777777" w:rsidR="00B97A8B" w:rsidRPr="00914EFD" w:rsidRDefault="00B97A8B" w:rsidP="008846DE"/>
    <w:p w14:paraId="248D6169" w14:textId="77777777" w:rsidR="00B97A8B" w:rsidRPr="00914EFD" w:rsidRDefault="00B97A8B" w:rsidP="008846DE"/>
    <w:p w14:paraId="5EDEC977" w14:textId="77777777" w:rsidR="00E85B4F" w:rsidRPr="00914EFD" w:rsidRDefault="00EB40E6" w:rsidP="009D0EB9">
      <w:pPr>
        <w:pStyle w:val="Titre1"/>
        <w:numPr>
          <w:ilvl w:val="0"/>
          <w:numId w:val="0"/>
        </w:numPr>
        <w:pBdr>
          <w:bottom w:val="single" w:sz="12" w:space="1" w:color="auto"/>
        </w:pBdr>
        <w:rPr>
          <w:rFonts w:cs="Times New Roman"/>
        </w:rPr>
      </w:pPr>
      <w:bookmarkStart w:id="19" w:name="_Toc238825367"/>
      <w:r w:rsidRPr="00914EFD">
        <w:rPr>
          <w:rFonts w:cs="Times New Roman"/>
        </w:rPr>
        <w:t>CHAPITRE 1 — SEEG, DIRECTION TECHNIQUE ET RÉSEAU INTERCONNECTÉ DE LIBREVILLE</w:t>
      </w:r>
      <w:bookmarkEnd w:id="19"/>
    </w:p>
    <w:p w14:paraId="23E3CFA5" w14:textId="11FC9BAF" w:rsidR="001A0B77" w:rsidRPr="00914EFD" w:rsidRDefault="001D22BA" w:rsidP="008846DE">
      <w:r w:rsidRPr="00914EFD">
        <w:br w:type="page"/>
      </w:r>
    </w:p>
    <w:p w14:paraId="75A1B89E" w14:textId="05500FDE" w:rsidR="00EB40E6" w:rsidRPr="00914EFD" w:rsidRDefault="00EB40E6" w:rsidP="009D0EB9">
      <w:pPr>
        <w:pStyle w:val="Titre1"/>
        <w:pBdr>
          <w:bottom w:val="single" w:sz="2" w:space="1" w:color="auto"/>
        </w:pBdr>
        <w:rPr>
          <w:rFonts w:cs="Times New Roman"/>
        </w:rPr>
      </w:pPr>
      <w:bookmarkStart w:id="20" w:name="_Toc238825368"/>
      <w:r w:rsidRPr="00914EFD">
        <w:rPr>
          <w:rFonts w:cs="Times New Roman"/>
        </w:rPr>
        <w:lastRenderedPageBreak/>
        <w:t>Contexte institutionnel et technique</w:t>
      </w:r>
      <w:bookmarkEnd w:id="20"/>
    </w:p>
    <w:p w14:paraId="583470C5" w14:textId="77777777" w:rsidR="002104B3" w:rsidRPr="00914EFD" w:rsidRDefault="002104B3" w:rsidP="008846DE"/>
    <w:p w14:paraId="6ED71AA4" w14:textId="77777777" w:rsidR="0000679F" w:rsidRPr="00914EFD" w:rsidRDefault="0000679F" w:rsidP="008846DE">
      <w:pPr>
        <w:rPr>
          <w:rStyle w:val="Accentuation"/>
        </w:rPr>
      </w:pPr>
      <w:r w:rsidRPr="00914EFD">
        <w:rPr>
          <w:rStyle w:val="Accentuation"/>
        </w:rPr>
        <w:t xml:space="preserve">Ce premier chapitre présente le cadre général dans lequel s'inscrit ce projet. Il introduit la </w:t>
      </w:r>
      <w:r w:rsidRPr="00914EFD">
        <w:rPr>
          <w:rStyle w:val="Accentuation"/>
          <w:b/>
          <w:bCs/>
        </w:rPr>
        <w:t>SEEG</w:t>
      </w:r>
      <w:r w:rsidRPr="00914EFD">
        <w:rPr>
          <w:rStyle w:val="Accentuation"/>
        </w:rPr>
        <w:t xml:space="preserve">, son organisation, la </w:t>
      </w:r>
      <w:r w:rsidRPr="00914EFD">
        <w:rPr>
          <w:rStyle w:val="Accentuation"/>
          <w:b/>
          <w:bCs/>
        </w:rPr>
        <w:t>Direction Technique Électricité</w:t>
      </w:r>
      <w:r w:rsidRPr="00914EFD">
        <w:rPr>
          <w:rStyle w:val="Accentuation"/>
        </w:rPr>
        <w:t xml:space="preserve"> ainsi que le Réseau Interconnecté de Libreville. Il permet de comprendre le rôle du bureau d'études et les enjeux liés à la planification, à l'exploitation et au développement du réseau électrique.</w:t>
      </w:r>
    </w:p>
    <w:p w14:paraId="4D26070E" w14:textId="77777777" w:rsidR="006219AB" w:rsidRPr="00914EFD" w:rsidRDefault="006219AB" w:rsidP="008846DE">
      <w:pPr>
        <w:rPr>
          <w:rFonts w:eastAsia="Arial"/>
          <w:b/>
          <w:bCs/>
          <w:color w:val="1F3864"/>
          <w:sz w:val="32"/>
          <w:szCs w:val="32"/>
        </w:rPr>
      </w:pPr>
    </w:p>
    <w:p w14:paraId="46E97921" w14:textId="77777777" w:rsidR="0055512F" w:rsidRPr="00914EFD" w:rsidRDefault="0000679F" w:rsidP="006219AB">
      <w:pPr>
        <w:pStyle w:val="Titre2"/>
        <w:rPr>
          <w:rStyle w:val="lev"/>
          <w:rFonts w:cs="Times New Roman"/>
        </w:rPr>
      </w:pPr>
      <w:bookmarkStart w:id="21" w:name="_Toc238825369"/>
      <w:r w:rsidRPr="00914EFD">
        <w:rPr>
          <w:rStyle w:val="lev"/>
          <w:rFonts w:cs="Times New Roman"/>
        </w:rPr>
        <w:t>Présentation de la SEEG</w:t>
      </w:r>
      <w:bookmarkEnd w:id="21"/>
    </w:p>
    <w:p w14:paraId="123D075C" w14:textId="3CE12B97" w:rsidR="00A46DC8" w:rsidRPr="00914EFD" w:rsidRDefault="0000679F" w:rsidP="008846DE">
      <w:pPr>
        <w:rPr>
          <w:i/>
          <w:iCs/>
        </w:rPr>
      </w:pPr>
      <w:r w:rsidRPr="00914EFD">
        <w:br/>
      </w:r>
      <w:r w:rsidRPr="00914EFD">
        <w:rPr>
          <w:rStyle w:val="Accentuation"/>
        </w:rPr>
        <w:t xml:space="preserve">Créée en </w:t>
      </w:r>
      <w:r w:rsidRPr="00914EFD">
        <w:rPr>
          <w:rStyle w:val="Accentuation"/>
          <w:b/>
          <w:bCs/>
        </w:rPr>
        <w:t>1950</w:t>
      </w:r>
      <w:r w:rsidRPr="00914EFD">
        <w:rPr>
          <w:rStyle w:val="Accentuation"/>
        </w:rPr>
        <w:t xml:space="preserve">, la </w:t>
      </w:r>
      <w:r w:rsidRPr="00914EFD">
        <w:rPr>
          <w:rStyle w:val="Accentuation"/>
          <w:b/>
          <w:bCs/>
        </w:rPr>
        <w:t>SEEG</w:t>
      </w:r>
      <w:r w:rsidRPr="00914EFD">
        <w:rPr>
          <w:rStyle w:val="Accentuation"/>
        </w:rPr>
        <w:t xml:space="preserve"> est l'opérateur historique de la distribution d'électricité et d'eau au Gabon. Cette section présente son historique, ses activités, sa structure organisationnelle et son positionnement dans l'écosystème énergétique gabonais.</w:t>
      </w:r>
    </w:p>
    <w:p w14:paraId="7D6B1BC8" w14:textId="77777777" w:rsidR="00A46DC8" w:rsidRPr="00914EFD" w:rsidRDefault="00A46DC8" w:rsidP="008846DE"/>
    <w:p w14:paraId="3F0177F3" w14:textId="77777777" w:rsidR="00A46DC8" w:rsidRPr="00914EFD" w:rsidRDefault="00A46DC8" w:rsidP="008846DE"/>
    <w:p w14:paraId="6E51D256" w14:textId="215B0BD2" w:rsidR="00A46DC8" w:rsidRPr="00914EFD" w:rsidRDefault="00A46DC8" w:rsidP="00A46DC8">
      <w:pPr>
        <w:pStyle w:val="Titre3"/>
        <w:rPr>
          <w:rFonts w:cs="Times New Roman"/>
        </w:rPr>
      </w:pPr>
      <w:r w:rsidRPr="00914EFD">
        <w:rPr>
          <w:rFonts w:cs="Times New Roman"/>
        </w:rPr>
        <w:t>Le Système de Management Intégré de la SEEG</w:t>
      </w:r>
    </w:p>
    <w:p w14:paraId="31A67F14" w14:textId="77777777" w:rsidR="00A46DC8" w:rsidRPr="00914EFD" w:rsidRDefault="00A46DC8" w:rsidP="00A46DC8">
      <w:pPr>
        <w:rPr>
          <w:b/>
          <w:bCs/>
        </w:rPr>
      </w:pPr>
    </w:p>
    <w:p w14:paraId="53FF12FE" w14:textId="4152F541" w:rsidR="00A46DC8" w:rsidRPr="00914EFD" w:rsidRDefault="00A46DC8" w:rsidP="00A46DC8">
      <w:r w:rsidRPr="00914EFD">
        <w:t xml:space="preserve">Dans le cadre de ses activités d’exploitation, de maintenance, d’études et de travaux, la </w:t>
      </w:r>
      <w:r w:rsidRPr="00914EFD">
        <w:rPr>
          <w:b/>
          <w:bCs/>
        </w:rPr>
        <w:t>SEEG</w:t>
      </w:r>
      <w:r w:rsidRPr="00914EFD">
        <w:t xml:space="preserve"> s’appuie sur un </w:t>
      </w:r>
      <w:r w:rsidRPr="00914EFD">
        <w:rPr>
          <w:b/>
          <w:bCs/>
        </w:rPr>
        <w:t>Système de Management Intégré (SMI)</w:t>
      </w:r>
      <w:r w:rsidRPr="00914EFD">
        <w:t xml:space="preserve"> visant à structurer la maîtrise de ses activités et à intégrer les exigences relatives à la qualité, à l’environnement ainsi qu’à la santé et à la sécurité au travail.</w:t>
      </w:r>
    </w:p>
    <w:p w14:paraId="07880B36" w14:textId="77777777" w:rsidR="00A46DC8" w:rsidRPr="00914EFD" w:rsidRDefault="00A46DC8" w:rsidP="00A46DC8"/>
    <w:p w14:paraId="7B888DE2" w14:textId="0F4445BC" w:rsidR="00A46DC8" w:rsidRPr="00914EFD" w:rsidRDefault="00A46DC8" w:rsidP="00A46DC8">
      <w:r w:rsidRPr="00914EFD">
        <w:t>Le SMI peut être présenté à travers trois composantes principales :</w:t>
      </w:r>
    </w:p>
    <w:p w14:paraId="1AFD412F" w14:textId="563EA8BA" w:rsidR="00A46DC8" w:rsidRPr="00914EFD" w:rsidRDefault="00A46DC8" w:rsidP="00A46DC8"/>
    <w:p w14:paraId="40B821B8" w14:textId="4933FFE8" w:rsidR="00A46DC8" w:rsidRPr="00914EFD" w:rsidRDefault="000514AA" w:rsidP="00A46DC8">
      <w:pPr>
        <w:numPr>
          <w:ilvl w:val="0"/>
          <w:numId w:val="12"/>
        </w:numPr>
        <w:rPr>
          <w:i/>
          <w:iCs/>
        </w:rPr>
      </w:pPr>
      <w:r w:rsidRPr="00914EFD">
        <w:rPr>
          <w:i/>
          <w:iCs/>
          <w:noProof/>
        </w:rPr>
        <w:drawing>
          <wp:anchor distT="0" distB="0" distL="114300" distR="114300" simplePos="0" relativeHeight="251769856" behindDoc="1" locked="0" layoutInCell="1" allowOverlap="1" wp14:anchorId="6262C246" wp14:editId="151F3A3E">
            <wp:simplePos x="0" y="0"/>
            <wp:positionH relativeFrom="column">
              <wp:posOffset>3683000</wp:posOffset>
            </wp:positionH>
            <wp:positionV relativeFrom="page">
              <wp:posOffset>6197600</wp:posOffset>
            </wp:positionV>
            <wp:extent cx="914400" cy="990600"/>
            <wp:effectExtent l="0" t="0" r="0" b="0"/>
            <wp:wrapTight wrapText="bothSides">
              <wp:wrapPolygon edited="0">
                <wp:start x="6750" y="831"/>
                <wp:lineTo x="450" y="5815"/>
                <wp:lineTo x="900" y="11215"/>
                <wp:lineTo x="3600" y="14954"/>
                <wp:lineTo x="6300" y="14954"/>
                <wp:lineTo x="900" y="17031"/>
                <wp:lineTo x="0" y="17862"/>
                <wp:lineTo x="0" y="20769"/>
                <wp:lineTo x="20700" y="20769"/>
                <wp:lineTo x="21150" y="18277"/>
                <wp:lineTo x="19350" y="16615"/>
                <wp:lineTo x="15300" y="14954"/>
                <wp:lineTo x="20250" y="9554"/>
                <wp:lineTo x="20250" y="7477"/>
                <wp:lineTo x="13050" y="831"/>
                <wp:lineTo x="6750" y="831"/>
              </wp:wrapPolygon>
            </wp:wrapTight>
            <wp:docPr id="1474243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5958" name=""/>
                    <pic:cNvPicPr/>
                  </pic:nvPicPr>
                  <pic:blipFill rotWithShape="1">
                    <a:blip r:embed="rId11">
                      <a:extLst>
                        <a:ext uri="{28A0092B-C50C-407E-A947-70E740481C1C}">
                          <a14:useLocalDpi xmlns:a14="http://schemas.microsoft.com/office/drawing/2010/main" val="0"/>
                        </a:ext>
                      </a:extLst>
                    </a:blip>
                    <a:srcRect l="6019" t="9449" r="57997" b="51589"/>
                    <a:stretch>
                      <a:fillRect/>
                    </a:stretch>
                  </pic:blipFill>
                  <pic:spPr bwMode="auto">
                    <a:xfrm>
                      <a:off x="0" y="0"/>
                      <a:ext cx="914400" cy="990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6DC8" w:rsidRPr="00914EFD">
        <w:rPr>
          <w:b/>
          <w:bCs/>
          <w:i/>
          <w:iCs/>
        </w:rPr>
        <w:t>Le Système de Management de la Qualité (SMQ)</w:t>
      </w:r>
      <w:r w:rsidR="00A46DC8" w:rsidRPr="00914EFD">
        <w:rPr>
          <w:i/>
          <w:iCs/>
        </w:rPr>
        <w:t xml:space="preserve">, qui vise notamment la maîtrise des processus, la conformité aux exigences, la gestion documentaire, la traçabilité des activités et l’amélioration continue ; </w:t>
      </w:r>
    </w:p>
    <w:p w14:paraId="44AB92BB" w14:textId="3946D987" w:rsidR="00A46DC8" w:rsidRPr="00914EFD" w:rsidRDefault="00A46DC8" w:rsidP="00A46DC8"/>
    <w:p w14:paraId="0DAE61D4" w14:textId="4858DC2F" w:rsidR="00A46DC8" w:rsidRPr="00914EFD" w:rsidRDefault="00A46DC8" w:rsidP="00A46DC8"/>
    <w:p w14:paraId="70985DAE" w14:textId="0EC67A51" w:rsidR="00A46DC8" w:rsidRPr="00914EFD" w:rsidRDefault="00A46DC8" w:rsidP="00A46DC8"/>
    <w:p w14:paraId="104D965E" w14:textId="77777777" w:rsidR="00A46DC8" w:rsidRPr="00914EFD" w:rsidRDefault="00A46DC8" w:rsidP="00A46DC8"/>
    <w:p w14:paraId="6B5DCC04" w14:textId="10298916" w:rsidR="00A46DC8" w:rsidRPr="00914EFD" w:rsidRDefault="00A46DC8" w:rsidP="00A46DC8"/>
    <w:p w14:paraId="32CEAE0F" w14:textId="55395C5A" w:rsidR="00A46DC8" w:rsidRPr="00914EFD" w:rsidRDefault="00AF04E2" w:rsidP="00A46DC8">
      <w:r w:rsidRPr="00914EFD">
        <w:rPr>
          <w:noProof/>
        </w:rPr>
        <mc:AlternateContent>
          <mc:Choice Requires="wps">
            <w:drawing>
              <wp:anchor distT="0" distB="0" distL="114300" distR="114300" simplePos="0" relativeHeight="251761664" behindDoc="1" locked="0" layoutInCell="1" allowOverlap="1" wp14:anchorId="738AE001" wp14:editId="5D8DFC30">
                <wp:simplePos x="0" y="0"/>
                <wp:positionH relativeFrom="column">
                  <wp:posOffset>3056255</wp:posOffset>
                </wp:positionH>
                <wp:positionV relativeFrom="paragraph">
                  <wp:posOffset>160866</wp:posOffset>
                </wp:positionV>
                <wp:extent cx="2311400" cy="635"/>
                <wp:effectExtent l="0" t="0" r="0" b="8255"/>
                <wp:wrapTight wrapText="bothSides">
                  <wp:wrapPolygon edited="0">
                    <wp:start x="0" y="0"/>
                    <wp:lineTo x="0" y="20698"/>
                    <wp:lineTo x="21363" y="20698"/>
                    <wp:lineTo x="21363" y="0"/>
                    <wp:lineTo x="0" y="0"/>
                  </wp:wrapPolygon>
                </wp:wrapTight>
                <wp:docPr id="656385452" name="Zone de texte 1"/>
                <wp:cNvGraphicFramePr/>
                <a:graphic xmlns:a="http://schemas.openxmlformats.org/drawingml/2006/main">
                  <a:graphicData uri="http://schemas.microsoft.com/office/word/2010/wordprocessingShape">
                    <wps:wsp>
                      <wps:cNvSpPr txBox="1"/>
                      <wps:spPr>
                        <a:xfrm>
                          <a:off x="0" y="0"/>
                          <a:ext cx="2311400" cy="635"/>
                        </a:xfrm>
                        <a:prstGeom prst="rect">
                          <a:avLst/>
                        </a:prstGeom>
                        <a:solidFill>
                          <a:prstClr val="white"/>
                        </a:solidFill>
                        <a:ln>
                          <a:noFill/>
                        </a:ln>
                      </wps:spPr>
                      <wps:txbx>
                        <w:txbxContent>
                          <w:p w14:paraId="1D09D180" w14:textId="44A301A6" w:rsidR="00A46DC8" w:rsidRPr="00AC6D3F" w:rsidRDefault="00A46DC8" w:rsidP="00A46DC8">
                            <w:pPr>
                              <w:pStyle w:val="Lgende"/>
                              <w:rPr>
                                <w:noProof/>
                              </w:rPr>
                            </w:pPr>
                            <w:bookmarkStart w:id="22" w:name="_Toc239316101"/>
                            <w:r>
                              <w:t xml:space="preserve">Figure </w:t>
                            </w:r>
                            <w:r w:rsidR="00A077F4">
                              <w:fldChar w:fldCharType="begin"/>
                            </w:r>
                            <w:r w:rsidR="00A077F4">
                              <w:instrText xml:space="preserve"> SEQ Figure \* ARABIC </w:instrText>
                            </w:r>
                            <w:r w:rsidR="00A077F4">
                              <w:fldChar w:fldCharType="separate"/>
                            </w:r>
                            <w:r w:rsidR="000C090B">
                              <w:rPr>
                                <w:noProof/>
                              </w:rPr>
                              <w:t>2</w:t>
                            </w:r>
                            <w:r w:rsidR="00A077F4">
                              <w:rPr>
                                <w:noProof/>
                              </w:rPr>
                              <w:fldChar w:fldCharType="end"/>
                            </w:r>
                            <w:r>
                              <w:t xml:space="preserve"> : Norme ISO 9001 : 2015 pour le SMQ</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8AE001" id="_x0000_s1027" type="#_x0000_t202" style="position:absolute;margin-left:240.65pt;margin-top:12.65pt;width:182pt;height:.0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IJ0Fw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Wz2cUohSbHbm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" stroked="f">
                <v:textbox style="mso-fit-shape-to-text:t" inset="0,0,0,0">
                  <w:txbxContent>
                    <w:p w14:paraId="1D09D180" w14:textId="44A301A6" w:rsidR="00A46DC8" w:rsidRPr="00AC6D3F" w:rsidRDefault="00A46DC8" w:rsidP="00A46DC8">
                      <w:pPr>
                        <w:pStyle w:val="Lgende"/>
                        <w:rPr>
                          <w:noProof/>
                        </w:rPr>
                      </w:pPr>
                      <w:bookmarkStart w:id="23" w:name="_Toc239316101"/>
                      <w:r>
                        <w:t xml:space="preserve">Figure </w:t>
                      </w:r>
                      <w:r w:rsidR="00A077F4">
                        <w:fldChar w:fldCharType="begin"/>
                      </w:r>
                      <w:r w:rsidR="00A077F4">
                        <w:instrText xml:space="preserve"> SEQ Figure \* ARABIC </w:instrText>
                      </w:r>
                      <w:r w:rsidR="00A077F4">
                        <w:fldChar w:fldCharType="separate"/>
                      </w:r>
                      <w:r w:rsidR="000C090B">
                        <w:rPr>
                          <w:noProof/>
                        </w:rPr>
                        <w:t>2</w:t>
                      </w:r>
                      <w:r w:rsidR="00A077F4">
                        <w:rPr>
                          <w:noProof/>
                        </w:rPr>
                        <w:fldChar w:fldCharType="end"/>
                      </w:r>
                      <w:r>
                        <w:t xml:space="preserve"> : Norme ISO 9001 : 2015 pour le SMQ</w:t>
                      </w:r>
                      <w:bookmarkEnd w:id="23"/>
                    </w:p>
                  </w:txbxContent>
                </v:textbox>
                <w10:wrap type="tight"/>
              </v:shape>
            </w:pict>
          </mc:Fallback>
        </mc:AlternateContent>
      </w:r>
    </w:p>
    <w:p w14:paraId="3CC70B8F" w14:textId="23DFA13D" w:rsidR="00A46DC8" w:rsidRPr="00914EFD" w:rsidRDefault="00A46DC8" w:rsidP="00A46DC8"/>
    <w:p w14:paraId="3634F437" w14:textId="77777777" w:rsidR="00AF04E2" w:rsidRPr="00914EFD" w:rsidRDefault="00AF04E2" w:rsidP="00A46DC8"/>
    <w:p w14:paraId="06A294F8" w14:textId="30A88337" w:rsidR="00A46DC8" w:rsidRPr="00914EFD" w:rsidRDefault="00A46DC8" w:rsidP="00A46DC8">
      <w:pPr>
        <w:ind w:left="720"/>
      </w:pPr>
    </w:p>
    <w:p w14:paraId="72F26B2E" w14:textId="09257E17" w:rsidR="00A46DC8" w:rsidRPr="00914EFD" w:rsidRDefault="00A46DC8" w:rsidP="00A46DC8">
      <w:pPr>
        <w:numPr>
          <w:ilvl w:val="0"/>
          <w:numId w:val="12"/>
        </w:numPr>
        <w:rPr>
          <w:i/>
          <w:iCs/>
        </w:rPr>
      </w:pPr>
      <w:r w:rsidRPr="00914EFD">
        <w:rPr>
          <w:b/>
          <w:bCs/>
          <w:i/>
          <w:iCs/>
        </w:rPr>
        <w:t>Le Système de Management Environnemental (SME)</w:t>
      </w:r>
      <w:r w:rsidRPr="00914EFD">
        <w:rPr>
          <w:i/>
          <w:iCs/>
        </w:rPr>
        <w:t xml:space="preserve">, qui permet d'intégrer les impacts environnementaux dans la réalisation et l'exploitation des ouvrages ; </w:t>
      </w:r>
    </w:p>
    <w:p w14:paraId="0954AE1B" w14:textId="7AB712D0" w:rsidR="00A46DC8" w:rsidRPr="00914EFD" w:rsidRDefault="00AF04E2" w:rsidP="00A46DC8">
      <w:r w:rsidRPr="00914EFD">
        <w:rPr>
          <w:noProof/>
        </w:rPr>
        <w:drawing>
          <wp:anchor distT="0" distB="0" distL="114300" distR="114300" simplePos="0" relativeHeight="251767808" behindDoc="1" locked="0" layoutInCell="1" allowOverlap="1" wp14:anchorId="0191B3E6" wp14:editId="7A65DB7B">
            <wp:simplePos x="0" y="0"/>
            <wp:positionH relativeFrom="column">
              <wp:posOffset>617432</wp:posOffset>
            </wp:positionH>
            <wp:positionV relativeFrom="page">
              <wp:posOffset>8296698</wp:posOffset>
            </wp:positionV>
            <wp:extent cx="1024255" cy="1007110"/>
            <wp:effectExtent l="0" t="0" r="0" b="0"/>
            <wp:wrapTight wrapText="bothSides">
              <wp:wrapPolygon edited="0">
                <wp:start x="8436" y="409"/>
                <wp:lineTo x="3214" y="3677"/>
                <wp:lineTo x="2009" y="5311"/>
                <wp:lineTo x="2410" y="11032"/>
                <wp:lineTo x="4419" y="13892"/>
                <wp:lineTo x="7231" y="14300"/>
                <wp:lineTo x="1607" y="16343"/>
                <wp:lineTo x="803" y="17160"/>
                <wp:lineTo x="1205" y="20020"/>
                <wp:lineTo x="20087" y="20020"/>
                <wp:lineTo x="20890" y="17569"/>
                <wp:lineTo x="19685" y="16343"/>
                <wp:lineTo x="15266" y="14300"/>
                <wp:lineTo x="19685" y="8989"/>
                <wp:lineTo x="19685" y="6946"/>
                <wp:lineTo x="14061" y="1634"/>
                <wp:lineTo x="12454" y="409"/>
                <wp:lineTo x="8436" y="409"/>
              </wp:wrapPolygon>
            </wp:wrapTight>
            <wp:docPr id="1415917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5958" name=""/>
                    <pic:cNvPicPr/>
                  </pic:nvPicPr>
                  <pic:blipFill rotWithShape="1">
                    <a:blip r:embed="rId11">
                      <a:extLst>
                        <a:ext uri="{28A0092B-C50C-407E-A947-70E740481C1C}">
                          <a14:useLocalDpi xmlns:a14="http://schemas.microsoft.com/office/drawing/2010/main" val="0"/>
                        </a:ext>
                      </a:extLst>
                    </a:blip>
                    <a:srcRect l="55290" t="10448" r="4395" b="49924"/>
                    <a:stretch>
                      <a:fillRect/>
                    </a:stretch>
                  </pic:blipFill>
                  <pic:spPr bwMode="auto">
                    <a:xfrm>
                      <a:off x="0" y="0"/>
                      <a:ext cx="1024255" cy="100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AFAAE" w14:textId="2415FDD1" w:rsidR="00A46DC8" w:rsidRPr="00914EFD" w:rsidRDefault="00A46DC8" w:rsidP="00A46DC8"/>
    <w:p w14:paraId="334E2691" w14:textId="16A9ACF8" w:rsidR="00A46DC8" w:rsidRPr="00914EFD" w:rsidRDefault="00A46DC8" w:rsidP="00A46DC8"/>
    <w:p w14:paraId="6CD5D657" w14:textId="2CBF41A1" w:rsidR="00A46DC8" w:rsidRPr="00914EFD" w:rsidRDefault="00A46DC8" w:rsidP="00A46DC8"/>
    <w:p w14:paraId="4981B3EB" w14:textId="67EBB1E7" w:rsidR="00A46DC8" w:rsidRPr="00914EFD" w:rsidRDefault="00A46DC8" w:rsidP="00A46DC8"/>
    <w:p w14:paraId="26469C2D" w14:textId="77777777" w:rsidR="00A46DC8" w:rsidRPr="00914EFD" w:rsidRDefault="00A46DC8" w:rsidP="00A46DC8"/>
    <w:p w14:paraId="6787CED9" w14:textId="56E5DBF9" w:rsidR="00A46DC8" w:rsidRPr="00914EFD" w:rsidRDefault="00A46DC8" w:rsidP="00A46DC8"/>
    <w:p w14:paraId="1FD32049" w14:textId="4B34BE5A" w:rsidR="00A46DC8" w:rsidRPr="00914EFD" w:rsidRDefault="00AF04E2" w:rsidP="00A46DC8">
      <w:r w:rsidRPr="00914EFD">
        <w:rPr>
          <w:noProof/>
        </w:rPr>
        <mc:AlternateContent>
          <mc:Choice Requires="wps">
            <w:drawing>
              <wp:anchor distT="0" distB="0" distL="114300" distR="114300" simplePos="0" relativeHeight="251764736" behindDoc="1" locked="0" layoutInCell="1" allowOverlap="1" wp14:anchorId="01A8EC94" wp14:editId="558371A7">
                <wp:simplePos x="0" y="0"/>
                <wp:positionH relativeFrom="column">
                  <wp:posOffset>118745</wp:posOffset>
                </wp:positionH>
                <wp:positionV relativeFrom="paragraph">
                  <wp:posOffset>26458</wp:posOffset>
                </wp:positionV>
                <wp:extent cx="2370455" cy="635"/>
                <wp:effectExtent l="0" t="0" r="0" b="8255"/>
                <wp:wrapTight wrapText="bothSides">
                  <wp:wrapPolygon edited="0">
                    <wp:start x="0" y="0"/>
                    <wp:lineTo x="0" y="20698"/>
                    <wp:lineTo x="21351" y="20698"/>
                    <wp:lineTo x="21351" y="0"/>
                    <wp:lineTo x="0" y="0"/>
                  </wp:wrapPolygon>
                </wp:wrapTight>
                <wp:docPr id="134892109" name="Zone de texte 1"/>
                <wp:cNvGraphicFramePr/>
                <a:graphic xmlns:a="http://schemas.openxmlformats.org/drawingml/2006/main">
                  <a:graphicData uri="http://schemas.microsoft.com/office/word/2010/wordprocessingShape">
                    <wps:wsp>
                      <wps:cNvSpPr txBox="1"/>
                      <wps:spPr>
                        <a:xfrm>
                          <a:off x="0" y="0"/>
                          <a:ext cx="2370455" cy="635"/>
                        </a:xfrm>
                        <a:prstGeom prst="rect">
                          <a:avLst/>
                        </a:prstGeom>
                        <a:solidFill>
                          <a:prstClr val="white"/>
                        </a:solidFill>
                        <a:ln>
                          <a:noFill/>
                        </a:ln>
                      </wps:spPr>
                      <wps:txbx>
                        <w:txbxContent>
                          <w:p w14:paraId="2EF628F8" w14:textId="0433637E" w:rsidR="000514AA" w:rsidRPr="00464916" w:rsidRDefault="000514AA" w:rsidP="000514AA">
                            <w:pPr>
                              <w:pStyle w:val="Lgende"/>
                            </w:pPr>
                            <w:bookmarkStart w:id="24" w:name="_Toc239316102"/>
                            <w:r>
                              <w:t xml:space="preserve">Figure </w:t>
                            </w:r>
                            <w:r w:rsidR="00A077F4">
                              <w:fldChar w:fldCharType="begin"/>
                            </w:r>
                            <w:r w:rsidR="00A077F4">
                              <w:instrText xml:space="preserve"> SEQ Figure \* ARABIC </w:instrText>
                            </w:r>
                            <w:r w:rsidR="00A077F4">
                              <w:fldChar w:fldCharType="separate"/>
                            </w:r>
                            <w:r w:rsidR="000C090B">
                              <w:rPr>
                                <w:noProof/>
                              </w:rPr>
                              <w:t>3</w:t>
                            </w:r>
                            <w:r w:rsidR="00A077F4">
                              <w:rPr>
                                <w:noProof/>
                              </w:rPr>
                              <w:fldChar w:fldCharType="end"/>
                            </w:r>
                            <w:r>
                              <w:t xml:space="preserve"> : Norme ISO 14001 : 2015 pour SME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A8EC94" id="_x0000_s1028" type="#_x0000_t202" style="position:absolute;margin-left:9.35pt;margin-top:2.1pt;width:186.65pt;height:.05pt;z-index:-25155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WD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5tP442zGmSTf7c0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" stroked="f">
                <v:textbox style="mso-fit-shape-to-text:t" inset="0,0,0,0">
                  <w:txbxContent>
                    <w:p w14:paraId="2EF628F8" w14:textId="0433637E" w:rsidR="000514AA" w:rsidRPr="00464916" w:rsidRDefault="000514AA" w:rsidP="000514AA">
                      <w:pPr>
                        <w:pStyle w:val="Lgende"/>
                      </w:pPr>
                      <w:bookmarkStart w:id="25" w:name="_Toc239316102"/>
                      <w:r>
                        <w:t xml:space="preserve">Figure </w:t>
                      </w:r>
                      <w:r w:rsidR="00A077F4">
                        <w:fldChar w:fldCharType="begin"/>
                      </w:r>
                      <w:r w:rsidR="00A077F4">
                        <w:instrText xml:space="preserve"> SEQ Figure \* ARABIC </w:instrText>
                      </w:r>
                      <w:r w:rsidR="00A077F4">
                        <w:fldChar w:fldCharType="separate"/>
                      </w:r>
                      <w:r w:rsidR="000C090B">
                        <w:rPr>
                          <w:noProof/>
                        </w:rPr>
                        <w:t>3</w:t>
                      </w:r>
                      <w:r w:rsidR="00A077F4">
                        <w:rPr>
                          <w:noProof/>
                        </w:rPr>
                        <w:fldChar w:fldCharType="end"/>
                      </w:r>
                      <w:r>
                        <w:t xml:space="preserve"> : Norme ISO 14001 : 2015 pour SME</w:t>
                      </w:r>
                      <w:bookmarkEnd w:id="25"/>
                    </w:p>
                  </w:txbxContent>
                </v:textbox>
                <w10:wrap type="tight"/>
              </v:shape>
            </w:pict>
          </mc:Fallback>
        </mc:AlternateContent>
      </w:r>
    </w:p>
    <w:p w14:paraId="32C96381" w14:textId="2F60CFC7" w:rsidR="00A46DC8" w:rsidRPr="00914EFD" w:rsidRDefault="00A46DC8" w:rsidP="00A46DC8"/>
    <w:p w14:paraId="5906ADA9" w14:textId="778D641A" w:rsidR="00A46DC8" w:rsidRPr="00914EFD" w:rsidRDefault="00A46DC8" w:rsidP="00A46DC8">
      <w:pPr>
        <w:numPr>
          <w:ilvl w:val="0"/>
          <w:numId w:val="12"/>
        </w:numPr>
        <w:rPr>
          <w:i/>
          <w:iCs/>
        </w:rPr>
      </w:pPr>
      <w:r w:rsidRPr="00914EFD">
        <w:rPr>
          <w:b/>
          <w:bCs/>
          <w:i/>
          <w:iCs/>
        </w:rPr>
        <w:lastRenderedPageBreak/>
        <w:t>Le Système de Management de la Santé et de la Sécurité au Travail (SMSST)</w:t>
      </w:r>
      <w:r w:rsidRPr="00914EFD">
        <w:rPr>
          <w:i/>
          <w:iCs/>
        </w:rPr>
        <w:t xml:space="preserve">, qui vise à maîtriser les risques auxquels sont exposés les agents et les intervenants lors des opérations d'exploitation, de maintenance et de travaux. </w:t>
      </w:r>
    </w:p>
    <w:p w14:paraId="5A9C48BB" w14:textId="0B49A5DD" w:rsidR="00A46DC8" w:rsidRPr="00914EFD" w:rsidRDefault="00AF04E2" w:rsidP="00A46DC8">
      <w:r w:rsidRPr="00914EFD">
        <w:rPr>
          <w:noProof/>
        </w:rPr>
        <w:drawing>
          <wp:anchor distT="0" distB="0" distL="114300" distR="114300" simplePos="0" relativeHeight="251765760" behindDoc="1" locked="0" layoutInCell="1" allowOverlap="1" wp14:anchorId="3BE0CF97" wp14:editId="1DDC382B">
            <wp:simplePos x="0" y="0"/>
            <wp:positionH relativeFrom="column">
              <wp:posOffset>2319655</wp:posOffset>
            </wp:positionH>
            <wp:positionV relativeFrom="page">
              <wp:posOffset>1616710</wp:posOffset>
            </wp:positionV>
            <wp:extent cx="930910" cy="989965"/>
            <wp:effectExtent l="0" t="0" r="2540" b="0"/>
            <wp:wrapTight wrapText="bothSides">
              <wp:wrapPolygon edited="0">
                <wp:start x="7514" y="0"/>
                <wp:lineTo x="2210" y="3325"/>
                <wp:lineTo x="884" y="4572"/>
                <wp:lineTo x="1326" y="10391"/>
                <wp:lineTo x="3536" y="13301"/>
                <wp:lineTo x="6630" y="13716"/>
                <wp:lineTo x="884" y="16210"/>
                <wp:lineTo x="442" y="18704"/>
                <wp:lineTo x="3094" y="19951"/>
                <wp:lineTo x="20775" y="19951"/>
                <wp:lineTo x="21217" y="18289"/>
                <wp:lineTo x="21217" y="16210"/>
                <wp:lineTo x="15913" y="13716"/>
                <wp:lineTo x="20333" y="8313"/>
                <wp:lineTo x="20333" y="6235"/>
                <wp:lineTo x="15029" y="1247"/>
                <wp:lineTo x="13261" y="0"/>
                <wp:lineTo x="7514" y="0"/>
              </wp:wrapPolygon>
            </wp:wrapTight>
            <wp:docPr id="374555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55958" name=""/>
                    <pic:cNvPicPr/>
                  </pic:nvPicPr>
                  <pic:blipFill rotWithShape="1">
                    <a:blip r:embed="rId11">
                      <a:extLst>
                        <a:ext uri="{28A0092B-C50C-407E-A947-70E740481C1C}">
                          <a14:useLocalDpi xmlns:a14="http://schemas.microsoft.com/office/drawing/2010/main" val="0"/>
                        </a:ext>
                      </a:extLst>
                    </a:blip>
                    <a:srcRect l="31316" t="52741" r="32047" b="8305"/>
                    <a:stretch>
                      <a:fillRect/>
                    </a:stretch>
                  </pic:blipFill>
                  <pic:spPr bwMode="auto">
                    <a:xfrm>
                      <a:off x="0" y="0"/>
                      <a:ext cx="930910" cy="989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027CB4" w14:textId="3A58AE82" w:rsidR="00A46DC8" w:rsidRPr="00914EFD" w:rsidRDefault="00A46DC8" w:rsidP="00A46DC8"/>
    <w:p w14:paraId="3C74CE68" w14:textId="3CF3DE9F" w:rsidR="00A46DC8" w:rsidRPr="00914EFD" w:rsidRDefault="00A46DC8" w:rsidP="00A46DC8"/>
    <w:p w14:paraId="14796285" w14:textId="25F69B1E" w:rsidR="00A46DC8" w:rsidRPr="00914EFD" w:rsidRDefault="00A46DC8" w:rsidP="00A46DC8"/>
    <w:p w14:paraId="1F230EEF" w14:textId="4E856CD3" w:rsidR="00A46DC8" w:rsidRPr="00914EFD" w:rsidRDefault="00A46DC8" w:rsidP="00A46DC8"/>
    <w:p w14:paraId="78066CCB" w14:textId="2C65368D" w:rsidR="00A46DC8" w:rsidRPr="00914EFD" w:rsidRDefault="00A46DC8" w:rsidP="00A46DC8"/>
    <w:p w14:paraId="0EF9E520" w14:textId="236CD63F" w:rsidR="00A46DC8" w:rsidRPr="00914EFD" w:rsidRDefault="00AF04E2" w:rsidP="00A46DC8">
      <w:r w:rsidRPr="00914EFD">
        <w:rPr>
          <w:noProof/>
        </w:rPr>
        <mc:AlternateContent>
          <mc:Choice Requires="wps">
            <w:drawing>
              <wp:anchor distT="0" distB="0" distL="114300" distR="114300" simplePos="0" relativeHeight="251771904" behindDoc="1" locked="0" layoutInCell="1" allowOverlap="1" wp14:anchorId="0CC90235" wp14:editId="749BAB5B">
                <wp:simplePos x="0" y="0"/>
                <wp:positionH relativeFrom="column">
                  <wp:posOffset>1616921</wp:posOffset>
                </wp:positionH>
                <wp:positionV relativeFrom="paragraph">
                  <wp:posOffset>171238</wp:posOffset>
                </wp:positionV>
                <wp:extent cx="2540000" cy="635"/>
                <wp:effectExtent l="0" t="0" r="0" b="8255"/>
                <wp:wrapTight wrapText="bothSides">
                  <wp:wrapPolygon edited="0">
                    <wp:start x="0" y="0"/>
                    <wp:lineTo x="0" y="20698"/>
                    <wp:lineTo x="21384" y="20698"/>
                    <wp:lineTo x="21384" y="0"/>
                    <wp:lineTo x="0" y="0"/>
                  </wp:wrapPolygon>
                </wp:wrapTight>
                <wp:docPr id="445179717" name="Zone de texte 1"/>
                <wp:cNvGraphicFramePr/>
                <a:graphic xmlns:a="http://schemas.openxmlformats.org/drawingml/2006/main">
                  <a:graphicData uri="http://schemas.microsoft.com/office/word/2010/wordprocessingShape">
                    <wps:wsp>
                      <wps:cNvSpPr txBox="1"/>
                      <wps:spPr>
                        <a:xfrm>
                          <a:off x="0" y="0"/>
                          <a:ext cx="2540000" cy="635"/>
                        </a:xfrm>
                        <a:prstGeom prst="rect">
                          <a:avLst/>
                        </a:prstGeom>
                        <a:solidFill>
                          <a:prstClr val="white"/>
                        </a:solidFill>
                        <a:ln>
                          <a:noFill/>
                        </a:ln>
                      </wps:spPr>
                      <wps:txbx>
                        <w:txbxContent>
                          <w:p w14:paraId="1027276F" w14:textId="5C0205D3" w:rsidR="00AF04E2" w:rsidRPr="00C41225" w:rsidRDefault="00AF04E2" w:rsidP="00AF04E2">
                            <w:pPr>
                              <w:pStyle w:val="Lgende"/>
                            </w:pPr>
                            <w:bookmarkStart w:id="26" w:name="_Toc239316103"/>
                            <w:r>
                              <w:t xml:space="preserve">Figure </w:t>
                            </w:r>
                            <w:r w:rsidR="00A077F4">
                              <w:fldChar w:fldCharType="begin"/>
                            </w:r>
                            <w:r w:rsidR="00A077F4">
                              <w:instrText xml:space="preserve"> SEQ Figure \* ARABIC </w:instrText>
                            </w:r>
                            <w:r w:rsidR="00A077F4">
                              <w:fldChar w:fldCharType="separate"/>
                            </w:r>
                            <w:r w:rsidR="000C090B">
                              <w:rPr>
                                <w:noProof/>
                              </w:rPr>
                              <w:t>4</w:t>
                            </w:r>
                            <w:r w:rsidR="00A077F4">
                              <w:rPr>
                                <w:noProof/>
                              </w:rPr>
                              <w:fldChar w:fldCharType="end"/>
                            </w:r>
                            <w:r>
                              <w:t xml:space="preserve"> : </w:t>
                            </w:r>
                            <w:r w:rsidRPr="000D6731">
                              <w:t xml:space="preserve">Norme ISO </w:t>
                            </w:r>
                            <w:r>
                              <w:t>45</w:t>
                            </w:r>
                            <w:r w:rsidRPr="000D6731">
                              <w:t>001 : 201</w:t>
                            </w:r>
                            <w:r>
                              <w:t>8</w:t>
                            </w:r>
                            <w:r w:rsidRPr="000D6731">
                              <w:t xml:space="preserve"> </w:t>
                            </w:r>
                            <w:r>
                              <w:t xml:space="preserve"> </w:t>
                            </w:r>
                            <w:r w:rsidRPr="000D6731">
                              <w:t>pour le SM</w:t>
                            </w:r>
                            <w:r>
                              <w:t>SST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C90235" id="_x0000_s1029" type="#_x0000_t202" style="position:absolute;margin-left:127.3pt;margin-top:13.5pt;width:200pt;height:.05pt;z-index:-251544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wrJGQIAAD8EAAAOAAAAZHJzL2Uyb0RvYy54bWysU8Fu2zAMvQ/YPwi6L07StR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" stroked="f">
                <v:textbox style="mso-fit-shape-to-text:t" inset="0,0,0,0">
                  <w:txbxContent>
                    <w:p w14:paraId="1027276F" w14:textId="5C0205D3" w:rsidR="00AF04E2" w:rsidRPr="00C41225" w:rsidRDefault="00AF04E2" w:rsidP="00AF04E2">
                      <w:pPr>
                        <w:pStyle w:val="Lgende"/>
                      </w:pPr>
                      <w:bookmarkStart w:id="27" w:name="_Toc239316103"/>
                      <w:r>
                        <w:t xml:space="preserve">Figure </w:t>
                      </w:r>
                      <w:r w:rsidR="00A077F4">
                        <w:fldChar w:fldCharType="begin"/>
                      </w:r>
                      <w:r w:rsidR="00A077F4">
                        <w:instrText xml:space="preserve"> SEQ Figure \* ARABIC </w:instrText>
                      </w:r>
                      <w:r w:rsidR="00A077F4">
                        <w:fldChar w:fldCharType="separate"/>
                      </w:r>
                      <w:r w:rsidR="000C090B">
                        <w:rPr>
                          <w:noProof/>
                        </w:rPr>
                        <w:t>4</w:t>
                      </w:r>
                      <w:r w:rsidR="00A077F4">
                        <w:rPr>
                          <w:noProof/>
                        </w:rPr>
                        <w:fldChar w:fldCharType="end"/>
                      </w:r>
                      <w:r>
                        <w:t xml:space="preserve"> : </w:t>
                      </w:r>
                      <w:r w:rsidRPr="000D6731">
                        <w:t xml:space="preserve">Norme ISO </w:t>
                      </w:r>
                      <w:r>
                        <w:t>45</w:t>
                      </w:r>
                      <w:r w:rsidRPr="000D6731">
                        <w:t>001 : 201</w:t>
                      </w:r>
                      <w:r>
                        <w:t>8</w:t>
                      </w:r>
                      <w:r w:rsidRPr="000D6731">
                        <w:t xml:space="preserve"> </w:t>
                      </w:r>
                      <w:r>
                        <w:t xml:space="preserve"> </w:t>
                      </w:r>
                      <w:r w:rsidRPr="000D6731">
                        <w:t>pour le SM</w:t>
                      </w:r>
                      <w:r>
                        <w:t>SST</w:t>
                      </w:r>
                      <w:bookmarkEnd w:id="27"/>
                    </w:p>
                  </w:txbxContent>
                </v:textbox>
                <w10:wrap type="tight"/>
              </v:shape>
            </w:pict>
          </mc:Fallback>
        </mc:AlternateContent>
      </w:r>
    </w:p>
    <w:p w14:paraId="4A9F164D" w14:textId="77777777" w:rsidR="000514AA" w:rsidRPr="00914EFD" w:rsidRDefault="000514AA" w:rsidP="00A46DC8"/>
    <w:p w14:paraId="1EC20864" w14:textId="77777777" w:rsidR="000514AA" w:rsidRPr="00914EFD" w:rsidRDefault="000514AA" w:rsidP="00A46DC8"/>
    <w:p w14:paraId="6F7A1FBD" w14:textId="77777777" w:rsidR="000514AA" w:rsidRPr="00914EFD" w:rsidRDefault="000514AA" w:rsidP="00A46DC8"/>
    <w:p w14:paraId="6445D7B6" w14:textId="78240A21" w:rsidR="00A46DC8" w:rsidRPr="00914EFD" w:rsidRDefault="003C4270" w:rsidP="00A46DC8">
      <w:r w:rsidRPr="00914EFD">
        <w:t>Les p</w:t>
      </w:r>
      <w:r w:rsidR="00A46DC8" w:rsidRPr="00914EFD">
        <w:t xml:space="preserve">rojets </w:t>
      </w:r>
      <w:r w:rsidRPr="00914EFD">
        <w:t xml:space="preserve">de la SEEG sont </w:t>
      </w:r>
      <w:r w:rsidR="00A46DC8" w:rsidRPr="00914EFD">
        <w:t xml:space="preserve">soumis aux référentiels </w:t>
      </w:r>
      <w:r w:rsidR="00A46DC8" w:rsidRPr="00914EFD">
        <w:rPr>
          <w:b/>
          <w:bCs/>
        </w:rPr>
        <w:t xml:space="preserve">ISO 9001:2015 ( SMQ ) </w:t>
      </w:r>
      <w:r w:rsidR="00A46DC8" w:rsidRPr="00914EFD">
        <w:t xml:space="preserve">, </w:t>
      </w:r>
      <w:r w:rsidR="00A46DC8" w:rsidRPr="00914EFD">
        <w:rPr>
          <w:b/>
          <w:bCs/>
        </w:rPr>
        <w:t xml:space="preserve">ISO 14001:2015 ( SME ) </w:t>
      </w:r>
      <w:r w:rsidR="00A46DC8" w:rsidRPr="00914EFD">
        <w:t xml:space="preserve">et </w:t>
      </w:r>
      <w:r w:rsidR="00A46DC8" w:rsidRPr="00914EFD">
        <w:rPr>
          <w:b/>
          <w:bCs/>
        </w:rPr>
        <w:t>ISO 45001:2018 ( SMSST ).</w:t>
      </w:r>
    </w:p>
    <w:p w14:paraId="40FB8334" w14:textId="77777777" w:rsidR="00A46DC8" w:rsidRPr="00914EFD" w:rsidRDefault="00A46DC8" w:rsidP="00A46DC8"/>
    <w:p w14:paraId="71E6E0FC" w14:textId="41D615B1" w:rsidR="00A46DC8" w:rsidRPr="00914EFD" w:rsidRDefault="00A46DC8" w:rsidP="00A46DC8"/>
    <w:p w14:paraId="2BCCE858" w14:textId="77777777" w:rsidR="003C4270" w:rsidRPr="00914EFD" w:rsidRDefault="00A46DC8" w:rsidP="008846DE">
      <w:r w:rsidRPr="00914EFD">
        <w:t xml:space="preserve">Dans le contexte du présent projet, ces trois dimensions présentent un intérêt particulier. L'optimisation de la fiabilité du </w:t>
      </w:r>
      <w:r w:rsidRPr="00914EFD">
        <w:rPr>
          <w:b/>
          <w:bCs/>
        </w:rPr>
        <w:t>Réseau Interconnecté de Libreville</w:t>
      </w:r>
      <w:r w:rsidRPr="00914EFD">
        <w:t xml:space="preserve"> ne peut en effet être considérée uniquement sous l'angle de la disponibilité des équipements.</w:t>
      </w:r>
    </w:p>
    <w:p w14:paraId="111926CB" w14:textId="77777777" w:rsidR="003C4270" w:rsidRPr="00914EFD" w:rsidRDefault="003C4270" w:rsidP="008846DE"/>
    <w:p w14:paraId="0FEE8A8E" w14:textId="0CF1ECED" w:rsidR="00A46DC8" w:rsidRPr="00914EFD" w:rsidRDefault="00A46DC8" w:rsidP="008846DE">
      <w:r w:rsidRPr="00914EFD">
        <w:t>Elle doit également prendre en compte la qualité des informations utilisées pour prendre les décisions, la maîtrise des interventions réalisées sur les ouvrages ainsi que les conditions de sécurité associées aux opérations.</w:t>
      </w:r>
    </w:p>
    <w:p w14:paraId="1617DD83" w14:textId="77777777" w:rsidR="00A46DC8" w:rsidRPr="00914EFD" w:rsidRDefault="00A46DC8" w:rsidP="008846DE"/>
    <w:p w14:paraId="0DB64BE3" w14:textId="77777777" w:rsidR="00A46DC8" w:rsidRPr="00914EFD" w:rsidRDefault="00A46DC8" w:rsidP="008846DE"/>
    <w:p w14:paraId="02FED662" w14:textId="77777777" w:rsidR="00A46DC8" w:rsidRPr="00914EFD" w:rsidRDefault="00A46DC8" w:rsidP="008846DE"/>
    <w:p w14:paraId="76A0D778" w14:textId="14E01CB9" w:rsidR="00F21AF7" w:rsidRPr="00914EFD" w:rsidRDefault="00F21AF7" w:rsidP="008846DE"/>
    <w:p w14:paraId="6D84A5F8" w14:textId="7CE0B701" w:rsidR="00F21AF7" w:rsidRPr="00914EFD" w:rsidRDefault="00F21AF7" w:rsidP="008846DE"/>
    <w:p w14:paraId="7EBBEBDD" w14:textId="14F2E26B" w:rsidR="00A46DC8" w:rsidRPr="00914EFD" w:rsidRDefault="00F21AF7" w:rsidP="008846DE">
      <w:r w:rsidRPr="00914EFD">
        <w:br w:type="page"/>
      </w:r>
    </w:p>
    <w:p w14:paraId="095394ED" w14:textId="22E6F6D6" w:rsidR="00F21AF7" w:rsidRPr="00914EFD" w:rsidRDefault="00F21AF7" w:rsidP="00F21AF7">
      <w:pPr>
        <w:pStyle w:val="Titre2"/>
        <w:rPr>
          <w:rFonts w:cs="Times New Roman"/>
        </w:rPr>
      </w:pPr>
      <w:r w:rsidRPr="00914EFD">
        <w:rPr>
          <w:rFonts w:cs="Times New Roman"/>
        </w:rPr>
        <w:lastRenderedPageBreak/>
        <w:t>GESTION DES PROJETS ET PRESTATAIRES</w:t>
      </w:r>
    </w:p>
    <w:p w14:paraId="2691E90A" w14:textId="67A89D27" w:rsidR="00F21AF7" w:rsidRPr="00914EFD" w:rsidRDefault="00F21AF7" w:rsidP="00F21AF7">
      <w:pPr>
        <w:pStyle w:val="Titre3"/>
        <w:rPr>
          <w:rFonts w:cs="Times New Roman"/>
        </w:rPr>
      </w:pPr>
      <w:r w:rsidRPr="00914EFD">
        <w:rPr>
          <w:rFonts w:cs="Times New Roman"/>
        </w:rPr>
        <w:t>Organisation des projets et intervention des prestataires externes</w:t>
      </w:r>
    </w:p>
    <w:p w14:paraId="3F52AB0E" w14:textId="77777777" w:rsidR="00F21AF7" w:rsidRPr="00914EFD" w:rsidRDefault="00F21AF7" w:rsidP="006028AC"/>
    <w:p w14:paraId="67358E0E" w14:textId="77777777" w:rsidR="005D6B7B" w:rsidRPr="00914EFD" w:rsidRDefault="00F21AF7" w:rsidP="00F21AF7">
      <w:pPr>
        <w:pStyle w:val="NormalWeb"/>
      </w:pPr>
      <w:r w:rsidRPr="00914EFD">
        <w:t xml:space="preserve">Les activités d'études et de travaux réalisées sur le réseau électrique de la </w:t>
      </w:r>
      <w:r w:rsidRPr="00914EFD">
        <w:rPr>
          <w:b/>
          <w:bCs/>
        </w:rPr>
        <w:t>SEEG</w:t>
      </w:r>
      <w:r w:rsidRPr="00914EFD">
        <w:t xml:space="preserve"> peuvent faire intervenir différents acteurs externes, nationaux ou internationaux, en fonction de la nature, de l'envergure et des exigences du projet.</w:t>
      </w:r>
      <w:r w:rsidR="006028AC" w:rsidRPr="00914EFD">
        <w:t xml:space="preserve"> </w:t>
      </w:r>
    </w:p>
    <w:p w14:paraId="304C7127" w14:textId="574AD4A1" w:rsidR="005D6B7B" w:rsidRPr="00914EFD" w:rsidRDefault="00896C42" w:rsidP="00F21AF7">
      <w:pPr>
        <w:pStyle w:val="NormalWeb"/>
      </w:pPr>
      <w:r w:rsidRPr="00914EFD">
        <w:rPr>
          <w:noProof/>
        </w:rPr>
        <w:drawing>
          <wp:anchor distT="0" distB="0" distL="114300" distR="114300" simplePos="0" relativeHeight="251772928" behindDoc="1" locked="0" layoutInCell="1" allowOverlap="1" wp14:anchorId="16B60F08" wp14:editId="710DEE8F">
            <wp:simplePos x="0" y="0"/>
            <wp:positionH relativeFrom="column">
              <wp:posOffset>1229995</wp:posOffset>
            </wp:positionH>
            <wp:positionV relativeFrom="page">
              <wp:posOffset>2302510</wp:posOffset>
            </wp:positionV>
            <wp:extent cx="906780" cy="905510"/>
            <wp:effectExtent l="19050" t="0" r="26670" b="294640"/>
            <wp:wrapTight wrapText="bothSides">
              <wp:wrapPolygon edited="0">
                <wp:start x="0" y="0"/>
                <wp:lineTo x="-454" y="454"/>
                <wp:lineTo x="-454" y="28174"/>
                <wp:lineTo x="21782" y="28174"/>
                <wp:lineTo x="21328" y="22266"/>
                <wp:lineTo x="21328" y="21812"/>
                <wp:lineTo x="21782" y="14996"/>
                <wp:lineTo x="21782" y="0"/>
                <wp:lineTo x="0" y="0"/>
              </wp:wrapPolygon>
            </wp:wrapTight>
            <wp:docPr id="476072116" name="Image 21" descr="Karpowership‏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rpowership‏ | LinkedIn"/>
                    <pic:cNvPicPr>
                      <a:picLocks noChangeAspect="1" noChangeArrowheads="1"/>
                    </pic:cNvPicPr>
                  </pic:nvPicPr>
                  <pic:blipFill rotWithShape="1">
                    <a:blip r:embed="rId12">
                      <a:extLst>
                        <a:ext uri="{28A0092B-C50C-407E-A947-70E740481C1C}">
                          <a14:useLocalDpi xmlns:a14="http://schemas.microsoft.com/office/drawing/2010/main" val="0"/>
                        </a:ext>
                      </a:extLst>
                    </a:blip>
                    <a:srcRect l="6666" r="6647"/>
                    <a:stretch>
                      <a:fillRect/>
                    </a:stretch>
                  </pic:blipFill>
                  <pic:spPr bwMode="auto">
                    <a:xfrm>
                      <a:off x="0" y="0"/>
                      <a:ext cx="906780" cy="9055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4B262F" w14:textId="43420872" w:rsidR="005D6B7B" w:rsidRPr="00914EFD" w:rsidRDefault="005D6B7B" w:rsidP="00F21AF7">
      <w:pPr>
        <w:pStyle w:val="NormalWeb"/>
      </w:pPr>
    </w:p>
    <w:p w14:paraId="1E1CCF03" w14:textId="767951DC" w:rsidR="005D6B7B" w:rsidRPr="00914EFD" w:rsidRDefault="005D6B7B" w:rsidP="00F21AF7">
      <w:pPr>
        <w:pStyle w:val="NormalWeb"/>
      </w:pPr>
    </w:p>
    <w:p w14:paraId="3C8BE685" w14:textId="77777777" w:rsidR="005D6B7B" w:rsidRPr="00914EFD" w:rsidRDefault="005D6B7B" w:rsidP="00F21AF7">
      <w:pPr>
        <w:pStyle w:val="NormalWeb"/>
      </w:pPr>
    </w:p>
    <w:p w14:paraId="41F4BB52" w14:textId="77777777" w:rsidR="005D6B7B" w:rsidRPr="00914EFD" w:rsidRDefault="005D6B7B" w:rsidP="00F21AF7">
      <w:pPr>
        <w:pStyle w:val="NormalWeb"/>
      </w:pPr>
    </w:p>
    <w:p w14:paraId="2C6EE7FD" w14:textId="77777777" w:rsidR="005D6B7B" w:rsidRPr="00914EFD" w:rsidRDefault="005D6B7B" w:rsidP="00F21AF7">
      <w:pPr>
        <w:pStyle w:val="NormalWeb"/>
      </w:pPr>
    </w:p>
    <w:p w14:paraId="1DBE4061" w14:textId="24B6646E" w:rsidR="005D6B7B" w:rsidRPr="00914EFD" w:rsidRDefault="00022C37" w:rsidP="00F21AF7">
      <w:pPr>
        <w:pStyle w:val="NormalWeb"/>
      </w:pPr>
      <w:r w:rsidRPr="00914EFD">
        <w:rPr>
          <w:noProof/>
        </w:rPr>
        <mc:AlternateContent>
          <mc:Choice Requires="wps">
            <w:drawing>
              <wp:anchor distT="0" distB="0" distL="114300" distR="114300" simplePos="0" relativeHeight="251778048" behindDoc="1" locked="0" layoutInCell="1" allowOverlap="1" wp14:anchorId="0BA89080" wp14:editId="3ABF9DF4">
                <wp:simplePos x="0" y="0"/>
                <wp:positionH relativeFrom="column">
                  <wp:posOffset>321310</wp:posOffset>
                </wp:positionH>
                <wp:positionV relativeFrom="paragraph">
                  <wp:posOffset>45720</wp:posOffset>
                </wp:positionV>
                <wp:extent cx="3187700" cy="635"/>
                <wp:effectExtent l="0" t="0" r="0" b="8255"/>
                <wp:wrapTight wrapText="bothSides">
                  <wp:wrapPolygon edited="0">
                    <wp:start x="0" y="0"/>
                    <wp:lineTo x="0" y="20698"/>
                    <wp:lineTo x="21428" y="20698"/>
                    <wp:lineTo x="21428" y="0"/>
                    <wp:lineTo x="0" y="0"/>
                  </wp:wrapPolygon>
                </wp:wrapTight>
                <wp:docPr id="978150464" name="Zone de texte 1"/>
                <wp:cNvGraphicFramePr/>
                <a:graphic xmlns:a="http://schemas.openxmlformats.org/drawingml/2006/main">
                  <a:graphicData uri="http://schemas.microsoft.com/office/word/2010/wordprocessingShape">
                    <wps:wsp>
                      <wps:cNvSpPr txBox="1"/>
                      <wps:spPr>
                        <a:xfrm>
                          <a:off x="0" y="0"/>
                          <a:ext cx="3187700" cy="635"/>
                        </a:xfrm>
                        <a:prstGeom prst="rect">
                          <a:avLst/>
                        </a:prstGeom>
                        <a:solidFill>
                          <a:prstClr val="white"/>
                        </a:solidFill>
                        <a:ln>
                          <a:noFill/>
                        </a:ln>
                      </wps:spPr>
                      <wps:txbx>
                        <w:txbxContent>
                          <w:p w14:paraId="67BA4C2B" w14:textId="615AA9BC" w:rsidR="00022C37" w:rsidRPr="00E115FD" w:rsidRDefault="00022C37" w:rsidP="00022C37">
                            <w:pPr>
                              <w:pStyle w:val="Lgende"/>
                              <w:rPr>
                                <w:noProof/>
                              </w:rPr>
                            </w:pPr>
                            <w:bookmarkStart w:id="28" w:name="_Toc239316104"/>
                            <w:r>
                              <w:t xml:space="preserve">Figure </w:t>
                            </w:r>
                            <w:r w:rsidR="00A077F4">
                              <w:fldChar w:fldCharType="begin"/>
                            </w:r>
                            <w:r w:rsidR="00A077F4">
                              <w:instrText xml:space="preserve"> SEQ Figure \* ARABIC </w:instrText>
                            </w:r>
                            <w:r w:rsidR="00A077F4">
                              <w:fldChar w:fldCharType="separate"/>
                            </w:r>
                            <w:r w:rsidR="000C090B">
                              <w:rPr>
                                <w:noProof/>
                              </w:rPr>
                              <w:t>5</w:t>
                            </w:r>
                            <w:r w:rsidR="00A077F4">
                              <w:rPr>
                                <w:noProof/>
                              </w:rPr>
                              <w:fldChar w:fldCharType="end"/>
                            </w:r>
                            <w:r>
                              <w:t xml:space="preserve"> : Logo de prestataires de projets SEEG : Karpowership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A89080" id="_x0000_s1030" type="#_x0000_t202" style="position:absolute;margin-left:25.3pt;margin-top:3.6pt;width:251pt;height:.05pt;z-index:-25153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" stroked="f">
                <v:textbox style="mso-fit-shape-to-text:t" inset="0,0,0,0">
                  <w:txbxContent>
                    <w:p w14:paraId="67BA4C2B" w14:textId="615AA9BC" w:rsidR="00022C37" w:rsidRPr="00E115FD" w:rsidRDefault="00022C37" w:rsidP="00022C37">
                      <w:pPr>
                        <w:pStyle w:val="Lgende"/>
                        <w:rPr>
                          <w:noProof/>
                        </w:rPr>
                      </w:pPr>
                      <w:bookmarkStart w:id="29" w:name="_Toc239316104"/>
                      <w:r>
                        <w:t xml:space="preserve">Figure </w:t>
                      </w:r>
                      <w:r w:rsidR="00A077F4">
                        <w:fldChar w:fldCharType="begin"/>
                      </w:r>
                      <w:r w:rsidR="00A077F4">
                        <w:instrText xml:space="preserve"> SEQ Figure \* ARABIC </w:instrText>
                      </w:r>
                      <w:r w:rsidR="00A077F4">
                        <w:fldChar w:fldCharType="separate"/>
                      </w:r>
                      <w:r w:rsidR="000C090B">
                        <w:rPr>
                          <w:noProof/>
                        </w:rPr>
                        <w:t>5</w:t>
                      </w:r>
                      <w:r w:rsidR="00A077F4">
                        <w:rPr>
                          <w:noProof/>
                        </w:rPr>
                        <w:fldChar w:fldCharType="end"/>
                      </w:r>
                      <w:r>
                        <w:t xml:space="preserve"> : Logo de prestataires de projets SEEG : Karpowership</w:t>
                      </w:r>
                      <w:bookmarkEnd w:id="29"/>
                    </w:p>
                  </w:txbxContent>
                </v:textbox>
                <w10:wrap type="tight"/>
              </v:shape>
            </w:pict>
          </mc:Fallback>
        </mc:AlternateContent>
      </w:r>
    </w:p>
    <w:p w14:paraId="09DAF51E" w14:textId="77777777" w:rsidR="005D6B7B" w:rsidRPr="00914EFD" w:rsidRDefault="005D6B7B" w:rsidP="00F21AF7">
      <w:pPr>
        <w:pStyle w:val="NormalWeb"/>
      </w:pPr>
    </w:p>
    <w:p w14:paraId="7EDDF675" w14:textId="77777777" w:rsidR="008F69F5" w:rsidRPr="00914EFD" w:rsidRDefault="008F69F5" w:rsidP="00F21AF7">
      <w:pPr>
        <w:pStyle w:val="NormalWeb"/>
      </w:pPr>
    </w:p>
    <w:p w14:paraId="5886F18F" w14:textId="2F898F44" w:rsidR="00F21AF7" w:rsidRPr="00914EFD" w:rsidRDefault="00896C42" w:rsidP="00F21AF7">
      <w:pPr>
        <w:pStyle w:val="NormalWeb"/>
      </w:pPr>
      <w:r w:rsidRPr="00914EFD">
        <w:rPr>
          <w:noProof/>
        </w:rPr>
        <w:drawing>
          <wp:anchor distT="0" distB="0" distL="114300" distR="114300" simplePos="0" relativeHeight="251773952" behindDoc="1" locked="0" layoutInCell="1" allowOverlap="1" wp14:anchorId="2F6808C6" wp14:editId="79B599CB">
            <wp:simplePos x="0" y="0"/>
            <wp:positionH relativeFrom="column">
              <wp:posOffset>3206750</wp:posOffset>
            </wp:positionH>
            <wp:positionV relativeFrom="page">
              <wp:posOffset>4264660</wp:posOffset>
            </wp:positionV>
            <wp:extent cx="1528445" cy="687705"/>
            <wp:effectExtent l="114300" t="57150" r="71755" b="131445"/>
            <wp:wrapTight wrapText="bothSides">
              <wp:wrapPolygon edited="0">
                <wp:start x="3231" y="-1795"/>
                <wp:lineTo x="269" y="-598"/>
                <wp:lineTo x="269" y="8975"/>
                <wp:lineTo x="-1615" y="8975"/>
                <wp:lineTo x="-1615" y="21540"/>
                <wp:lineTo x="-269" y="25130"/>
                <wp:lineTo x="18576" y="25130"/>
                <wp:lineTo x="18845" y="23934"/>
                <wp:lineTo x="20460" y="18548"/>
                <wp:lineTo x="22345" y="9573"/>
                <wp:lineTo x="22345" y="8975"/>
                <wp:lineTo x="20730" y="0"/>
                <wp:lineTo x="20730" y="-1795"/>
                <wp:lineTo x="3231" y="-1795"/>
              </wp:wrapPolygon>
            </wp:wrapTight>
            <wp:docPr id="938440107" name="Image 22" descr="Axis Engineering | Ingénierie &amp; Projets EPC+F au Ga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xis Engineering | Ingénierie &amp; Projets EPC+F au Gab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8445" cy="68770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F21AF7" w:rsidRPr="00914EFD">
        <w:t xml:space="preserve">Parmi les entreprises susceptibles d'intervenir dans cet environnement figurent notamment </w:t>
      </w:r>
      <w:r w:rsidR="00F21AF7" w:rsidRPr="00914EFD">
        <w:rPr>
          <w:rStyle w:val="lev"/>
        </w:rPr>
        <w:t>KARPOWERSHIP (KPS), AXIS ENGINEERING, MOSAÏC, SOCOMO et MEGA SERVICES</w:t>
      </w:r>
      <w:r w:rsidR="00F21AF7" w:rsidRPr="00914EFD">
        <w:t>.</w:t>
      </w:r>
    </w:p>
    <w:p w14:paraId="7C022AA8" w14:textId="5873B5D1" w:rsidR="00F21AF7" w:rsidRPr="00914EFD" w:rsidRDefault="00F21AF7" w:rsidP="00F21AF7">
      <w:pPr>
        <w:pStyle w:val="NormalWeb"/>
      </w:pPr>
    </w:p>
    <w:p w14:paraId="6BD15A46" w14:textId="21E5CEC4" w:rsidR="00255814" w:rsidRPr="00914EFD" w:rsidRDefault="00255814" w:rsidP="00F21AF7">
      <w:pPr>
        <w:pStyle w:val="NormalWeb"/>
      </w:pPr>
    </w:p>
    <w:p w14:paraId="48B77215" w14:textId="7E5BFB36" w:rsidR="00255814" w:rsidRPr="00914EFD" w:rsidRDefault="00255814" w:rsidP="00F21AF7">
      <w:pPr>
        <w:pStyle w:val="NormalWeb"/>
      </w:pPr>
    </w:p>
    <w:p w14:paraId="66738152" w14:textId="2BD54EA1" w:rsidR="00255814" w:rsidRPr="00914EFD" w:rsidRDefault="00255814" w:rsidP="00F21AF7">
      <w:pPr>
        <w:pStyle w:val="NormalWeb"/>
      </w:pPr>
    </w:p>
    <w:p w14:paraId="29AA1582" w14:textId="6A12F455" w:rsidR="00255814" w:rsidRPr="00914EFD" w:rsidRDefault="00896C42" w:rsidP="00F21AF7">
      <w:pPr>
        <w:pStyle w:val="NormalWeb"/>
      </w:pPr>
      <w:r w:rsidRPr="00914EFD">
        <w:rPr>
          <w:noProof/>
        </w:rPr>
        <mc:AlternateContent>
          <mc:Choice Requires="wps">
            <w:drawing>
              <wp:anchor distT="0" distB="0" distL="114300" distR="114300" simplePos="0" relativeHeight="251780096" behindDoc="1" locked="0" layoutInCell="1" allowOverlap="1" wp14:anchorId="2A4446DD" wp14:editId="43DFD0A3">
                <wp:simplePos x="0" y="0"/>
                <wp:positionH relativeFrom="column">
                  <wp:posOffset>2294467</wp:posOffset>
                </wp:positionH>
                <wp:positionV relativeFrom="paragraph">
                  <wp:posOffset>116205</wp:posOffset>
                </wp:positionV>
                <wp:extent cx="3213100" cy="635"/>
                <wp:effectExtent l="0" t="0" r="6350" b="8255"/>
                <wp:wrapTight wrapText="bothSides">
                  <wp:wrapPolygon edited="0">
                    <wp:start x="0" y="0"/>
                    <wp:lineTo x="0" y="20698"/>
                    <wp:lineTo x="21515" y="20698"/>
                    <wp:lineTo x="21515" y="0"/>
                    <wp:lineTo x="0" y="0"/>
                  </wp:wrapPolygon>
                </wp:wrapTight>
                <wp:docPr id="706671077" name="Zone de texte 1"/>
                <wp:cNvGraphicFramePr/>
                <a:graphic xmlns:a="http://schemas.openxmlformats.org/drawingml/2006/main">
                  <a:graphicData uri="http://schemas.microsoft.com/office/word/2010/wordprocessingShape">
                    <wps:wsp>
                      <wps:cNvSpPr txBox="1"/>
                      <wps:spPr>
                        <a:xfrm>
                          <a:off x="0" y="0"/>
                          <a:ext cx="3213100" cy="635"/>
                        </a:xfrm>
                        <a:prstGeom prst="rect">
                          <a:avLst/>
                        </a:prstGeom>
                        <a:solidFill>
                          <a:prstClr val="white"/>
                        </a:solidFill>
                        <a:ln>
                          <a:noFill/>
                        </a:ln>
                      </wps:spPr>
                      <wps:txbx>
                        <w:txbxContent>
                          <w:p w14:paraId="7D68FF8D" w14:textId="4D09ECA6" w:rsidR="00896C42" w:rsidRPr="009344F2" w:rsidRDefault="00896C42" w:rsidP="00896C42">
                            <w:pPr>
                              <w:pStyle w:val="Lgende"/>
                              <w:rPr>
                                <w:noProof/>
                              </w:rPr>
                            </w:pPr>
                            <w:bookmarkStart w:id="30" w:name="_Toc239316105"/>
                            <w:r>
                              <w:t xml:space="preserve">Figure </w:t>
                            </w:r>
                            <w:r w:rsidR="00A077F4">
                              <w:fldChar w:fldCharType="begin"/>
                            </w:r>
                            <w:r w:rsidR="00A077F4">
                              <w:instrText xml:space="preserve"> SEQ Figure \* ARABIC </w:instrText>
                            </w:r>
                            <w:r w:rsidR="00A077F4">
                              <w:fldChar w:fldCharType="separate"/>
                            </w:r>
                            <w:r w:rsidR="000C090B">
                              <w:rPr>
                                <w:noProof/>
                              </w:rPr>
                              <w:t>6</w:t>
                            </w:r>
                            <w:r w:rsidR="00A077F4">
                              <w:rPr>
                                <w:noProof/>
                              </w:rPr>
                              <w:fldChar w:fldCharType="end"/>
                            </w:r>
                            <w:r>
                              <w:t xml:space="preserve"> : </w:t>
                            </w:r>
                            <w:r w:rsidRPr="002878CF">
                              <w:t xml:space="preserve">Logo de prestataires de projets SEEG : </w:t>
                            </w:r>
                            <w:r>
                              <w:t>Axis Engineering</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4446DD" id="_x0000_s1031" type="#_x0000_t202" style="position:absolute;margin-left:180.65pt;margin-top:9.15pt;width:253pt;height:.05pt;z-index:-251536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" stroked="f">
                <v:textbox style="mso-fit-shape-to-text:t" inset="0,0,0,0">
                  <w:txbxContent>
                    <w:p w14:paraId="7D68FF8D" w14:textId="4D09ECA6" w:rsidR="00896C42" w:rsidRPr="009344F2" w:rsidRDefault="00896C42" w:rsidP="00896C42">
                      <w:pPr>
                        <w:pStyle w:val="Lgende"/>
                        <w:rPr>
                          <w:noProof/>
                        </w:rPr>
                      </w:pPr>
                      <w:bookmarkStart w:id="31" w:name="_Toc239316105"/>
                      <w:r>
                        <w:t xml:space="preserve">Figure </w:t>
                      </w:r>
                      <w:r w:rsidR="00A077F4">
                        <w:fldChar w:fldCharType="begin"/>
                      </w:r>
                      <w:r w:rsidR="00A077F4">
                        <w:instrText xml:space="preserve"> SEQ Figure \* ARABIC </w:instrText>
                      </w:r>
                      <w:r w:rsidR="00A077F4">
                        <w:fldChar w:fldCharType="separate"/>
                      </w:r>
                      <w:r w:rsidR="000C090B">
                        <w:rPr>
                          <w:noProof/>
                        </w:rPr>
                        <w:t>6</w:t>
                      </w:r>
                      <w:r w:rsidR="00A077F4">
                        <w:rPr>
                          <w:noProof/>
                        </w:rPr>
                        <w:fldChar w:fldCharType="end"/>
                      </w:r>
                      <w:r>
                        <w:t xml:space="preserve"> : </w:t>
                      </w:r>
                      <w:r w:rsidRPr="002878CF">
                        <w:t xml:space="preserve">Logo de prestataires de projets SEEG : </w:t>
                      </w:r>
                      <w:r>
                        <w:t>Axis Engineering</w:t>
                      </w:r>
                      <w:bookmarkEnd w:id="31"/>
                    </w:p>
                  </w:txbxContent>
                </v:textbox>
                <w10:wrap type="tight"/>
              </v:shape>
            </w:pict>
          </mc:Fallback>
        </mc:AlternateContent>
      </w:r>
    </w:p>
    <w:p w14:paraId="4BDDBEF0" w14:textId="77777777" w:rsidR="00896C42" w:rsidRPr="00914EFD" w:rsidRDefault="00896C42" w:rsidP="00F21AF7">
      <w:pPr>
        <w:pStyle w:val="NormalWeb"/>
      </w:pPr>
    </w:p>
    <w:p w14:paraId="750B6F90" w14:textId="77777777" w:rsidR="008F69F5" w:rsidRPr="00914EFD" w:rsidRDefault="008F69F5" w:rsidP="00F21AF7">
      <w:pPr>
        <w:pStyle w:val="NormalWeb"/>
      </w:pPr>
    </w:p>
    <w:p w14:paraId="3426F99C" w14:textId="77777777" w:rsidR="008F69F5" w:rsidRPr="00914EFD" w:rsidRDefault="00F21AF7" w:rsidP="00F21AF7">
      <w:pPr>
        <w:pStyle w:val="NormalWeb"/>
      </w:pPr>
      <w:r w:rsidRPr="00914EFD">
        <w:t>L'intervention de ces acteurs s'inscrit dans un processus structuré de définition du besoin, de consultation et de validation technique.</w:t>
      </w:r>
    </w:p>
    <w:p w14:paraId="55967A4E" w14:textId="0567D6B5" w:rsidR="008F69F5" w:rsidRPr="00914EFD" w:rsidRDefault="00896C42" w:rsidP="00F21AF7">
      <w:pPr>
        <w:pStyle w:val="NormalWeb"/>
      </w:pPr>
      <w:r w:rsidRPr="00914EFD">
        <w:rPr>
          <w:noProof/>
        </w:rPr>
        <w:drawing>
          <wp:anchor distT="0" distB="0" distL="114300" distR="114300" simplePos="0" relativeHeight="251774976" behindDoc="1" locked="0" layoutInCell="1" allowOverlap="1" wp14:anchorId="35BA3882" wp14:editId="214DC65A">
            <wp:simplePos x="0" y="0"/>
            <wp:positionH relativeFrom="column">
              <wp:posOffset>578273</wp:posOffset>
            </wp:positionH>
            <wp:positionV relativeFrom="page">
              <wp:posOffset>6000326</wp:posOffset>
            </wp:positionV>
            <wp:extent cx="1561465" cy="730250"/>
            <wp:effectExtent l="0" t="57150" r="0" b="279400"/>
            <wp:wrapTight wrapText="bothSides">
              <wp:wrapPolygon edited="0">
                <wp:start x="16075" y="-1690"/>
                <wp:lineTo x="1318" y="-1127"/>
                <wp:lineTo x="264" y="-563"/>
                <wp:lineTo x="264" y="10143"/>
                <wp:lineTo x="3953" y="16904"/>
                <wp:lineTo x="5270" y="16904"/>
                <wp:lineTo x="5270" y="26483"/>
                <wp:lineTo x="5797" y="29301"/>
                <wp:lineTo x="9223" y="29301"/>
                <wp:lineTo x="10014" y="28174"/>
                <wp:lineTo x="13176" y="26483"/>
                <wp:lineTo x="13176" y="25920"/>
                <wp:lineTo x="14494" y="16904"/>
                <wp:lineTo x="20028" y="8452"/>
                <wp:lineTo x="20291" y="2254"/>
                <wp:lineTo x="19501" y="-563"/>
                <wp:lineTo x="18183" y="-1690"/>
                <wp:lineTo x="16075" y="-1690"/>
              </wp:wrapPolygon>
            </wp:wrapTight>
            <wp:docPr id="35361716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3428"/>
                    <a:stretch>
                      <a:fillRect/>
                    </a:stretch>
                  </pic:blipFill>
                  <pic:spPr bwMode="auto">
                    <a:xfrm>
                      <a:off x="0" y="0"/>
                      <a:ext cx="1561465" cy="730250"/>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5D71BA" w14:textId="669C4314" w:rsidR="008F69F5" w:rsidRPr="00914EFD" w:rsidRDefault="008F69F5" w:rsidP="00F21AF7">
      <w:pPr>
        <w:pStyle w:val="NormalWeb"/>
      </w:pPr>
    </w:p>
    <w:p w14:paraId="6A1C22C8" w14:textId="23FFCF46" w:rsidR="008F69F5" w:rsidRPr="00914EFD" w:rsidRDefault="008F69F5" w:rsidP="00F21AF7">
      <w:pPr>
        <w:pStyle w:val="NormalWeb"/>
      </w:pPr>
    </w:p>
    <w:p w14:paraId="4B944D12" w14:textId="6E49A3E7" w:rsidR="008F69F5" w:rsidRPr="00914EFD" w:rsidRDefault="008F69F5" w:rsidP="00F21AF7">
      <w:pPr>
        <w:pStyle w:val="NormalWeb"/>
      </w:pPr>
    </w:p>
    <w:p w14:paraId="06B001F5" w14:textId="77777777" w:rsidR="008F69F5" w:rsidRPr="00914EFD" w:rsidRDefault="008F69F5" w:rsidP="00F21AF7">
      <w:pPr>
        <w:pStyle w:val="NormalWeb"/>
      </w:pPr>
    </w:p>
    <w:p w14:paraId="401BBE1C" w14:textId="7BA4981F" w:rsidR="008F69F5" w:rsidRPr="00914EFD" w:rsidRDefault="00896C42" w:rsidP="00F21AF7">
      <w:pPr>
        <w:pStyle w:val="NormalWeb"/>
      </w:pPr>
      <w:r w:rsidRPr="00914EFD">
        <w:rPr>
          <w:noProof/>
        </w:rPr>
        <mc:AlternateContent>
          <mc:Choice Requires="wps">
            <w:drawing>
              <wp:anchor distT="0" distB="0" distL="114300" distR="114300" simplePos="0" relativeHeight="251782144" behindDoc="1" locked="0" layoutInCell="1" allowOverlap="1" wp14:anchorId="497311EC" wp14:editId="25AD0CFE">
                <wp:simplePos x="0" y="0"/>
                <wp:positionH relativeFrom="column">
                  <wp:posOffset>203200</wp:posOffset>
                </wp:positionH>
                <wp:positionV relativeFrom="paragraph">
                  <wp:posOffset>90805</wp:posOffset>
                </wp:positionV>
                <wp:extent cx="2717800" cy="635"/>
                <wp:effectExtent l="0" t="0" r="6350" b="8255"/>
                <wp:wrapTight wrapText="bothSides">
                  <wp:wrapPolygon edited="0">
                    <wp:start x="0" y="0"/>
                    <wp:lineTo x="0" y="20698"/>
                    <wp:lineTo x="21499" y="20698"/>
                    <wp:lineTo x="21499" y="0"/>
                    <wp:lineTo x="0" y="0"/>
                  </wp:wrapPolygon>
                </wp:wrapTight>
                <wp:docPr id="1855694377" name="Zone de texte 1"/>
                <wp:cNvGraphicFramePr/>
                <a:graphic xmlns:a="http://schemas.openxmlformats.org/drawingml/2006/main">
                  <a:graphicData uri="http://schemas.microsoft.com/office/word/2010/wordprocessingShape">
                    <wps:wsp>
                      <wps:cNvSpPr txBox="1"/>
                      <wps:spPr>
                        <a:xfrm>
                          <a:off x="0" y="0"/>
                          <a:ext cx="2717800" cy="635"/>
                        </a:xfrm>
                        <a:prstGeom prst="rect">
                          <a:avLst/>
                        </a:prstGeom>
                        <a:solidFill>
                          <a:prstClr val="white"/>
                        </a:solidFill>
                        <a:ln>
                          <a:noFill/>
                        </a:ln>
                      </wps:spPr>
                      <wps:txbx>
                        <w:txbxContent>
                          <w:p w14:paraId="2CA90139" w14:textId="4C98B18D" w:rsidR="00896C42" w:rsidRPr="00CA33AF" w:rsidRDefault="00896C42" w:rsidP="00896C42">
                            <w:pPr>
                              <w:pStyle w:val="Lgende"/>
                              <w:rPr>
                                <w:noProof/>
                              </w:rPr>
                            </w:pPr>
                            <w:bookmarkStart w:id="32" w:name="_Toc239316106"/>
                            <w:r>
                              <w:t xml:space="preserve">Figure </w:t>
                            </w:r>
                            <w:r w:rsidR="00A077F4">
                              <w:fldChar w:fldCharType="begin"/>
                            </w:r>
                            <w:r w:rsidR="00A077F4">
                              <w:instrText xml:space="preserve"> SEQ Figure \* ARABIC </w:instrText>
                            </w:r>
                            <w:r w:rsidR="00A077F4">
                              <w:fldChar w:fldCharType="separate"/>
                            </w:r>
                            <w:r w:rsidR="000C090B">
                              <w:rPr>
                                <w:noProof/>
                              </w:rPr>
                              <w:t>7</w:t>
                            </w:r>
                            <w:r w:rsidR="00A077F4">
                              <w:rPr>
                                <w:noProof/>
                              </w:rPr>
                              <w:fldChar w:fldCharType="end"/>
                            </w:r>
                            <w:r>
                              <w:t xml:space="preserve"> : </w:t>
                            </w:r>
                            <w:r w:rsidRPr="00702986">
                              <w:t xml:space="preserve">Logo de prestataires de projets SEEG : </w:t>
                            </w:r>
                            <w:r>
                              <w:t>Mosaic</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7311EC" id="_x0000_s1032" type="#_x0000_t202" style="position:absolute;margin-left:16pt;margin-top:7.15pt;width:214pt;height:.05pt;z-index:-251534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" stroked="f">
                <v:textbox style="mso-fit-shape-to-text:t" inset="0,0,0,0">
                  <w:txbxContent>
                    <w:p w14:paraId="2CA90139" w14:textId="4C98B18D" w:rsidR="00896C42" w:rsidRPr="00CA33AF" w:rsidRDefault="00896C42" w:rsidP="00896C42">
                      <w:pPr>
                        <w:pStyle w:val="Lgende"/>
                        <w:rPr>
                          <w:noProof/>
                        </w:rPr>
                      </w:pPr>
                      <w:bookmarkStart w:id="33" w:name="_Toc239316106"/>
                      <w:r>
                        <w:t xml:space="preserve">Figure </w:t>
                      </w:r>
                      <w:r w:rsidR="00A077F4">
                        <w:fldChar w:fldCharType="begin"/>
                      </w:r>
                      <w:r w:rsidR="00A077F4">
                        <w:instrText xml:space="preserve"> SEQ Figure \* ARABIC </w:instrText>
                      </w:r>
                      <w:r w:rsidR="00A077F4">
                        <w:fldChar w:fldCharType="separate"/>
                      </w:r>
                      <w:r w:rsidR="000C090B">
                        <w:rPr>
                          <w:noProof/>
                        </w:rPr>
                        <w:t>7</w:t>
                      </w:r>
                      <w:r w:rsidR="00A077F4">
                        <w:rPr>
                          <w:noProof/>
                        </w:rPr>
                        <w:fldChar w:fldCharType="end"/>
                      </w:r>
                      <w:r>
                        <w:t xml:space="preserve"> : </w:t>
                      </w:r>
                      <w:r w:rsidRPr="00702986">
                        <w:t xml:space="preserve">Logo de prestataires de projets SEEG : </w:t>
                      </w:r>
                      <w:r>
                        <w:t>Mosaic</w:t>
                      </w:r>
                      <w:bookmarkEnd w:id="33"/>
                    </w:p>
                  </w:txbxContent>
                </v:textbox>
                <w10:wrap type="tight"/>
              </v:shape>
            </w:pict>
          </mc:Fallback>
        </mc:AlternateContent>
      </w:r>
    </w:p>
    <w:p w14:paraId="50018DA5" w14:textId="77777777" w:rsidR="008F69F5" w:rsidRPr="00914EFD" w:rsidRDefault="008F69F5" w:rsidP="00F21AF7">
      <w:pPr>
        <w:pStyle w:val="NormalWeb"/>
      </w:pPr>
    </w:p>
    <w:p w14:paraId="36A8D2AC" w14:textId="77777777" w:rsidR="008F69F5" w:rsidRPr="00914EFD" w:rsidRDefault="008F69F5" w:rsidP="00F21AF7">
      <w:pPr>
        <w:pStyle w:val="NormalWeb"/>
      </w:pPr>
    </w:p>
    <w:p w14:paraId="4BEDD28A" w14:textId="08D1182F" w:rsidR="00F21AF7" w:rsidRPr="00914EFD" w:rsidRDefault="00F21AF7" w:rsidP="00F21AF7">
      <w:pPr>
        <w:pStyle w:val="NormalWeb"/>
      </w:pPr>
      <w:r w:rsidRPr="00914EFD">
        <w:t xml:space="preserve">La </w:t>
      </w:r>
      <w:r w:rsidRPr="00914EFD">
        <w:rPr>
          <w:b/>
          <w:bCs/>
        </w:rPr>
        <w:t>SEEG</w:t>
      </w:r>
      <w:r w:rsidRPr="00914EFD">
        <w:t xml:space="preserve"> définit les exigences nécessaires à la réalisation du projet, notamment au travers des documents techniques et des cahiers des charges associés aux travaux.</w:t>
      </w:r>
    </w:p>
    <w:p w14:paraId="7D12A003" w14:textId="07B1E30E" w:rsidR="00255814" w:rsidRPr="00914EFD" w:rsidRDefault="00255814" w:rsidP="00F21AF7">
      <w:pPr>
        <w:pStyle w:val="NormalWeb"/>
      </w:pPr>
    </w:p>
    <w:p w14:paraId="41CF55CA" w14:textId="74874175" w:rsidR="00255814" w:rsidRPr="00914EFD" w:rsidRDefault="00896C42" w:rsidP="00F21AF7">
      <w:pPr>
        <w:pStyle w:val="NormalWeb"/>
      </w:pPr>
      <w:r w:rsidRPr="00914EFD">
        <w:rPr>
          <w:noProof/>
        </w:rPr>
        <w:drawing>
          <wp:anchor distT="0" distB="0" distL="114300" distR="114300" simplePos="0" relativeHeight="251776000" behindDoc="1" locked="0" layoutInCell="1" allowOverlap="1" wp14:anchorId="141AE419" wp14:editId="29BAAE18">
            <wp:simplePos x="0" y="0"/>
            <wp:positionH relativeFrom="column">
              <wp:posOffset>2864485</wp:posOffset>
            </wp:positionH>
            <wp:positionV relativeFrom="page">
              <wp:posOffset>7856855</wp:posOffset>
            </wp:positionV>
            <wp:extent cx="1183005" cy="787400"/>
            <wp:effectExtent l="19050" t="0" r="17145" b="241300"/>
            <wp:wrapTight wrapText="bothSides">
              <wp:wrapPolygon edited="0">
                <wp:start x="-348" y="0"/>
                <wp:lineTo x="-348" y="27697"/>
                <wp:lineTo x="21565" y="27697"/>
                <wp:lineTo x="21565" y="0"/>
                <wp:lineTo x="-348" y="0"/>
              </wp:wrapPolygon>
            </wp:wrapTight>
            <wp:docPr id="955897564" name="Image 26" descr="Société MEGA Services | Librev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ociété MEGA Services | Librevil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3005" cy="7874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57116D8C" w14:textId="0CD69631" w:rsidR="005D6B7B" w:rsidRPr="00914EFD" w:rsidRDefault="005D6B7B" w:rsidP="00F21AF7">
      <w:pPr>
        <w:pStyle w:val="NormalWeb"/>
      </w:pPr>
    </w:p>
    <w:p w14:paraId="08350445" w14:textId="12AD71A2" w:rsidR="00255814" w:rsidRPr="00914EFD" w:rsidRDefault="00255814" w:rsidP="00F21AF7">
      <w:pPr>
        <w:pStyle w:val="NormalWeb"/>
      </w:pPr>
    </w:p>
    <w:p w14:paraId="72ACA858" w14:textId="7BDF559F" w:rsidR="00255814" w:rsidRPr="00914EFD" w:rsidRDefault="00255814" w:rsidP="00F21AF7">
      <w:pPr>
        <w:pStyle w:val="NormalWeb"/>
      </w:pPr>
    </w:p>
    <w:p w14:paraId="2DBCAE19" w14:textId="30A1FAC9" w:rsidR="005D6B7B" w:rsidRPr="00914EFD" w:rsidRDefault="005D6B7B" w:rsidP="00F21AF7">
      <w:pPr>
        <w:pStyle w:val="NormalWeb"/>
      </w:pPr>
    </w:p>
    <w:p w14:paraId="1B840DDB" w14:textId="774B6390" w:rsidR="00B77EBE" w:rsidRPr="00914EFD" w:rsidRDefault="00896C42" w:rsidP="00F21AF7">
      <w:pPr>
        <w:pStyle w:val="NormalWeb"/>
      </w:pPr>
      <w:r w:rsidRPr="00914EFD">
        <w:rPr>
          <w:noProof/>
        </w:rPr>
        <mc:AlternateContent>
          <mc:Choice Requires="wps">
            <w:drawing>
              <wp:anchor distT="0" distB="0" distL="114300" distR="114300" simplePos="0" relativeHeight="251784192" behindDoc="1" locked="0" layoutInCell="1" allowOverlap="1" wp14:anchorId="74C83B20" wp14:editId="41B97C6B">
                <wp:simplePos x="0" y="0"/>
                <wp:positionH relativeFrom="column">
                  <wp:posOffset>1811443</wp:posOffset>
                </wp:positionH>
                <wp:positionV relativeFrom="paragraph">
                  <wp:posOffset>164677</wp:posOffset>
                </wp:positionV>
                <wp:extent cx="3215005" cy="635"/>
                <wp:effectExtent l="0" t="0" r="4445" b="8255"/>
                <wp:wrapTight wrapText="bothSides">
                  <wp:wrapPolygon edited="0">
                    <wp:start x="0" y="0"/>
                    <wp:lineTo x="0" y="20698"/>
                    <wp:lineTo x="21502" y="20698"/>
                    <wp:lineTo x="21502" y="0"/>
                    <wp:lineTo x="0" y="0"/>
                  </wp:wrapPolygon>
                </wp:wrapTight>
                <wp:docPr id="1382013451" name="Zone de texte 1"/>
                <wp:cNvGraphicFramePr/>
                <a:graphic xmlns:a="http://schemas.openxmlformats.org/drawingml/2006/main">
                  <a:graphicData uri="http://schemas.microsoft.com/office/word/2010/wordprocessingShape">
                    <wps:wsp>
                      <wps:cNvSpPr txBox="1"/>
                      <wps:spPr>
                        <a:xfrm>
                          <a:off x="0" y="0"/>
                          <a:ext cx="3215005" cy="635"/>
                        </a:xfrm>
                        <a:prstGeom prst="rect">
                          <a:avLst/>
                        </a:prstGeom>
                        <a:solidFill>
                          <a:prstClr val="white"/>
                        </a:solidFill>
                        <a:ln>
                          <a:noFill/>
                        </a:ln>
                      </wps:spPr>
                      <wps:txbx>
                        <w:txbxContent>
                          <w:p w14:paraId="2A219A8C" w14:textId="1D0CB345" w:rsidR="00896C42" w:rsidRPr="005518EF" w:rsidRDefault="00896C42" w:rsidP="00896C42">
                            <w:pPr>
                              <w:pStyle w:val="Lgende"/>
                              <w:rPr>
                                <w:noProof/>
                              </w:rPr>
                            </w:pPr>
                            <w:bookmarkStart w:id="34" w:name="_Toc239316107"/>
                            <w:r>
                              <w:t xml:space="preserve">Figure </w:t>
                            </w:r>
                            <w:r w:rsidR="00A077F4">
                              <w:fldChar w:fldCharType="begin"/>
                            </w:r>
                            <w:r w:rsidR="00A077F4">
                              <w:instrText xml:space="preserve"> SEQ Figure \* ARABIC </w:instrText>
                            </w:r>
                            <w:r w:rsidR="00A077F4">
                              <w:fldChar w:fldCharType="separate"/>
                            </w:r>
                            <w:r w:rsidR="000C090B">
                              <w:rPr>
                                <w:noProof/>
                              </w:rPr>
                              <w:t>8</w:t>
                            </w:r>
                            <w:r w:rsidR="00A077F4">
                              <w:rPr>
                                <w:noProof/>
                              </w:rPr>
                              <w:fldChar w:fldCharType="end"/>
                            </w:r>
                            <w:r>
                              <w:t xml:space="preserve"> : </w:t>
                            </w:r>
                            <w:r w:rsidRPr="00657343">
                              <w:t xml:space="preserve">Logo de prestataires de projets SEEG : </w:t>
                            </w:r>
                            <w:r>
                              <w:t>MEGASERVICES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C83B20" id="_x0000_s1033" type="#_x0000_t202" style="position:absolute;margin-left:142.65pt;margin-top:12.95pt;width:253.15pt;height:.05pt;z-index:-25153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" stroked="f">
                <v:textbox style="mso-fit-shape-to-text:t" inset="0,0,0,0">
                  <w:txbxContent>
                    <w:p w14:paraId="2A219A8C" w14:textId="1D0CB345" w:rsidR="00896C42" w:rsidRPr="005518EF" w:rsidRDefault="00896C42" w:rsidP="00896C42">
                      <w:pPr>
                        <w:pStyle w:val="Lgende"/>
                        <w:rPr>
                          <w:noProof/>
                        </w:rPr>
                      </w:pPr>
                      <w:bookmarkStart w:id="35" w:name="_Toc239316107"/>
                      <w:r>
                        <w:t xml:space="preserve">Figure </w:t>
                      </w:r>
                      <w:r w:rsidR="00A077F4">
                        <w:fldChar w:fldCharType="begin"/>
                      </w:r>
                      <w:r w:rsidR="00A077F4">
                        <w:instrText xml:space="preserve"> SEQ Figure \* ARABIC </w:instrText>
                      </w:r>
                      <w:r w:rsidR="00A077F4">
                        <w:fldChar w:fldCharType="separate"/>
                      </w:r>
                      <w:r w:rsidR="000C090B">
                        <w:rPr>
                          <w:noProof/>
                        </w:rPr>
                        <w:t>8</w:t>
                      </w:r>
                      <w:r w:rsidR="00A077F4">
                        <w:rPr>
                          <w:noProof/>
                        </w:rPr>
                        <w:fldChar w:fldCharType="end"/>
                      </w:r>
                      <w:r>
                        <w:t xml:space="preserve"> : </w:t>
                      </w:r>
                      <w:r w:rsidRPr="00657343">
                        <w:t xml:space="preserve">Logo de prestataires de projets SEEG : </w:t>
                      </w:r>
                      <w:r>
                        <w:t>MEGASERVICES</w:t>
                      </w:r>
                      <w:bookmarkEnd w:id="35"/>
                    </w:p>
                  </w:txbxContent>
                </v:textbox>
                <w10:wrap type="tight"/>
              </v:shape>
            </w:pict>
          </mc:Fallback>
        </mc:AlternateContent>
      </w:r>
    </w:p>
    <w:p w14:paraId="090CA064" w14:textId="0CB0D797" w:rsidR="00B77EBE" w:rsidRPr="00914EFD" w:rsidRDefault="00B77EBE" w:rsidP="00F21AF7">
      <w:pPr>
        <w:pStyle w:val="NormalWeb"/>
      </w:pPr>
    </w:p>
    <w:p w14:paraId="583689B3" w14:textId="77777777" w:rsidR="00896C42" w:rsidRPr="00914EFD" w:rsidRDefault="00896C42" w:rsidP="00F21AF7">
      <w:pPr>
        <w:pStyle w:val="NormalWeb"/>
      </w:pPr>
    </w:p>
    <w:p w14:paraId="22A5020D" w14:textId="77777777" w:rsidR="00896C42" w:rsidRPr="00914EFD" w:rsidRDefault="00896C42" w:rsidP="00F21AF7">
      <w:pPr>
        <w:pStyle w:val="NormalWeb"/>
      </w:pPr>
    </w:p>
    <w:p w14:paraId="19CEE9A4" w14:textId="47E9CCF6" w:rsidR="008F69F5" w:rsidRPr="00914EFD" w:rsidRDefault="008F69F5" w:rsidP="00F21AF7">
      <w:pPr>
        <w:pStyle w:val="NormalWeb"/>
      </w:pPr>
    </w:p>
    <w:p w14:paraId="612132C4" w14:textId="77777777" w:rsidR="008F69F5" w:rsidRPr="00914EFD" w:rsidRDefault="008F69F5" w:rsidP="00F21AF7">
      <w:pPr>
        <w:pStyle w:val="NormalWeb"/>
      </w:pPr>
    </w:p>
    <w:p w14:paraId="7DB2DEEE" w14:textId="77777777" w:rsidR="00F21AF7" w:rsidRPr="00914EFD" w:rsidRDefault="00F21AF7" w:rsidP="00F21AF7">
      <w:pPr>
        <w:pStyle w:val="NormalWeb"/>
      </w:pPr>
      <w:r w:rsidRPr="00914EFD">
        <w:lastRenderedPageBreak/>
        <w:t>Le processus peut être schématiquement représenté comme suit :</w:t>
      </w:r>
    </w:p>
    <w:p w14:paraId="1FE22CC0" w14:textId="13AC0BD1" w:rsidR="00B77EBE" w:rsidRPr="00914EFD" w:rsidRDefault="00BD5B5F" w:rsidP="00F21AF7">
      <w:pPr>
        <w:pStyle w:val="NormalWeb"/>
      </w:pPr>
      <w:r w:rsidRPr="00914EFD">
        <w:rPr>
          <w:noProof/>
        </w:rPr>
        <w:drawing>
          <wp:anchor distT="0" distB="0" distL="114300" distR="114300" simplePos="0" relativeHeight="251785216" behindDoc="1" locked="0" layoutInCell="1" allowOverlap="1" wp14:anchorId="12628E38" wp14:editId="33D61F03">
            <wp:simplePos x="0" y="0"/>
            <wp:positionH relativeFrom="column">
              <wp:posOffset>-431800</wp:posOffset>
            </wp:positionH>
            <wp:positionV relativeFrom="page">
              <wp:posOffset>1295400</wp:posOffset>
            </wp:positionV>
            <wp:extent cx="6535420" cy="2115820"/>
            <wp:effectExtent l="0" t="0" r="0" b="0"/>
            <wp:wrapTight wrapText="bothSides">
              <wp:wrapPolygon edited="0">
                <wp:start x="14985" y="1167"/>
                <wp:lineTo x="5037" y="3501"/>
                <wp:lineTo x="5037" y="4473"/>
                <wp:lineTo x="189" y="4667"/>
                <wp:lineTo x="252" y="6807"/>
                <wp:lineTo x="20022" y="7779"/>
                <wp:lineTo x="0" y="8363"/>
                <wp:lineTo x="0" y="8946"/>
                <wp:lineTo x="504" y="10891"/>
                <wp:lineTo x="0" y="12641"/>
                <wp:lineTo x="0" y="13030"/>
                <wp:lineTo x="2644" y="14002"/>
                <wp:lineTo x="2581" y="16142"/>
                <wp:lineTo x="2644" y="17114"/>
                <wp:lineTo x="2959" y="17114"/>
                <wp:lineTo x="2833" y="17892"/>
                <wp:lineTo x="4218" y="17892"/>
                <wp:lineTo x="4344" y="17114"/>
                <wp:lineTo x="11081" y="17114"/>
                <wp:lineTo x="20714" y="15364"/>
                <wp:lineTo x="20651" y="14002"/>
                <wp:lineTo x="21533" y="11085"/>
                <wp:lineTo x="21533" y="10307"/>
                <wp:lineTo x="20777" y="7779"/>
                <wp:lineTo x="20840" y="6223"/>
                <wp:lineTo x="16307" y="4473"/>
                <wp:lineTo x="16685" y="2139"/>
                <wp:lineTo x="16244" y="1167"/>
                <wp:lineTo x="14985" y="1167"/>
              </wp:wrapPolygon>
            </wp:wrapTight>
            <wp:docPr id="1491737402" name="Diagramme 1">
              <a:extLst xmlns:a="http://schemas.openxmlformats.org/drawingml/2006/main">
                <a:ext uri="{FF2B5EF4-FFF2-40B4-BE49-F238E27FC236}">
                  <a16:creationId xmlns:a16="http://schemas.microsoft.com/office/drawing/2014/main" id="{D72797A1-36F0-F524-160D-295A0A96C3E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14:sizeRelV relativeFrom="margin">
              <wp14:pctHeight>0</wp14:pctHeight>
            </wp14:sizeRelV>
          </wp:anchor>
        </w:drawing>
      </w:r>
    </w:p>
    <w:p w14:paraId="5274343B" w14:textId="22BF4774" w:rsidR="00AD7AA6" w:rsidRPr="00914EFD" w:rsidRDefault="00AD7AA6" w:rsidP="00F21AF7">
      <w:pPr>
        <w:pStyle w:val="NormalWeb"/>
      </w:pPr>
    </w:p>
    <w:p w14:paraId="7DF38F31" w14:textId="07A78109" w:rsidR="00AD7AA6" w:rsidRPr="00914EFD" w:rsidRDefault="00AD7AA6" w:rsidP="00F21AF7">
      <w:pPr>
        <w:pStyle w:val="NormalWeb"/>
      </w:pPr>
    </w:p>
    <w:p w14:paraId="59D4F8FC" w14:textId="1BC23B7F" w:rsidR="00AD7AA6" w:rsidRPr="00914EFD" w:rsidRDefault="00AD7AA6" w:rsidP="00F21AF7">
      <w:pPr>
        <w:pStyle w:val="NormalWeb"/>
      </w:pPr>
    </w:p>
    <w:p w14:paraId="4BED3F32" w14:textId="77777777" w:rsidR="00AD7AA6" w:rsidRPr="00914EFD" w:rsidRDefault="00AD7AA6" w:rsidP="00F21AF7">
      <w:pPr>
        <w:pStyle w:val="NormalWeb"/>
      </w:pPr>
    </w:p>
    <w:p w14:paraId="3D21FD56" w14:textId="77777777" w:rsidR="00AD7AA6" w:rsidRPr="00914EFD" w:rsidRDefault="00AD7AA6" w:rsidP="00F21AF7">
      <w:pPr>
        <w:pStyle w:val="NormalWeb"/>
      </w:pPr>
    </w:p>
    <w:p w14:paraId="1F8BA9D4" w14:textId="77777777" w:rsidR="00AD7AA6" w:rsidRPr="00914EFD" w:rsidRDefault="00AD7AA6" w:rsidP="00F21AF7">
      <w:pPr>
        <w:pStyle w:val="NormalWeb"/>
      </w:pPr>
    </w:p>
    <w:p w14:paraId="1386D52A" w14:textId="43E121EE" w:rsidR="006028AC" w:rsidRPr="00914EFD" w:rsidRDefault="006028AC" w:rsidP="00F21AF7">
      <w:pPr>
        <w:pStyle w:val="NormalWeb"/>
      </w:pPr>
    </w:p>
    <w:p w14:paraId="6C4BE268" w14:textId="2EDF82CD" w:rsidR="00BD5B5F" w:rsidRPr="00914EFD" w:rsidRDefault="00BD5B5F" w:rsidP="00F21AF7">
      <w:pPr>
        <w:pStyle w:val="NormalWeb"/>
      </w:pPr>
      <w:r w:rsidRPr="00914EFD">
        <w:rPr>
          <w:noProof/>
        </w:rPr>
        <mc:AlternateContent>
          <mc:Choice Requires="wps">
            <w:drawing>
              <wp:anchor distT="0" distB="0" distL="114300" distR="114300" simplePos="0" relativeHeight="251787264" behindDoc="1" locked="0" layoutInCell="1" allowOverlap="1" wp14:anchorId="6056281C" wp14:editId="2BBDE1C1">
                <wp:simplePos x="0" y="0"/>
                <wp:positionH relativeFrom="column">
                  <wp:posOffset>-59690</wp:posOffset>
                </wp:positionH>
                <wp:positionV relativeFrom="paragraph">
                  <wp:posOffset>102870</wp:posOffset>
                </wp:positionV>
                <wp:extent cx="5189855" cy="211455"/>
                <wp:effectExtent l="0" t="0" r="0" b="0"/>
                <wp:wrapTight wrapText="bothSides">
                  <wp:wrapPolygon edited="0">
                    <wp:start x="0" y="0"/>
                    <wp:lineTo x="0" y="19459"/>
                    <wp:lineTo x="21486" y="19459"/>
                    <wp:lineTo x="21486" y="0"/>
                    <wp:lineTo x="0" y="0"/>
                  </wp:wrapPolygon>
                </wp:wrapTight>
                <wp:docPr id="1340532603" name="Zone de texte 1"/>
                <wp:cNvGraphicFramePr/>
                <a:graphic xmlns:a="http://schemas.openxmlformats.org/drawingml/2006/main">
                  <a:graphicData uri="http://schemas.microsoft.com/office/word/2010/wordprocessingShape">
                    <wps:wsp>
                      <wps:cNvSpPr txBox="1"/>
                      <wps:spPr>
                        <a:xfrm>
                          <a:off x="0" y="0"/>
                          <a:ext cx="5189855" cy="211455"/>
                        </a:xfrm>
                        <a:prstGeom prst="rect">
                          <a:avLst/>
                        </a:prstGeom>
                        <a:solidFill>
                          <a:prstClr val="white"/>
                        </a:solidFill>
                        <a:ln>
                          <a:noFill/>
                        </a:ln>
                      </wps:spPr>
                      <wps:txbx>
                        <w:txbxContent>
                          <w:p w14:paraId="4A5BEA67" w14:textId="7DB74618" w:rsidR="00BD5B5F" w:rsidRPr="00335917" w:rsidRDefault="00BD5B5F" w:rsidP="00BD5B5F">
                            <w:pPr>
                              <w:pStyle w:val="Lgende"/>
                            </w:pPr>
                            <w:bookmarkStart w:id="36" w:name="_Toc239316108"/>
                            <w:r>
                              <w:t xml:space="preserve">Figure </w:t>
                            </w:r>
                            <w:r w:rsidR="00A077F4">
                              <w:fldChar w:fldCharType="begin"/>
                            </w:r>
                            <w:r w:rsidR="00A077F4">
                              <w:instrText xml:space="preserve"> SEQ Figure \* ARABIC </w:instrText>
                            </w:r>
                            <w:r w:rsidR="00A077F4">
                              <w:fldChar w:fldCharType="separate"/>
                            </w:r>
                            <w:r w:rsidR="000C090B">
                              <w:rPr>
                                <w:noProof/>
                              </w:rPr>
                              <w:t>9</w:t>
                            </w:r>
                            <w:r w:rsidR="00A077F4">
                              <w:rPr>
                                <w:noProof/>
                              </w:rPr>
                              <w:fldChar w:fldCharType="end"/>
                            </w:r>
                            <w:r>
                              <w:t xml:space="preserve"> : Schématisation du suivie des Etudes &amp; Travaux Transport Électricité jusqu'au lancement de projets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6281C" id="_x0000_s1034" type="#_x0000_t202" style="position:absolute;margin-left:-4.7pt;margin-top:8.1pt;width:408.65pt;height:16.6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" stroked="f">
                <v:textbox inset="0,0,0,0">
                  <w:txbxContent>
                    <w:p w14:paraId="4A5BEA67" w14:textId="7DB74618" w:rsidR="00BD5B5F" w:rsidRPr="00335917" w:rsidRDefault="00BD5B5F" w:rsidP="00BD5B5F">
                      <w:pPr>
                        <w:pStyle w:val="Lgende"/>
                      </w:pPr>
                      <w:bookmarkStart w:id="37" w:name="_Toc239316108"/>
                      <w:r>
                        <w:t xml:space="preserve">Figure </w:t>
                      </w:r>
                      <w:r w:rsidR="00A077F4">
                        <w:fldChar w:fldCharType="begin"/>
                      </w:r>
                      <w:r w:rsidR="00A077F4">
                        <w:instrText xml:space="preserve"> SEQ Figure \* ARABIC </w:instrText>
                      </w:r>
                      <w:r w:rsidR="00A077F4">
                        <w:fldChar w:fldCharType="separate"/>
                      </w:r>
                      <w:r w:rsidR="000C090B">
                        <w:rPr>
                          <w:noProof/>
                        </w:rPr>
                        <w:t>9</w:t>
                      </w:r>
                      <w:r w:rsidR="00A077F4">
                        <w:rPr>
                          <w:noProof/>
                        </w:rPr>
                        <w:fldChar w:fldCharType="end"/>
                      </w:r>
                      <w:r>
                        <w:t xml:space="preserve"> : Schématisation du suivie des Etudes &amp; Travaux Transport Électricité jusqu'au lancement de projets</w:t>
                      </w:r>
                      <w:bookmarkEnd w:id="37"/>
                    </w:p>
                  </w:txbxContent>
                </v:textbox>
                <w10:wrap type="tight"/>
              </v:shape>
            </w:pict>
          </mc:Fallback>
        </mc:AlternateContent>
      </w:r>
    </w:p>
    <w:p w14:paraId="76CCEA17" w14:textId="77777777" w:rsidR="00BD5B5F" w:rsidRPr="00914EFD" w:rsidRDefault="00BD5B5F" w:rsidP="00F21AF7">
      <w:pPr>
        <w:pStyle w:val="NormalWeb"/>
      </w:pPr>
    </w:p>
    <w:p w14:paraId="7DDCC7B3" w14:textId="77777777" w:rsidR="00BD5B5F" w:rsidRPr="00914EFD" w:rsidRDefault="00BD5B5F" w:rsidP="00F21AF7">
      <w:pPr>
        <w:pStyle w:val="NormalWeb"/>
      </w:pPr>
    </w:p>
    <w:p w14:paraId="07347DB2" w14:textId="77777777" w:rsidR="00BD5B5F" w:rsidRPr="00914EFD" w:rsidRDefault="00BD5B5F" w:rsidP="00F21AF7">
      <w:pPr>
        <w:pStyle w:val="NormalWeb"/>
      </w:pPr>
    </w:p>
    <w:p w14:paraId="179CCD8A" w14:textId="2E3D7815" w:rsidR="00F21AF7" w:rsidRPr="00914EFD" w:rsidRDefault="00F21AF7" w:rsidP="00F21AF7">
      <w:pPr>
        <w:pStyle w:val="NormalWeb"/>
      </w:pPr>
      <w:r w:rsidRPr="00914EFD">
        <w:t xml:space="preserve">Dans le contexte observé durant le stage, la </w:t>
      </w:r>
      <w:r w:rsidRPr="00914EFD">
        <w:rPr>
          <w:rStyle w:val="lev"/>
        </w:rPr>
        <w:t>Division Études et Travaux Transport Électricité (DETTE)</w:t>
      </w:r>
      <w:r w:rsidRPr="00914EFD">
        <w:t xml:space="preserve"> intervient notamment dans l'analyse et la préparation des projets relevant du transport électrique. Les exigences techniques sont élaborées à partir des besoins identifiés sur les ouvrages et peuvent être proposées par les services spécialisés, notamment les services intervenant sur les lignes et les postes.</w:t>
      </w:r>
    </w:p>
    <w:p w14:paraId="10798319" w14:textId="77777777" w:rsidR="006028AC" w:rsidRPr="00914EFD" w:rsidRDefault="006028AC" w:rsidP="00F21AF7">
      <w:pPr>
        <w:pStyle w:val="NormalWeb"/>
      </w:pPr>
    </w:p>
    <w:p w14:paraId="7585F069" w14:textId="3C955FA3" w:rsidR="00F21AF7" w:rsidRPr="00914EFD" w:rsidRDefault="00F21AF7" w:rsidP="00F21AF7">
      <w:pPr>
        <w:pStyle w:val="NormalWeb"/>
      </w:pPr>
      <w:r w:rsidRPr="00914EFD">
        <w:t xml:space="preserve">Le processus de validation implique ensuite différents niveaux hiérarchiques de la </w:t>
      </w:r>
      <w:r w:rsidRPr="00914EFD">
        <w:rPr>
          <w:b/>
          <w:bCs/>
        </w:rPr>
        <w:t>Direction Technique Électricité</w:t>
      </w:r>
      <w:r w:rsidR="00BD5B5F" w:rsidRPr="00914EFD">
        <w:rPr>
          <w:b/>
          <w:bCs/>
        </w:rPr>
        <w:t xml:space="preserve"> ( DTE )</w:t>
      </w:r>
      <w:r w:rsidRPr="00914EFD">
        <w:t>, avant le lancement effectif du projet.</w:t>
      </w:r>
    </w:p>
    <w:p w14:paraId="7A0759E7" w14:textId="77777777" w:rsidR="00B77EBE" w:rsidRPr="00914EFD" w:rsidRDefault="00B77EBE" w:rsidP="00F21AF7">
      <w:pPr>
        <w:pStyle w:val="NormalWeb"/>
      </w:pPr>
    </w:p>
    <w:p w14:paraId="2E64DEB6" w14:textId="77777777" w:rsidR="00F21AF7" w:rsidRPr="00914EFD" w:rsidRDefault="00F21AF7" w:rsidP="00F21AF7">
      <w:pPr>
        <w:pStyle w:val="NormalWeb"/>
      </w:pPr>
      <w:r w:rsidRPr="00914EFD">
        <w:t>Cette organisation montre que la performance du réseau dépend également de la capacité de l'entreprise à traduire les besoins techniques en exigences maîtrisées, à sélectionner des solutions adaptées et à assurer la conformité des travaux réalisés.</w:t>
      </w:r>
    </w:p>
    <w:p w14:paraId="1F568812" w14:textId="77777777" w:rsidR="00F21AF7" w:rsidRPr="00914EFD" w:rsidRDefault="00F21AF7" w:rsidP="00F21AF7">
      <w:pPr>
        <w:pStyle w:val="NormalWeb"/>
      </w:pPr>
    </w:p>
    <w:p w14:paraId="2FBD4EA2" w14:textId="77777777" w:rsidR="00F21AF7" w:rsidRPr="00914EFD" w:rsidRDefault="00F21AF7" w:rsidP="00F21AF7">
      <w:pPr>
        <w:pStyle w:val="NormalWeb"/>
      </w:pPr>
    </w:p>
    <w:p w14:paraId="68772EAC" w14:textId="77777777" w:rsidR="00F21AF7" w:rsidRPr="00914EFD" w:rsidRDefault="00F21AF7" w:rsidP="00F21AF7">
      <w:pPr>
        <w:pStyle w:val="NormalWeb"/>
      </w:pPr>
    </w:p>
    <w:p w14:paraId="5575B962" w14:textId="77777777" w:rsidR="008F69F5" w:rsidRPr="00914EFD" w:rsidRDefault="008F69F5" w:rsidP="00F21AF7">
      <w:pPr>
        <w:pStyle w:val="NormalWeb"/>
      </w:pPr>
    </w:p>
    <w:p w14:paraId="18AAD65C" w14:textId="77777777" w:rsidR="008F69F5" w:rsidRPr="00914EFD" w:rsidRDefault="008F69F5" w:rsidP="00F21AF7">
      <w:pPr>
        <w:pStyle w:val="NormalWeb"/>
      </w:pPr>
    </w:p>
    <w:p w14:paraId="094267A5" w14:textId="77777777" w:rsidR="008F69F5" w:rsidRPr="00914EFD" w:rsidRDefault="008F69F5" w:rsidP="00F21AF7">
      <w:pPr>
        <w:pStyle w:val="NormalWeb"/>
      </w:pPr>
    </w:p>
    <w:p w14:paraId="2BD1BE5F" w14:textId="77777777" w:rsidR="008F69F5" w:rsidRPr="00914EFD" w:rsidRDefault="008F69F5" w:rsidP="00F21AF7">
      <w:pPr>
        <w:pStyle w:val="NormalWeb"/>
      </w:pPr>
    </w:p>
    <w:p w14:paraId="77BCED52" w14:textId="77777777" w:rsidR="008F69F5" w:rsidRPr="00914EFD" w:rsidRDefault="008F69F5" w:rsidP="00F21AF7">
      <w:pPr>
        <w:pStyle w:val="NormalWeb"/>
      </w:pPr>
    </w:p>
    <w:p w14:paraId="0193A98C" w14:textId="77777777" w:rsidR="008F69F5" w:rsidRPr="00914EFD" w:rsidRDefault="008F69F5" w:rsidP="00F21AF7">
      <w:pPr>
        <w:pStyle w:val="NormalWeb"/>
      </w:pPr>
    </w:p>
    <w:p w14:paraId="4DC4BD14" w14:textId="77777777" w:rsidR="008F69F5" w:rsidRPr="00914EFD" w:rsidRDefault="008F69F5" w:rsidP="00F21AF7">
      <w:pPr>
        <w:pStyle w:val="NormalWeb"/>
      </w:pPr>
    </w:p>
    <w:p w14:paraId="1D813692" w14:textId="77777777" w:rsidR="008F69F5" w:rsidRPr="00914EFD" w:rsidRDefault="008F69F5" w:rsidP="00F21AF7">
      <w:pPr>
        <w:pStyle w:val="NormalWeb"/>
      </w:pPr>
    </w:p>
    <w:p w14:paraId="71478BA4" w14:textId="77777777" w:rsidR="008F69F5" w:rsidRPr="00914EFD" w:rsidRDefault="008F69F5" w:rsidP="00F21AF7">
      <w:pPr>
        <w:pStyle w:val="NormalWeb"/>
      </w:pPr>
    </w:p>
    <w:p w14:paraId="0168F73A" w14:textId="77777777" w:rsidR="008F69F5" w:rsidRPr="00914EFD" w:rsidRDefault="008F69F5" w:rsidP="00F21AF7">
      <w:pPr>
        <w:pStyle w:val="NormalWeb"/>
      </w:pPr>
    </w:p>
    <w:p w14:paraId="7E84920F" w14:textId="77777777" w:rsidR="008F69F5" w:rsidRPr="00914EFD" w:rsidRDefault="008F69F5" w:rsidP="00F21AF7">
      <w:pPr>
        <w:pStyle w:val="NormalWeb"/>
      </w:pPr>
    </w:p>
    <w:p w14:paraId="56BDCF61" w14:textId="77777777" w:rsidR="008F69F5" w:rsidRPr="00914EFD" w:rsidRDefault="008F69F5" w:rsidP="00F21AF7">
      <w:pPr>
        <w:pStyle w:val="NormalWeb"/>
      </w:pPr>
    </w:p>
    <w:p w14:paraId="36D67DAA" w14:textId="77777777" w:rsidR="008F69F5" w:rsidRPr="00914EFD" w:rsidRDefault="008F69F5" w:rsidP="00F21AF7">
      <w:pPr>
        <w:pStyle w:val="NormalWeb"/>
      </w:pPr>
    </w:p>
    <w:p w14:paraId="546C273E" w14:textId="77777777" w:rsidR="008F69F5" w:rsidRPr="00914EFD" w:rsidRDefault="008F69F5" w:rsidP="00F21AF7">
      <w:pPr>
        <w:pStyle w:val="NormalWeb"/>
      </w:pPr>
    </w:p>
    <w:p w14:paraId="79FC28DF" w14:textId="77777777" w:rsidR="008F69F5" w:rsidRPr="00914EFD" w:rsidRDefault="008F69F5" w:rsidP="00F21AF7">
      <w:pPr>
        <w:pStyle w:val="NormalWeb"/>
      </w:pPr>
    </w:p>
    <w:p w14:paraId="404AB4DC" w14:textId="77777777" w:rsidR="008F69F5" w:rsidRPr="00914EFD" w:rsidRDefault="008F69F5" w:rsidP="00F21AF7">
      <w:pPr>
        <w:pStyle w:val="NormalWeb"/>
      </w:pPr>
    </w:p>
    <w:p w14:paraId="0B52FE55" w14:textId="77777777" w:rsidR="00F21AF7" w:rsidRPr="00914EFD" w:rsidRDefault="00F21AF7" w:rsidP="00F21AF7">
      <w:pPr>
        <w:pStyle w:val="NormalWeb"/>
      </w:pPr>
    </w:p>
    <w:p w14:paraId="6EC0BB9D" w14:textId="77777777" w:rsidR="00F21AF7" w:rsidRPr="00914EFD" w:rsidRDefault="00F21AF7" w:rsidP="00F21AF7">
      <w:pPr>
        <w:pStyle w:val="Titre3"/>
        <w:rPr>
          <w:rFonts w:cs="Times New Roman"/>
        </w:rPr>
      </w:pPr>
      <w:r w:rsidRPr="00914EFD">
        <w:rPr>
          <w:rFonts w:cs="Times New Roman"/>
        </w:rPr>
        <w:lastRenderedPageBreak/>
        <w:t>Lien avec le présent projet</w:t>
      </w:r>
    </w:p>
    <w:p w14:paraId="72EA6B85" w14:textId="77777777" w:rsidR="00F21AF7" w:rsidRPr="00914EFD" w:rsidRDefault="00F21AF7" w:rsidP="00F21AF7">
      <w:pPr>
        <w:pStyle w:val="NormalWeb"/>
      </w:pPr>
      <w:r w:rsidRPr="00914EFD">
        <w:t xml:space="preserve">Cette dimension organisationnelle présente également un intérêt dans l'analyse des événements du </w:t>
      </w:r>
      <w:r w:rsidRPr="00914EFD">
        <w:rPr>
          <w:b/>
          <w:bCs/>
        </w:rPr>
        <w:t>RIC</w:t>
      </w:r>
      <w:r w:rsidRPr="00914EFD">
        <w:t xml:space="preserve">. La présence d'un prestataire sur un ouvrage ou dans le cadre d'un projet ne constitue pas en elle-même une cause de défaillance. Elle constitue avant tout un </w:t>
      </w:r>
      <w:r w:rsidRPr="00914EFD">
        <w:rPr>
          <w:rStyle w:val="lev"/>
        </w:rPr>
        <w:t>élément du contexte de réalisation des travaux</w:t>
      </w:r>
      <w:r w:rsidRPr="00914EFD">
        <w:t>.</w:t>
      </w:r>
    </w:p>
    <w:p w14:paraId="15041C8A" w14:textId="77777777" w:rsidR="006028AC" w:rsidRPr="00914EFD" w:rsidRDefault="006028AC" w:rsidP="00F21AF7">
      <w:pPr>
        <w:pStyle w:val="NormalWeb"/>
      </w:pPr>
    </w:p>
    <w:p w14:paraId="360A953D" w14:textId="77777777" w:rsidR="00BD5B5F" w:rsidRPr="00914EFD" w:rsidRDefault="00F21AF7" w:rsidP="00F21AF7">
      <w:pPr>
        <w:pStyle w:val="NormalWeb"/>
      </w:pPr>
      <w:r w:rsidRPr="00914EFD">
        <w:t>Cette distinction est particulièrement importante dans l'analyse des arbres de défaillance développés dans ce mémoire.</w:t>
      </w:r>
    </w:p>
    <w:p w14:paraId="1CD20E69" w14:textId="77777777" w:rsidR="00BD5B5F" w:rsidRPr="00914EFD" w:rsidRDefault="00BD5B5F" w:rsidP="00F21AF7">
      <w:pPr>
        <w:pStyle w:val="NormalWeb"/>
      </w:pPr>
    </w:p>
    <w:p w14:paraId="262BC654" w14:textId="417F93A2" w:rsidR="00F21AF7" w:rsidRPr="00914EFD" w:rsidRDefault="00F21AF7" w:rsidP="00F21AF7">
      <w:pPr>
        <w:pStyle w:val="NormalWeb"/>
      </w:pPr>
      <w:r w:rsidRPr="00914EFD">
        <w:t>Lorsqu'un prestataire apparaît dans le contexte d'un événement, l'analyse porte sur le mécanisme technique effectivement identifié et non sur l'attribution automatique d'une responsabilité à l'entreprise intervenante.</w:t>
      </w:r>
    </w:p>
    <w:p w14:paraId="7DE5A821" w14:textId="77777777" w:rsidR="003C4270" w:rsidRPr="00914EFD" w:rsidRDefault="003C4270" w:rsidP="008846DE"/>
    <w:p w14:paraId="5B0302EB" w14:textId="77777777" w:rsidR="003C4270" w:rsidRPr="00914EFD" w:rsidRDefault="003C4270" w:rsidP="008846DE"/>
    <w:p w14:paraId="4EB5F0F0" w14:textId="77777777" w:rsidR="003C4270" w:rsidRPr="00914EFD" w:rsidRDefault="003C4270" w:rsidP="008846DE"/>
    <w:p w14:paraId="69EA7A70" w14:textId="77777777" w:rsidR="003C4270" w:rsidRPr="00914EFD" w:rsidRDefault="003C4270" w:rsidP="008846DE"/>
    <w:p w14:paraId="268952DC" w14:textId="77777777" w:rsidR="003C4270" w:rsidRPr="00914EFD" w:rsidRDefault="003C4270" w:rsidP="008846DE"/>
    <w:p w14:paraId="140EB49E" w14:textId="77777777" w:rsidR="003C4270" w:rsidRPr="00914EFD" w:rsidRDefault="003C4270" w:rsidP="008846DE"/>
    <w:p w14:paraId="448D519D" w14:textId="77777777" w:rsidR="003C4270" w:rsidRPr="00914EFD" w:rsidRDefault="003C4270" w:rsidP="008846DE"/>
    <w:p w14:paraId="77243C7D" w14:textId="77777777" w:rsidR="003C4270" w:rsidRPr="00914EFD" w:rsidRDefault="003C4270" w:rsidP="008846DE"/>
    <w:p w14:paraId="39EA7244" w14:textId="77777777" w:rsidR="003C4270" w:rsidRPr="00914EFD" w:rsidRDefault="003C4270" w:rsidP="008846DE"/>
    <w:p w14:paraId="7C61DCD8" w14:textId="77777777" w:rsidR="003C4270" w:rsidRPr="00914EFD" w:rsidRDefault="003C4270" w:rsidP="008846DE"/>
    <w:p w14:paraId="426A3F25" w14:textId="77777777" w:rsidR="003C4270" w:rsidRPr="00914EFD" w:rsidRDefault="003C4270" w:rsidP="008846DE"/>
    <w:p w14:paraId="44259325" w14:textId="77777777" w:rsidR="003C4270" w:rsidRPr="00914EFD" w:rsidRDefault="003C4270" w:rsidP="008846DE"/>
    <w:p w14:paraId="188C5AA1" w14:textId="77777777" w:rsidR="003C4270" w:rsidRPr="00914EFD" w:rsidRDefault="003C4270" w:rsidP="008846DE"/>
    <w:p w14:paraId="7CE77F9A" w14:textId="77777777" w:rsidR="003C4270" w:rsidRPr="00914EFD" w:rsidRDefault="003C4270" w:rsidP="008846DE"/>
    <w:p w14:paraId="0C4CCE55" w14:textId="77777777" w:rsidR="003C4270" w:rsidRPr="00914EFD" w:rsidRDefault="003C4270" w:rsidP="008846DE"/>
    <w:p w14:paraId="49F1307F" w14:textId="77777777" w:rsidR="003C4270" w:rsidRPr="00914EFD" w:rsidRDefault="003C4270" w:rsidP="008846DE"/>
    <w:p w14:paraId="1F15BFD7" w14:textId="77777777" w:rsidR="003C4270" w:rsidRPr="00914EFD" w:rsidRDefault="003C4270" w:rsidP="008846DE"/>
    <w:p w14:paraId="1FC51544" w14:textId="77777777" w:rsidR="003C4270" w:rsidRPr="00914EFD" w:rsidRDefault="003C4270" w:rsidP="008846DE"/>
    <w:p w14:paraId="755888EF" w14:textId="77777777" w:rsidR="003C4270" w:rsidRPr="00914EFD" w:rsidRDefault="003C4270" w:rsidP="008846DE"/>
    <w:p w14:paraId="2D930324" w14:textId="77777777" w:rsidR="003C4270" w:rsidRPr="00914EFD" w:rsidRDefault="003C4270" w:rsidP="008846DE"/>
    <w:p w14:paraId="342D4F9B" w14:textId="77777777" w:rsidR="003C4270" w:rsidRPr="00914EFD" w:rsidRDefault="003C4270" w:rsidP="008846DE"/>
    <w:p w14:paraId="24A54D20" w14:textId="77777777" w:rsidR="006028AC" w:rsidRPr="00914EFD" w:rsidRDefault="006028AC" w:rsidP="008846DE"/>
    <w:p w14:paraId="4F3B28D6" w14:textId="77777777" w:rsidR="006028AC" w:rsidRPr="00914EFD" w:rsidRDefault="006028AC" w:rsidP="008846DE"/>
    <w:p w14:paraId="60705FDE" w14:textId="77777777" w:rsidR="006028AC" w:rsidRPr="00914EFD" w:rsidRDefault="006028AC" w:rsidP="008846DE"/>
    <w:p w14:paraId="641C39C9" w14:textId="77777777" w:rsidR="006028AC" w:rsidRPr="00914EFD" w:rsidRDefault="006028AC" w:rsidP="008846DE"/>
    <w:p w14:paraId="54728497" w14:textId="77777777" w:rsidR="006028AC" w:rsidRPr="00914EFD" w:rsidRDefault="006028AC" w:rsidP="008846DE"/>
    <w:p w14:paraId="10E62FF1" w14:textId="77777777" w:rsidR="006028AC" w:rsidRPr="00914EFD" w:rsidRDefault="006028AC" w:rsidP="008846DE"/>
    <w:p w14:paraId="032C1BFA" w14:textId="77777777" w:rsidR="006028AC" w:rsidRPr="00914EFD" w:rsidRDefault="006028AC" w:rsidP="008846DE"/>
    <w:p w14:paraId="1E4F0A9E" w14:textId="77777777" w:rsidR="006028AC" w:rsidRPr="00914EFD" w:rsidRDefault="006028AC" w:rsidP="008846DE"/>
    <w:p w14:paraId="7CA29FB0" w14:textId="77777777" w:rsidR="006028AC" w:rsidRPr="00914EFD" w:rsidRDefault="006028AC" w:rsidP="008846DE"/>
    <w:p w14:paraId="5A6A6800" w14:textId="77777777" w:rsidR="006028AC" w:rsidRPr="00914EFD" w:rsidRDefault="006028AC" w:rsidP="008846DE"/>
    <w:p w14:paraId="7FF37223" w14:textId="77777777" w:rsidR="006028AC" w:rsidRPr="00914EFD" w:rsidRDefault="006028AC" w:rsidP="008846DE"/>
    <w:p w14:paraId="66DCDF53" w14:textId="77777777" w:rsidR="006028AC" w:rsidRPr="00914EFD" w:rsidRDefault="006028AC" w:rsidP="008846DE"/>
    <w:p w14:paraId="6AD60BF7" w14:textId="77777777" w:rsidR="006028AC" w:rsidRPr="00914EFD" w:rsidRDefault="006028AC" w:rsidP="008846DE"/>
    <w:p w14:paraId="064EB8C0" w14:textId="77777777" w:rsidR="006028AC" w:rsidRPr="00914EFD" w:rsidRDefault="006028AC" w:rsidP="008846DE"/>
    <w:p w14:paraId="7A081825" w14:textId="77777777" w:rsidR="006028AC" w:rsidRPr="00914EFD" w:rsidRDefault="006028AC" w:rsidP="008846DE"/>
    <w:p w14:paraId="5E9C93BA" w14:textId="77777777" w:rsidR="00B77EBE" w:rsidRPr="00914EFD" w:rsidRDefault="00B77EBE" w:rsidP="008846DE"/>
    <w:p w14:paraId="3256BA4F" w14:textId="77777777" w:rsidR="00A46DC8" w:rsidRPr="00914EFD" w:rsidRDefault="00A46DC8" w:rsidP="008846DE"/>
    <w:p w14:paraId="3660CC41" w14:textId="77777777" w:rsidR="0055512F" w:rsidRPr="00914EFD" w:rsidRDefault="0000679F" w:rsidP="006219AB">
      <w:pPr>
        <w:pStyle w:val="Titre2"/>
        <w:rPr>
          <w:rStyle w:val="lev"/>
          <w:rFonts w:cs="Times New Roman"/>
        </w:rPr>
      </w:pPr>
      <w:bookmarkStart w:id="38" w:name="_Toc238825370"/>
      <w:r w:rsidRPr="00914EFD">
        <w:rPr>
          <w:rStyle w:val="lev"/>
          <w:rFonts w:cs="Times New Roman"/>
        </w:rPr>
        <w:lastRenderedPageBreak/>
        <w:t>Organisation de la Direction Technique Électricité</w:t>
      </w:r>
      <w:bookmarkEnd w:id="38"/>
    </w:p>
    <w:p w14:paraId="3A88A092" w14:textId="77777777" w:rsidR="00AE5181" w:rsidRPr="00914EFD" w:rsidRDefault="0000679F" w:rsidP="008846DE">
      <w:pPr>
        <w:rPr>
          <w:rStyle w:val="Accentuation"/>
        </w:rPr>
      </w:pPr>
      <w:r w:rsidRPr="00914EFD">
        <w:br/>
      </w:r>
      <w:r w:rsidRPr="00914EFD">
        <w:rPr>
          <w:rStyle w:val="Accentuation"/>
        </w:rPr>
        <w:t xml:space="preserve">La </w:t>
      </w:r>
      <w:r w:rsidRPr="00914EFD">
        <w:rPr>
          <w:rStyle w:val="Accentuation"/>
          <w:b/>
          <w:bCs/>
        </w:rPr>
        <w:t>DTE</w:t>
      </w:r>
      <w:r w:rsidRPr="00914EFD">
        <w:rPr>
          <w:rStyle w:val="Accentuation"/>
        </w:rPr>
        <w:t xml:space="preserve"> constitue le cœur opérationnel de la gestion technique du réseau. Cette section décrit ses missions, son organisation interne et le rôle spécifique du bureau d'études dans lequel s'inscrit ce projet.</w:t>
      </w:r>
    </w:p>
    <w:p w14:paraId="2684DB68" w14:textId="77777777" w:rsidR="00180293" w:rsidRPr="00914EFD" w:rsidRDefault="006219AB" w:rsidP="008846DE">
      <w:pPr>
        <w:rPr>
          <w:rStyle w:val="Accentuation"/>
        </w:rPr>
        <w:sectPr w:rsidR="00180293" w:rsidRPr="00914EFD" w:rsidSect="00AB0271">
          <w:headerReference w:type="default" r:id="rId21"/>
          <w:footerReference w:type="default" r:id="rId22"/>
          <w:footerReference w:type="first" r:id="rId23"/>
          <w:pgSz w:w="11906" w:h="16838"/>
          <w:pgMar w:top="1440" w:right="1440" w:bottom="1440" w:left="1800" w:header="708" w:footer="708" w:gutter="0"/>
          <w:pgNumType w:start="1"/>
          <w:cols w:space="720"/>
          <w:titlePg/>
          <w:docGrid w:linePitch="360"/>
        </w:sectPr>
      </w:pPr>
      <w:r w:rsidRPr="00914EFD">
        <w:rPr>
          <w:noProof/>
        </w:rPr>
        <w:drawing>
          <wp:anchor distT="0" distB="0" distL="114300" distR="114300" simplePos="0" relativeHeight="251682816" behindDoc="1" locked="0" layoutInCell="1" allowOverlap="1" wp14:anchorId="067F0C5A" wp14:editId="0CD7FD3E">
            <wp:simplePos x="0" y="0"/>
            <wp:positionH relativeFrom="column">
              <wp:posOffset>595206</wp:posOffset>
            </wp:positionH>
            <wp:positionV relativeFrom="page">
              <wp:posOffset>2514388</wp:posOffset>
            </wp:positionV>
            <wp:extent cx="4404360" cy="2327910"/>
            <wp:effectExtent l="19050" t="0" r="15240" b="681990"/>
            <wp:wrapTight wrapText="bothSides">
              <wp:wrapPolygon edited="0">
                <wp:start x="374" y="0"/>
                <wp:lineTo x="-93" y="530"/>
                <wp:lineTo x="-93" y="27751"/>
                <wp:lineTo x="21581" y="27751"/>
                <wp:lineTo x="21581" y="1591"/>
                <wp:lineTo x="21488" y="884"/>
                <wp:lineTo x="21114" y="0"/>
                <wp:lineTo x="374" y="0"/>
              </wp:wrapPolygon>
            </wp:wrapTight>
            <wp:docPr id="1358815767" name="Image 8" descr="SEEG : deux nouvelles sociétés, mais quelles garanties pour les usagers ? –  AKUM IN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G : deux nouvelles sociétés, mais quelles garanties pour les usagers ? –  AKUM INFO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04360" cy="2327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914EFD">
        <w:rPr>
          <w:noProof/>
        </w:rPr>
        <mc:AlternateContent>
          <mc:Choice Requires="wps">
            <w:drawing>
              <wp:anchor distT="0" distB="0" distL="114300" distR="114300" simplePos="0" relativeHeight="251684864" behindDoc="1" locked="0" layoutInCell="1" allowOverlap="1" wp14:anchorId="4DD5B899" wp14:editId="186ADB2B">
                <wp:simplePos x="0" y="0"/>
                <wp:positionH relativeFrom="column">
                  <wp:posOffset>414597</wp:posOffset>
                </wp:positionH>
                <wp:positionV relativeFrom="paragraph">
                  <wp:posOffset>3367636</wp:posOffset>
                </wp:positionV>
                <wp:extent cx="4674870" cy="635"/>
                <wp:effectExtent l="0" t="0" r="0" b="0"/>
                <wp:wrapTight wrapText="bothSides">
                  <wp:wrapPolygon edited="0">
                    <wp:start x="0" y="0"/>
                    <wp:lineTo x="0" y="21600"/>
                    <wp:lineTo x="21600" y="21600"/>
                    <wp:lineTo x="21600" y="0"/>
                  </wp:wrapPolygon>
                </wp:wrapTight>
                <wp:docPr id="1732245081" name="Zone de texte 1"/>
                <wp:cNvGraphicFramePr/>
                <a:graphic xmlns:a="http://schemas.openxmlformats.org/drawingml/2006/main">
                  <a:graphicData uri="http://schemas.microsoft.com/office/word/2010/wordprocessingShape">
                    <wps:wsp>
                      <wps:cNvSpPr txBox="1"/>
                      <wps:spPr>
                        <a:xfrm>
                          <a:off x="0" y="0"/>
                          <a:ext cx="4674870" cy="635"/>
                        </a:xfrm>
                        <a:prstGeom prst="rect">
                          <a:avLst/>
                        </a:prstGeom>
                        <a:solidFill>
                          <a:prstClr val="white"/>
                        </a:solidFill>
                        <a:ln>
                          <a:noFill/>
                        </a:ln>
                      </wps:spPr>
                      <wps:txbx>
                        <w:txbxContent>
                          <w:p w14:paraId="2703E6D8" w14:textId="2914BD3D" w:rsidR="00EA1DCA" w:rsidRPr="002F3188" w:rsidRDefault="00EA1DCA" w:rsidP="00EA1DCA">
                            <w:pPr>
                              <w:pStyle w:val="Lgende"/>
                              <w:jc w:val="center"/>
                              <w:rPr>
                                <w:noProof/>
                              </w:rPr>
                            </w:pPr>
                            <w:bookmarkStart w:id="39" w:name="_Toc236811926"/>
                            <w:bookmarkStart w:id="40" w:name="_Toc236812248"/>
                            <w:bookmarkStart w:id="41" w:name="_Toc239316109"/>
                            <w:r>
                              <w:t xml:space="preserve">Figure </w:t>
                            </w:r>
                            <w:r w:rsidR="00A077F4">
                              <w:fldChar w:fldCharType="begin"/>
                            </w:r>
                            <w:r w:rsidR="00A077F4">
                              <w:instrText xml:space="preserve"> SEQ Figure \* ARABIC </w:instrText>
                            </w:r>
                            <w:r w:rsidR="00A077F4">
                              <w:fldChar w:fldCharType="separate"/>
                            </w:r>
                            <w:r w:rsidR="000C090B">
                              <w:rPr>
                                <w:noProof/>
                              </w:rPr>
                              <w:t>10</w:t>
                            </w:r>
                            <w:r w:rsidR="00A077F4">
                              <w:rPr>
                                <w:noProof/>
                              </w:rPr>
                              <w:fldChar w:fldCharType="end"/>
                            </w:r>
                            <w:r>
                              <w:t xml:space="preserve"> : Siège Social de la SEEG</w:t>
                            </w:r>
                            <w:bookmarkEnd w:id="39"/>
                            <w:bookmarkEnd w:id="40"/>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D5B899" id="_x0000_s1035" type="#_x0000_t202" style="position:absolute;margin-left:32.65pt;margin-top:265.15pt;width:368.1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1RGwIAAD8EAAAOAAAAZHJzL2Uyb0RvYy54bWysU8Fu2zAMvQ/YPwi6L066Lu2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" stroked="f">
                <v:textbox style="mso-fit-shape-to-text:t" inset="0,0,0,0">
                  <w:txbxContent>
                    <w:p w14:paraId="2703E6D8" w14:textId="2914BD3D" w:rsidR="00EA1DCA" w:rsidRPr="002F3188" w:rsidRDefault="00EA1DCA" w:rsidP="00EA1DCA">
                      <w:pPr>
                        <w:pStyle w:val="Lgende"/>
                        <w:jc w:val="center"/>
                        <w:rPr>
                          <w:noProof/>
                        </w:rPr>
                      </w:pPr>
                      <w:bookmarkStart w:id="42" w:name="_Toc236811926"/>
                      <w:bookmarkStart w:id="43" w:name="_Toc236812248"/>
                      <w:bookmarkStart w:id="44" w:name="_Toc239316109"/>
                      <w:r>
                        <w:t xml:space="preserve">Figure </w:t>
                      </w:r>
                      <w:r w:rsidR="00A077F4">
                        <w:fldChar w:fldCharType="begin"/>
                      </w:r>
                      <w:r w:rsidR="00A077F4">
                        <w:instrText xml:space="preserve"> SEQ Figure \* ARABIC </w:instrText>
                      </w:r>
                      <w:r w:rsidR="00A077F4">
                        <w:fldChar w:fldCharType="separate"/>
                      </w:r>
                      <w:r w:rsidR="000C090B">
                        <w:rPr>
                          <w:noProof/>
                        </w:rPr>
                        <w:t>10</w:t>
                      </w:r>
                      <w:r w:rsidR="00A077F4">
                        <w:rPr>
                          <w:noProof/>
                        </w:rPr>
                        <w:fldChar w:fldCharType="end"/>
                      </w:r>
                      <w:r>
                        <w:t xml:space="preserve"> : Siège Social de la SEEG</w:t>
                      </w:r>
                      <w:bookmarkEnd w:id="42"/>
                      <w:bookmarkEnd w:id="43"/>
                      <w:bookmarkEnd w:id="44"/>
                    </w:p>
                  </w:txbxContent>
                </v:textbox>
                <w10:wrap type="tight"/>
              </v:shape>
            </w:pict>
          </mc:Fallback>
        </mc:AlternateContent>
      </w:r>
      <w:r w:rsidR="00AE5181" w:rsidRPr="00914EFD">
        <w:rPr>
          <w:rStyle w:val="Accentuation"/>
        </w:rPr>
        <w:br w:type="page"/>
      </w:r>
    </w:p>
    <w:p w14:paraId="51E1DA81" w14:textId="77777777" w:rsidR="006B2D9B" w:rsidRPr="00914EFD" w:rsidRDefault="008846DE" w:rsidP="008846DE">
      <w:pPr>
        <w:rPr>
          <w:rStyle w:val="Accentuation"/>
        </w:rPr>
      </w:pPr>
      <w:r w:rsidRPr="00914EFD">
        <w:rPr>
          <w:noProof/>
        </w:rPr>
        <w:lastRenderedPageBreak/>
        <mc:AlternateContent>
          <mc:Choice Requires="wps">
            <w:drawing>
              <wp:anchor distT="0" distB="0" distL="114300" distR="114300" simplePos="0" relativeHeight="251678720" behindDoc="1" locked="0" layoutInCell="1" allowOverlap="1" wp14:anchorId="657E9B94" wp14:editId="5B724306">
                <wp:simplePos x="0" y="0"/>
                <wp:positionH relativeFrom="column">
                  <wp:posOffset>-407035</wp:posOffset>
                </wp:positionH>
                <wp:positionV relativeFrom="paragraph">
                  <wp:posOffset>4891405</wp:posOffset>
                </wp:positionV>
                <wp:extent cx="9761855" cy="635"/>
                <wp:effectExtent l="0" t="0" r="0" b="0"/>
                <wp:wrapTight wrapText="bothSides">
                  <wp:wrapPolygon edited="0">
                    <wp:start x="0" y="0"/>
                    <wp:lineTo x="0" y="21600"/>
                    <wp:lineTo x="21600" y="21600"/>
                    <wp:lineTo x="21600" y="0"/>
                  </wp:wrapPolygon>
                </wp:wrapTight>
                <wp:docPr id="1258929820" name="Zone de texte 1"/>
                <wp:cNvGraphicFramePr/>
                <a:graphic xmlns:a="http://schemas.openxmlformats.org/drawingml/2006/main">
                  <a:graphicData uri="http://schemas.microsoft.com/office/word/2010/wordprocessingShape">
                    <wps:wsp>
                      <wps:cNvSpPr txBox="1"/>
                      <wps:spPr>
                        <a:xfrm>
                          <a:off x="0" y="0"/>
                          <a:ext cx="9761855" cy="635"/>
                        </a:xfrm>
                        <a:prstGeom prst="rect">
                          <a:avLst/>
                        </a:prstGeom>
                        <a:solidFill>
                          <a:prstClr val="white"/>
                        </a:solidFill>
                        <a:ln>
                          <a:noFill/>
                        </a:ln>
                      </wps:spPr>
                      <wps:txbx>
                        <w:txbxContent>
                          <w:p w14:paraId="4BD66BD7" w14:textId="50A48699" w:rsidR="008846DE" w:rsidRPr="008846DE" w:rsidRDefault="008846DE" w:rsidP="008846DE">
                            <w:pPr>
                              <w:pStyle w:val="Lgende"/>
                              <w:jc w:val="center"/>
                              <w:rPr>
                                <w:noProof/>
                                <w:sz w:val="22"/>
                                <w:szCs w:val="22"/>
                              </w:rPr>
                            </w:pPr>
                            <w:bookmarkStart w:id="45" w:name="_Toc236036336"/>
                            <w:bookmarkStart w:id="46" w:name="_Toc236811927"/>
                            <w:bookmarkStart w:id="47" w:name="_Toc236812249"/>
                            <w:bookmarkStart w:id="48" w:name="_Toc239316110"/>
                            <w:r w:rsidRPr="008846DE">
                              <w:rPr>
                                <w:sz w:val="22"/>
                                <w:szCs w:val="22"/>
                              </w:rPr>
                              <w:t xml:space="preserve">Figure </w:t>
                            </w:r>
                            <w:r w:rsidRPr="008846DE">
                              <w:rPr>
                                <w:sz w:val="22"/>
                                <w:szCs w:val="22"/>
                              </w:rPr>
                              <w:fldChar w:fldCharType="begin"/>
                            </w:r>
                            <w:r w:rsidRPr="008846DE">
                              <w:rPr>
                                <w:sz w:val="22"/>
                                <w:szCs w:val="22"/>
                              </w:rPr>
                              <w:instrText xml:space="preserve"> SEQ Figure \* ARABIC </w:instrText>
                            </w:r>
                            <w:r w:rsidRPr="008846DE">
                              <w:rPr>
                                <w:sz w:val="22"/>
                                <w:szCs w:val="22"/>
                              </w:rPr>
                              <w:fldChar w:fldCharType="separate"/>
                            </w:r>
                            <w:r w:rsidR="000C090B">
                              <w:rPr>
                                <w:noProof/>
                                <w:sz w:val="22"/>
                                <w:szCs w:val="22"/>
                              </w:rPr>
                              <w:t>11</w:t>
                            </w:r>
                            <w:r w:rsidRPr="008846DE">
                              <w:rPr>
                                <w:sz w:val="22"/>
                                <w:szCs w:val="22"/>
                              </w:rPr>
                              <w:fldChar w:fldCharType="end"/>
                            </w:r>
                            <w:r w:rsidRPr="008846DE">
                              <w:rPr>
                                <w:sz w:val="22"/>
                                <w:szCs w:val="22"/>
                              </w:rPr>
                              <w:t xml:space="preserve"> : Organigramme de la SEEG orienté DTE</w:t>
                            </w:r>
                            <w:bookmarkEnd w:id="45"/>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7E9B94" id="_x0000_s1036" type="#_x0000_t202" style="position:absolute;margin-left:-32.05pt;margin-top:385.15pt;width:768.6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" stroked="f">
                <v:textbox style="mso-fit-shape-to-text:t" inset="0,0,0,0">
                  <w:txbxContent>
                    <w:p w14:paraId="4BD66BD7" w14:textId="50A48699" w:rsidR="008846DE" w:rsidRPr="008846DE" w:rsidRDefault="008846DE" w:rsidP="008846DE">
                      <w:pPr>
                        <w:pStyle w:val="Lgende"/>
                        <w:jc w:val="center"/>
                        <w:rPr>
                          <w:noProof/>
                          <w:sz w:val="22"/>
                          <w:szCs w:val="22"/>
                        </w:rPr>
                      </w:pPr>
                      <w:bookmarkStart w:id="49" w:name="_Toc236036336"/>
                      <w:bookmarkStart w:id="50" w:name="_Toc236811927"/>
                      <w:bookmarkStart w:id="51" w:name="_Toc236812249"/>
                      <w:bookmarkStart w:id="52" w:name="_Toc239316110"/>
                      <w:r w:rsidRPr="008846DE">
                        <w:rPr>
                          <w:sz w:val="22"/>
                          <w:szCs w:val="22"/>
                        </w:rPr>
                        <w:t xml:space="preserve">Figure </w:t>
                      </w:r>
                      <w:r w:rsidRPr="008846DE">
                        <w:rPr>
                          <w:sz w:val="22"/>
                          <w:szCs w:val="22"/>
                        </w:rPr>
                        <w:fldChar w:fldCharType="begin"/>
                      </w:r>
                      <w:r w:rsidRPr="008846DE">
                        <w:rPr>
                          <w:sz w:val="22"/>
                          <w:szCs w:val="22"/>
                        </w:rPr>
                        <w:instrText xml:space="preserve"> SEQ Figure \* ARABIC </w:instrText>
                      </w:r>
                      <w:r w:rsidRPr="008846DE">
                        <w:rPr>
                          <w:sz w:val="22"/>
                          <w:szCs w:val="22"/>
                        </w:rPr>
                        <w:fldChar w:fldCharType="separate"/>
                      </w:r>
                      <w:r w:rsidR="000C090B">
                        <w:rPr>
                          <w:noProof/>
                          <w:sz w:val="22"/>
                          <w:szCs w:val="22"/>
                        </w:rPr>
                        <w:t>11</w:t>
                      </w:r>
                      <w:r w:rsidRPr="008846DE">
                        <w:rPr>
                          <w:sz w:val="22"/>
                          <w:szCs w:val="22"/>
                        </w:rPr>
                        <w:fldChar w:fldCharType="end"/>
                      </w:r>
                      <w:r w:rsidRPr="008846DE">
                        <w:rPr>
                          <w:sz w:val="22"/>
                          <w:szCs w:val="22"/>
                        </w:rPr>
                        <w:t xml:space="preserve"> : Organigramme de la SEEG orienté DTE</w:t>
                      </w:r>
                      <w:bookmarkEnd w:id="49"/>
                      <w:bookmarkEnd w:id="50"/>
                      <w:bookmarkEnd w:id="51"/>
                      <w:bookmarkEnd w:id="52"/>
                    </w:p>
                  </w:txbxContent>
                </v:textbox>
                <w10:wrap type="tight"/>
              </v:shape>
            </w:pict>
          </mc:Fallback>
        </mc:AlternateContent>
      </w:r>
      <w:r w:rsidRPr="00914EFD">
        <w:rPr>
          <w:i/>
          <w:iCs/>
          <w:noProof/>
        </w:rPr>
        <w:drawing>
          <wp:anchor distT="0" distB="0" distL="114300" distR="114300" simplePos="0" relativeHeight="251675648" behindDoc="1" locked="0" layoutInCell="1" allowOverlap="1" wp14:anchorId="2665695B" wp14:editId="314B3685">
            <wp:simplePos x="0" y="0"/>
            <wp:positionH relativeFrom="column">
              <wp:posOffset>-407035</wp:posOffset>
            </wp:positionH>
            <wp:positionV relativeFrom="paragraph">
              <wp:posOffset>0</wp:posOffset>
            </wp:positionV>
            <wp:extent cx="9761855" cy="4834255"/>
            <wp:effectExtent l="0" t="0" r="10795" b="4445"/>
            <wp:wrapTight wrapText="bothSides">
              <wp:wrapPolygon edited="0">
                <wp:start x="5438" y="0"/>
                <wp:lineTo x="5438" y="2809"/>
                <wp:lineTo x="9906" y="2809"/>
                <wp:lineTo x="7377" y="3660"/>
                <wp:lineTo x="7039" y="3830"/>
                <wp:lineTo x="7039" y="6554"/>
                <wp:lineTo x="7840" y="6895"/>
                <wp:lineTo x="9906" y="6895"/>
                <wp:lineTo x="7377" y="7405"/>
                <wp:lineTo x="7039" y="7575"/>
                <wp:lineTo x="7039" y="9618"/>
                <wp:lineTo x="2824" y="10640"/>
                <wp:lineTo x="2824" y="10980"/>
                <wp:lineTo x="1644" y="11236"/>
                <wp:lineTo x="1517" y="11321"/>
                <wp:lineTo x="1517" y="13704"/>
                <wp:lineTo x="759" y="14300"/>
                <wp:lineTo x="0" y="15066"/>
                <wp:lineTo x="0" y="17790"/>
                <wp:lineTo x="4384" y="17790"/>
                <wp:lineTo x="0" y="18300"/>
                <wp:lineTo x="0" y="21535"/>
                <wp:lineTo x="9020" y="21535"/>
                <wp:lineTo x="9063" y="18641"/>
                <wp:lineTo x="7503" y="18130"/>
                <wp:lineTo x="4595" y="17790"/>
                <wp:lineTo x="21582" y="17790"/>
                <wp:lineTo x="21582" y="14981"/>
                <wp:lineTo x="19980" y="14300"/>
                <wp:lineTo x="18505" y="13704"/>
                <wp:lineTo x="18589" y="11406"/>
                <wp:lineTo x="18336" y="11150"/>
                <wp:lineTo x="17282" y="10725"/>
                <wp:lineTo x="12983" y="9618"/>
                <wp:lineTo x="13067" y="7575"/>
                <wp:lineTo x="12603" y="7405"/>
                <wp:lineTo x="10116" y="6895"/>
                <wp:lineTo x="12055" y="6895"/>
                <wp:lineTo x="13025" y="6469"/>
                <wp:lineTo x="13067" y="3830"/>
                <wp:lineTo x="10116" y="2809"/>
                <wp:lineTo x="14332" y="2809"/>
                <wp:lineTo x="14627" y="2724"/>
                <wp:lineTo x="14542" y="0"/>
                <wp:lineTo x="5438" y="0"/>
              </wp:wrapPolygon>
            </wp:wrapTight>
            <wp:docPr id="412431497" name="Diagramme 1">
              <a:extLst xmlns:a="http://schemas.openxmlformats.org/drawingml/2006/main">
                <a:ext uri="{FF2B5EF4-FFF2-40B4-BE49-F238E27FC236}">
                  <a16:creationId xmlns:a16="http://schemas.microsoft.com/office/drawing/2014/main" id="{B61A94D6-E3F0-3724-0389-3372B2EBA41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608869C4" w14:textId="77777777" w:rsidR="006B2D9B" w:rsidRPr="00914EFD" w:rsidRDefault="006B2D9B" w:rsidP="008846DE">
      <w:pPr>
        <w:rPr>
          <w:rStyle w:val="Accentuation"/>
        </w:rPr>
      </w:pPr>
    </w:p>
    <w:p w14:paraId="6C4E7B69" w14:textId="77777777" w:rsidR="00513289" w:rsidRPr="00914EFD" w:rsidRDefault="00513289" w:rsidP="008846DE">
      <w:pPr>
        <w:rPr>
          <w:rStyle w:val="Accentuation"/>
        </w:rPr>
      </w:pPr>
    </w:p>
    <w:p w14:paraId="19E16AFA" w14:textId="77777777" w:rsidR="00513289" w:rsidRPr="00914EFD" w:rsidRDefault="00513289" w:rsidP="008846DE">
      <w:pPr>
        <w:rPr>
          <w:rStyle w:val="Accentuation"/>
        </w:rPr>
      </w:pPr>
    </w:p>
    <w:p w14:paraId="77D1A7CC" w14:textId="77777777" w:rsidR="00513289" w:rsidRPr="00914EFD" w:rsidRDefault="00513289" w:rsidP="008846DE">
      <w:pPr>
        <w:rPr>
          <w:rStyle w:val="Accentuation"/>
        </w:rPr>
      </w:pPr>
    </w:p>
    <w:p w14:paraId="411F390B" w14:textId="77777777" w:rsidR="00513289" w:rsidRPr="00914EFD" w:rsidRDefault="00513289" w:rsidP="008846DE">
      <w:pPr>
        <w:rPr>
          <w:rStyle w:val="Accentuation"/>
        </w:rPr>
      </w:pPr>
    </w:p>
    <w:p w14:paraId="48A7ECA9" w14:textId="77777777" w:rsidR="00180293" w:rsidRPr="00914EFD" w:rsidRDefault="00180293" w:rsidP="008846DE">
      <w:pPr>
        <w:rPr>
          <w:rStyle w:val="Accentuation"/>
        </w:rPr>
        <w:sectPr w:rsidR="00180293" w:rsidRPr="00914EFD" w:rsidSect="00AB0271">
          <w:pgSz w:w="16838" w:h="11906" w:orient="landscape"/>
          <w:pgMar w:top="1800" w:right="1440" w:bottom="1440" w:left="1440" w:header="708" w:footer="708" w:gutter="0"/>
          <w:cols w:space="720"/>
          <w:titlePg/>
          <w:docGrid w:linePitch="360"/>
        </w:sectPr>
      </w:pPr>
    </w:p>
    <w:p w14:paraId="6D2EE662" w14:textId="77777777" w:rsidR="006B2D9B" w:rsidRPr="00914EFD" w:rsidRDefault="006B2D9B" w:rsidP="008846DE">
      <w:pPr>
        <w:rPr>
          <w:rStyle w:val="Accentuation"/>
        </w:rPr>
        <w:sectPr w:rsidR="006B2D9B" w:rsidRPr="00914EFD" w:rsidSect="00AB0271">
          <w:pgSz w:w="11906" w:h="16838"/>
          <w:pgMar w:top="1440" w:right="1440" w:bottom="1440" w:left="1800" w:header="708" w:footer="708" w:gutter="0"/>
          <w:cols w:space="720"/>
          <w:titlePg/>
          <w:docGrid w:linePitch="360"/>
        </w:sectPr>
      </w:pPr>
    </w:p>
    <w:p w14:paraId="3B493962" w14:textId="77777777" w:rsidR="00AE5181" w:rsidRPr="00914EFD" w:rsidRDefault="00AE5181" w:rsidP="008846DE">
      <w:pPr>
        <w:rPr>
          <w:rStyle w:val="Accentuation"/>
        </w:rPr>
      </w:pPr>
    </w:p>
    <w:p w14:paraId="032B4124" w14:textId="77777777" w:rsidR="0055512F" w:rsidRPr="00914EFD" w:rsidRDefault="0000679F" w:rsidP="001511D6">
      <w:pPr>
        <w:pStyle w:val="Titre2"/>
        <w:rPr>
          <w:rStyle w:val="lev"/>
          <w:rFonts w:cs="Times New Roman"/>
        </w:rPr>
      </w:pPr>
      <w:bookmarkStart w:id="53" w:name="_Toc238825371"/>
      <w:r w:rsidRPr="00914EFD">
        <w:rPr>
          <w:rStyle w:val="lev"/>
          <w:rFonts w:cs="Times New Roman"/>
        </w:rPr>
        <w:t>Présentation du RIC</w:t>
      </w:r>
      <w:bookmarkEnd w:id="53"/>
    </w:p>
    <w:p w14:paraId="2D6EC211" w14:textId="77777777" w:rsidR="0000679F" w:rsidRPr="00914EFD" w:rsidRDefault="0000679F" w:rsidP="008846DE">
      <w:pPr>
        <w:rPr>
          <w:rStyle w:val="Accentuation"/>
        </w:rPr>
      </w:pPr>
      <w:r w:rsidRPr="00914EFD">
        <w:br/>
      </w:r>
      <w:r w:rsidRPr="00914EFD">
        <w:rPr>
          <w:rStyle w:val="Accentuation"/>
        </w:rPr>
        <w:t>Le Réseau Interconnecté de Libreville est l'infrastructure électrique stratégique de la capitale gabonaise. Cette section présente son architecture générale, sa topologie maillée et son rôle dans l'alimentation de la province de l'Estuaire.</w:t>
      </w:r>
    </w:p>
    <w:p w14:paraId="0D17E4AB" w14:textId="77777777" w:rsidR="002104B3" w:rsidRPr="00914EFD" w:rsidRDefault="00BA5532" w:rsidP="008846DE">
      <w:pPr>
        <w:rPr>
          <w:b/>
          <w:bCs/>
        </w:rPr>
      </w:pPr>
      <w:r w:rsidRPr="00914EFD">
        <w:rPr>
          <w:noProof/>
        </w:rPr>
        <mc:AlternateContent>
          <mc:Choice Requires="wps">
            <w:drawing>
              <wp:anchor distT="0" distB="0" distL="114300" distR="114300" simplePos="0" relativeHeight="251698176" behindDoc="1" locked="0" layoutInCell="1" allowOverlap="1" wp14:anchorId="40517C0F" wp14:editId="30552A50">
                <wp:simplePos x="0" y="0"/>
                <wp:positionH relativeFrom="column">
                  <wp:posOffset>-266700</wp:posOffset>
                </wp:positionH>
                <wp:positionV relativeFrom="paragraph">
                  <wp:posOffset>4836160</wp:posOffset>
                </wp:positionV>
                <wp:extent cx="5958205" cy="137160"/>
                <wp:effectExtent l="0" t="0" r="4445" b="0"/>
                <wp:wrapTight wrapText="bothSides">
                  <wp:wrapPolygon edited="0">
                    <wp:start x="0" y="0"/>
                    <wp:lineTo x="0" y="18000"/>
                    <wp:lineTo x="21547" y="18000"/>
                    <wp:lineTo x="21547" y="0"/>
                    <wp:lineTo x="0" y="0"/>
                  </wp:wrapPolygon>
                </wp:wrapTight>
                <wp:docPr id="413916035" name="Zone de texte 1"/>
                <wp:cNvGraphicFramePr/>
                <a:graphic xmlns:a="http://schemas.openxmlformats.org/drawingml/2006/main">
                  <a:graphicData uri="http://schemas.microsoft.com/office/word/2010/wordprocessingShape">
                    <wps:wsp>
                      <wps:cNvSpPr txBox="1"/>
                      <wps:spPr>
                        <a:xfrm>
                          <a:off x="0" y="0"/>
                          <a:ext cx="5958205" cy="137160"/>
                        </a:xfrm>
                        <a:prstGeom prst="rect">
                          <a:avLst/>
                        </a:prstGeom>
                        <a:solidFill>
                          <a:prstClr val="white"/>
                        </a:solidFill>
                        <a:ln>
                          <a:noFill/>
                        </a:ln>
                      </wps:spPr>
                      <wps:txbx>
                        <w:txbxContent>
                          <w:p w14:paraId="5766D17C" w14:textId="260FB7C8" w:rsidR="00BA5532" w:rsidRPr="001E33DF" w:rsidRDefault="00BA5532" w:rsidP="00BA5532">
                            <w:pPr>
                              <w:pStyle w:val="Lgende"/>
                              <w:jc w:val="center"/>
                              <w:rPr>
                                <w:b/>
                                <w:bCs/>
                              </w:rPr>
                            </w:pPr>
                            <w:bookmarkStart w:id="54" w:name="_Toc236811928"/>
                            <w:bookmarkStart w:id="55" w:name="_Toc236812250"/>
                            <w:bookmarkStart w:id="56" w:name="_Toc239316111"/>
                            <w:r>
                              <w:t xml:space="preserve">Figure </w:t>
                            </w:r>
                            <w:r w:rsidR="00A077F4">
                              <w:fldChar w:fldCharType="begin"/>
                            </w:r>
                            <w:r w:rsidR="00A077F4">
                              <w:instrText xml:space="preserve"> SEQ Figure \* ARABIC </w:instrText>
                            </w:r>
                            <w:r w:rsidR="00A077F4">
                              <w:fldChar w:fldCharType="separate"/>
                            </w:r>
                            <w:r w:rsidR="000C090B">
                              <w:rPr>
                                <w:noProof/>
                              </w:rPr>
                              <w:t>12</w:t>
                            </w:r>
                            <w:r w:rsidR="00A077F4">
                              <w:rPr>
                                <w:noProof/>
                              </w:rPr>
                              <w:fldChar w:fldCharType="end"/>
                            </w:r>
                            <w:r>
                              <w:t xml:space="preserve"> : Représentation réelle du RIC de l'Estuaire</w:t>
                            </w:r>
                            <w:bookmarkEnd w:id="54"/>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17C0F" id="_x0000_s1037" type="#_x0000_t202" style="position:absolute;margin-left:-21pt;margin-top:380.8pt;width:469.15pt;height:10.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" stroked="f">
                <v:textbox inset="0,0,0,0">
                  <w:txbxContent>
                    <w:p w14:paraId="5766D17C" w14:textId="260FB7C8" w:rsidR="00BA5532" w:rsidRPr="001E33DF" w:rsidRDefault="00BA5532" w:rsidP="00BA5532">
                      <w:pPr>
                        <w:pStyle w:val="Lgende"/>
                        <w:jc w:val="center"/>
                        <w:rPr>
                          <w:b/>
                          <w:bCs/>
                        </w:rPr>
                      </w:pPr>
                      <w:bookmarkStart w:id="57" w:name="_Toc236811928"/>
                      <w:bookmarkStart w:id="58" w:name="_Toc236812250"/>
                      <w:bookmarkStart w:id="59" w:name="_Toc239316111"/>
                      <w:r>
                        <w:t xml:space="preserve">Figure </w:t>
                      </w:r>
                      <w:r w:rsidR="00A077F4">
                        <w:fldChar w:fldCharType="begin"/>
                      </w:r>
                      <w:r w:rsidR="00A077F4">
                        <w:instrText xml:space="preserve"> SEQ Figure \* ARABIC </w:instrText>
                      </w:r>
                      <w:r w:rsidR="00A077F4">
                        <w:fldChar w:fldCharType="separate"/>
                      </w:r>
                      <w:r w:rsidR="000C090B">
                        <w:rPr>
                          <w:noProof/>
                        </w:rPr>
                        <w:t>12</w:t>
                      </w:r>
                      <w:r w:rsidR="00A077F4">
                        <w:rPr>
                          <w:noProof/>
                        </w:rPr>
                        <w:fldChar w:fldCharType="end"/>
                      </w:r>
                      <w:r>
                        <w:t xml:space="preserve"> : Représentation réelle du RIC de l'Estuaire</w:t>
                      </w:r>
                      <w:bookmarkEnd w:id="57"/>
                      <w:bookmarkEnd w:id="58"/>
                      <w:bookmarkEnd w:id="59"/>
                    </w:p>
                  </w:txbxContent>
                </v:textbox>
                <w10:wrap type="tight"/>
              </v:shape>
            </w:pict>
          </mc:Fallback>
        </mc:AlternateContent>
      </w:r>
      <w:r w:rsidRPr="00914EFD">
        <w:rPr>
          <w:b/>
          <w:bCs/>
          <w:noProof/>
        </w:rPr>
        <w:drawing>
          <wp:anchor distT="0" distB="0" distL="114300" distR="114300" simplePos="0" relativeHeight="251696128" behindDoc="1" locked="0" layoutInCell="1" allowOverlap="1" wp14:anchorId="5C899513" wp14:editId="7707ED09">
            <wp:simplePos x="0" y="0"/>
            <wp:positionH relativeFrom="column">
              <wp:posOffset>-662940</wp:posOffset>
            </wp:positionH>
            <wp:positionV relativeFrom="paragraph">
              <wp:posOffset>294640</wp:posOffset>
            </wp:positionV>
            <wp:extent cx="6354445" cy="4488180"/>
            <wp:effectExtent l="0" t="0" r="8255" b="7620"/>
            <wp:wrapTight wrapText="bothSides">
              <wp:wrapPolygon edited="0">
                <wp:start x="0" y="0"/>
                <wp:lineTo x="0" y="21545"/>
                <wp:lineTo x="21563" y="21545"/>
                <wp:lineTo x="21563" y="0"/>
                <wp:lineTo x="0" y="0"/>
              </wp:wrapPolygon>
            </wp:wrapTight>
            <wp:docPr id="20722180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30">
                      <a:extLst>
                        <a:ext uri="{28A0092B-C50C-407E-A947-70E740481C1C}">
                          <a14:useLocalDpi xmlns:a14="http://schemas.microsoft.com/office/drawing/2010/main" val="0"/>
                        </a:ext>
                      </a:extLst>
                    </a:blip>
                    <a:srcRect l="1662" t="4363" r="1685" b="2103"/>
                    <a:stretch>
                      <a:fillRect/>
                    </a:stretch>
                  </pic:blipFill>
                  <pic:spPr bwMode="auto">
                    <a:xfrm>
                      <a:off x="0" y="0"/>
                      <a:ext cx="6354445" cy="4488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C1A1C" w14:textId="77777777" w:rsidR="00BA5532" w:rsidRPr="00914EFD" w:rsidRDefault="00BA5532" w:rsidP="008846DE">
      <w:pPr>
        <w:rPr>
          <w:b/>
          <w:bCs/>
        </w:rPr>
      </w:pPr>
    </w:p>
    <w:p w14:paraId="2D728189" w14:textId="77777777" w:rsidR="00BA5532" w:rsidRPr="00914EFD" w:rsidRDefault="00BA5532" w:rsidP="008846DE">
      <w:pPr>
        <w:rPr>
          <w:b/>
          <w:bCs/>
        </w:rPr>
      </w:pPr>
    </w:p>
    <w:p w14:paraId="1CE024B0" w14:textId="77777777" w:rsidR="00BA5532" w:rsidRPr="00914EFD" w:rsidRDefault="00BA5532" w:rsidP="00BA5532">
      <w:pPr>
        <w:rPr>
          <w:b/>
          <w:bCs/>
        </w:rPr>
      </w:pPr>
    </w:p>
    <w:p w14:paraId="7C0E15E5" w14:textId="77777777" w:rsidR="00485A2D" w:rsidRPr="00914EFD" w:rsidRDefault="00485A2D" w:rsidP="00BA5532">
      <w:pPr>
        <w:rPr>
          <w:b/>
          <w:bCs/>
        </w:rPr>
      </w:pPr>
    </w:p>
    <w:p w14:paraId="7ACD7F53" w14:textId="77777777" w:rsidR="00485A2D" w:rsidRPr="00914EFD" w:rsidRDefault="00485A2D" w:rsidP="00BA5532">
      <w:pPr>
        <w:rPr>
          <w:b/>
          <w:bCs/>
        </w:rPr>
      </w:pPr>
    </w:p>
    <w:p w14:paraId="1A92D893" w14:textId="77777777" w:rsidR="00485A2D" w:rsidRPr="00914EFD" w:rsidRDefault="00485A2D" w:rsidP="00BA5532">
      <w:pPr>
        <w:rPr>
          <w:b/>
          <w:bCs/>
        </w:rPr>
      </w:pPr>
    </w:p>
    <w:p w14:paraId="0CD8572A" w14:textId="77777777" w:rsidR="00485A2D" w:rsidRPr="00914EFD" w:rsidRDefault="00485A2D" w:rsidP="00BA5532">
      <w:pPr>
        <w:rPr>
          <w:b/>
          <w:bCs/>
        </w:rPr>
      </w:pPr>
    </w:p>
    <w:p w14:paraId="7A72EC1C" w14:textId="77777777" w:rsidR="00485A2D" w:rsidRPr="00914EFD" w:rsidRDefault="00485A2D" w:rsidP="00BA5532">
      <w:pPr>
        <w:rPr>
          <w:b/>
          <w:bCs/>
        </w:rPr>
      </w:pPr>
    </w:p>
    <w:p w14:paraId="0FEFB72C" w14:textId="77777777" w:rsidR="00485A2D" w:rsidRPr="00914EFD" w:rsidRDefault="00485A2D" w:rsidP="00BA5532">
      <w:pPr>
        <w:rPr>
          <w:b/>
          <w:bCs/>
        </w:rPr>
      </w:pPr>
    </w:p>
    <w:p w14:paraId="555505E0" w14:textId="77777777" w:rsidR="00485A2D" w:rsidRPr="00914EFD" w:rsidRDefault="00485A2D" w:rsidP="00BA5532">
      <w:pPr>
        <w:rPr>
          <w:b/>
          <w:bCs/>
        </w:rPr>
      </w:pPr>
    </w:p>
    <w:p w14:paraId="5D15295C" w14:textId="77777777" w:rsidR="00485A2D" w:rsidRPr="00914EFD" w:rsidRDefault="00485A2D" w:rsidP="00BA5532">
      <w:pPr>
        <w:rPr>
          <w:b/>
          <w:bCs/>
        </w:rPr>
      </w:pPr>
    </w:p>
    <w:p w14:paraId="36002B2F" w14:textId="77777777" w:rsidR="00485A2D" w:rsidRPr="00914EFD" w:rsidRDefault="00485A2D" w:rsidP="00BA5532">
      <w:pPr>
        <w:rPr>
          <w:b/>
          <w:bCs/>
        </w:rPr>
      </w:pPr>
    </w:p>
    <w:p w14:paraId="640AC7DE" w14:textId="3EE57067" w:rsidR="00485A2D" w:rsidRPr="00914EFD" w:rsidRDefault="00485A2D" w:rsidP="00485A2D">
      <w:pPr>
        <w:pStyle w:val="Titre3"/>
        <w:rPr>
          <w:rFonts w:cs="Times New Roman"/>
        </w:rPr>
      </w:pPr>
      <w:r w:rsidRPr="00914EFD">
        <w:rPr>
          <w:rFonts w:cs="Times New Roman"/>
        </w:rPr>
        <w:lastRenderedPageBreak/>
        <w:t>Principaux ouvrages constituant le Réseau Interconnecté de Libreville</w:t>
      </w:r>
    </w:p>
    <w:p w14:paraId="0CA275A1" w14:textId="77777777" w:rsidR="00485A2D" w:rsidRPr="00914EFD" w:rsidRDefault="00485A2D" w:rsidP="00485A2D">
      <w:pPr>
        <w:spacing w:before="100" w:beforeAutospacing="1" w:after="100" w:afterAutospacing="1"/>
      </w:pPr>
      <w:r w:rsidRPr="00914EFD">
        <w:t>La compréhension des résultats obtenus dans le cadre de l'analyse de fiabilité nécessite de distinguer les principaux ouvrages et équipements constituant le Réseau Interconnecté de Libreville.</w:t>
      </w:r>
    </w:p>
    <w:p w14:paraId="4F875D21" w14:textId="7A3D4825" w:rsidR="00485A2D" w:rsidRPr="00914EFD" w:rsidRDefault="00485A2D" w:rsidP="00485A2D">
      <w:pPr>
        <w:spacing w:before="100" w:beforeAutospacing="1" w:after="100" w:afterAutospacing="1"/>
      </w:pPr>
      <w:r w:rsidRPr="00914EFD">
        <w:t xml:space="preserve">Le </w:t>
      </w:r>
      <w:r w:rsidRPr="00914EFD">
        <w:rPr>
          <w:b/>
          <w:bCs/>
        </w:rPr>
        <w:t>RIC</w:t>
      </w:r>
      <w:r w:rsidRPr="00914EFD">
        <w:t xml:space="preserve"> repose sur plusieurs niveaux fonctionnels complémentaires : la production, le transport, la transformation et la distribution de l'énergie électrique.</w:t>
      </w:r>
    </w:p>
    <w:p w14:paraId="170CAB4F" w14:textId="35EB0DF8" w:rsidR="00485A2D" w:rsidRPr="00914EFD" w:rsidRDefault="00485A2D" w:rsidP="00485A2D">
      <w:pPr>
        <w:spacing w:before="100" w:beforeAutospacing="1" w:after="100" w:afterAutospacing="1"/>
      </w:pPr>
      <w:r w:rsidRPr="00914EFD">
        <w:t>Les ouvrages étudiés dans le cadre du stage peuvent être regroupés en plusieurs familles.</w:t>
      </w:r>
    </w:p>
    <w:p w14:paraId="5C14B3E3" w14:textId="23C7C71E" w:rsidR="00485A2D" w:rsidRPr="00914EFD" w:rsidRDefault="00485A2D" w:rsidP="00485A2D">
      <w:pPr>
        <w:pStyle w:val="Titre4"/>
      </w:pPr>
      <w:r w:rsidRPr="00914EFD">
        <w:t>Les lignes de transport</w:t>
      </w:r>
    </w:p>
    <w:p w14:paraId="21460287" w14:textId="319AA90D" w:rsidR="00485A2D" w:rsidRPr="00914EFD" w:rsidRDefault="00485A2D" w:rsidP="00485A2D">
      <w:pPr>
        <w:spacing w:before="100" w:beforeAutospacing="1" w:after="100" w:afterAutospacing="1"/>
      </w:pPr>
      <w:r w:rsidRPr="00914EFD">
        <w:t xml:space="preserve">Les lignes </w:t>
      </w:r>
      <w:r w:rsidRPr="00914EFD">
        <w:rPr>
          <w:b/>
          <w:bCs/>
        </w:rPr>
        <w:t>HTB</w:t>
      </w:r>
      <w:r w:rsidRPr="00914EFD">
        <w:t xml:space="preserve"> assurent le transport de l'énergie électrique entre les différents sites de production, postes électriques et points de répartition du réseau.</w:t>
      </w:r>
    </w:p>
    <w:p w14:paraId="15DBC093" w14:textId="7C89E2C4" w:rsidR="00485A2D" w:rsidRPr="00914EFD" w:rsidRDefault="00485A2D" w:rsidP="00485A2D">
      <w:pPr>
        <w:spacing w:before="100" w:beforeAutospacing="1" w:after="100" w:afterAutospacing="1"/>
      </w:pPr>
      <w:r w:rsidRPr="00914EFD">
        <w:t>Elles comprennent notamment :</w:t>
      </w:r>
    </w:p>
    <w:p w14:paraId="2A777E7A" w14:textId="77777777" w:rsidR="00485A2D" w:rsidRPr="00914EFD" w:rsidRDefault="00485A2D" w:rsidP="00485A2D">
      <w:pPr>
        <w:numPr>
          <w:ilvl w:val="0"/>
          <w:numId w:val="14"/>
        </w:numPr>
        <w:spacing w:before="100" w:beforeAutospacing="1" w:after="100" w:afterAutospacing="1"/>
      </w:pPr>
      <w:r w:rsidRPr="00914EFD">
        <w:t xml:space="preserve">les conducteurs ; </w:t>
      </w:r>
    </w:p>
    <w:p w14:paraId="453BD534" w14:textId="2F1E1486" w:rsidR="00485A2D" w:rsidRPr="00914EFD" w:rsidRDefault="00485A2D" w:rsidP="00485A2D">
      <w:pPr>
        <w:numPr>
          <w:ilvl w:val="0"/>
          <w:numId w:val="14"/>
        </w:numPr>
        <w:spacing w:before="100" w:beforeAutospacing="1" w:after="100" w:afterAutospacing="1"/>
      </w:pPr>
      <w:r w:rsidRPr="00914EFD">
        <w:t xml:space="preserve">les câbles de garde ; </w:t>
      </w:r>
    </w:p>
    <w:p w14:paraId="236EFF4A" w14:textId="2815264D" w:rsidR="00485A2D" w:rsidRPr="00914EFD" w:rsidRDefault="00485A2D" w:rsidP="00485A2D">
      <w:pPr>
        <w:numPr>
          <w:ilvl w:val="0"/>
          <w:numId w:val="14"/>
        </w:numPr>
        <w:spacing w:before="100" w:beforeAutospacing="1" w:after="100" w:afterAutospacing="1"/>
      </w:pPr>
      <w:r w:rsidRPr="00914EFD">
        <w:t xml:space="preserve">les chaînes d'isolateurs ; </w:t>
      </w:r>
    </w:p>
    <w:p w14:paraId="744473B9" w14:textId="39BC18A8" w:rsidR="00485A2D" w:rsidRPr="00914EFD" w:rsidRDefault="00485A2D" w:rsidP="00485A2D">
      <w:pPr>
        <w:numPr>
          <w:ilvl w:val="0"/>
          <w:numId w:val="14"/>
        </w:numPr>
        <w:spacing w:before="100" w:beforeAutospacing="1" w:after="100" w:afterAutospacing="1"/>
      </w:pPr>
      <w:r w:rsidRPr="00914EFD">
        <w:t xml:space="preserve">les supports métalliques ; </w:t>
      </w:r>
    </w:p>
    <w:p w14:paraId="0118891B" w14:textId="0AA9B021" w:rsidR="00485A2D" w:rsidRPr="00914EFD" w:rsidRDefault="00485A2D" w:rsidP="00485A2D">
      <w:pPr>
        <w:numPr>
          <w:ilvl w:val="0"/>
          <w:numId w:val="14"/>
        </w:numPr>
        <w:spacing w:before="100" w:beforeAutospacing="1" w:after="100" w:afterAutospacing="1"/>
      </w:pPr>
      <w:r w:rsidRPr="00914EFD">
        <w:t xml:space="preserve">les dispositifs de mise à la terre ; </w:t>
      </w:r>
    </w:p>
    <w:p w14:paraId="25507EE4" w14:textId="3AB321C2" w:rsidR="00485A2D" w:rsidRPr="00914EFD" w:rsidRDefault="00485A2D" w:rsidP="00485A2D">
      <w:pPr>
        <w:numPr>
          <w:ilvl w:val="0"/>
          <w:numId w:val="14"/>
        </w:numPr>
        <w:spacing w:before="100" w:beforeAutospacing="1" w:after="100" w:afterAutospacing="1"/>
      </w:pPr>
      <w:r w:rsidRPr="00914EFD">
        <w:t xml:space="preserve">les différents types de pylônes utilisés selon le niveau de tension et la configuration de la ligne. </w:t>
      </w:r>
    </w:p>
    <w:p w14:paraId="1C20BF82" w14:textId="5FE98B30" w:rsidR="00485A2D" w:rsidRPr="00914EFD" w:rsidRDefault="00485A2D" w:rsidP="00485A2D">
      <w:pPr>
        <w:spacing w:before="100" w:beforeAutospacing="1" w:after="100" w:afterAutospacing="1"/>
      </w:pPr>
      <w:r w:rsidRPr="00914EFD">
        <w:t xml:space="preserve">Parmi les configurations observées dans le contexte du RIC figurent notamment les </w:t>
      </w:r>
      <w:r w:rsidRPr="00914EFD">
        <w:rPr>
          <w:b/>
          <w:bCs/>
        </w:rPr>
        <w:t>pylônes double terne</w:t>
      </w:r>
      <w:r w:rsidRPr="00914EFD">
        <w:t xml:space="preserve">, les </w:t>
      </w:r>
      <w:r w:rsidRPr="00914EFD">
        <w:rPr>
          <w:b/>
          <w:bCs/>
        </w:rPr>
        <w:t>pylônes en drapeau utilisés notamment sur certaines lignes 90 kV</w:t>
      </w:r>
      <w:r w:rsidRPr="00914EFD">
        <w:t xml:space="preserve"> ainsi que les </w:t>
      </w:r>
      <w:r w:rsidRPr="00914EFD">
        <w:rPr>
          <w:b/>
          <w:bCs/>
        </w:rPr>
        <w:t>pylônes en tête de chat associés notamment aux lignes 225 kV</w:t>
      </w:r>
      <w:r w:rsidRPr="00914EFD">
        <w:t>.</w:t>
      </w:r>
    </w:p>
    <w:p w14:paraId="2F5F9291" w14:textId="11952AEB" w:rsidR="00485A2D" w:rsidRPr="00914EFD" w:rsidRDefault="00A077F4" w:rsidP="00485A2D">
      <w:pPr>
        <w:spacing w:before="100" w:beforeAutospacing="1" w:after="100" w:afterAutospacing="1"/>
      </w:pPr>
      <w:r w:rsidRPr="00914EFD">
        <w:rPr>
          <w:noProof/>
        </w:rPr>
        <mc:AlternateContent>
          <mc:Choice Requires="wps">
            <w:drawing>
              <wp:anchor distT="0" distB="0" distL="114300" distR="114300" simplePos="0" relativeHeight="251791360" behindDoc="1" locked="0" layoutInCell="1" allowOverlap="1" wp14:anchorId="229C3ED5" wp14:editId="4E4A236B">
                <wp:simplePos x="0" y="0"/>
                <wp:positionH relativeFrom="column">
                  <wp:posOffset>143510</wp:posOffset>
                </wp:positionH>
                <wp:positionV relativeFrom="paragraph">
                  <wp:posOffset>3166110</wp:posOffset>
                </wp:positionV>
                <wp:extent cx="5149850" cy="635"/>
                <wp:effectExtent l="0" t="0" r="0" b="0"/>
                <wp:wrapNone/>
                <wp:docPr id="1012568679" name="Zone de texte 1"/>
                <wp:cNvGraphicFramePr/>
                <a:graphic xmlns:a="http://schemas.openxmlformats.org/drawingml/2006/main">
                  <a:graphicData uri="http://schemas.microsoft.com/office/word/2010/wordprocessingShape">
                    <wps:wsp>
                      <wps:cNvSpPr txBox="1"/>
                      <wps:spPr>
                        <a:xfrm>
                          <a:off x="0" y="0"/>
                          <a:ext cx="5149850" cy="635"/>
                        </a:xfrm>
                        <a:prstGeom prst="rect">
                          <a:avLst/>
                        </a:prstGeom>
                        <a:solidFill>
                          <a:prstClr val="white"/>
                        </a:solidFill>
                        <a:ln>
                          <a:noFill/>
                        </a:ln>
                      </wps:spPr>
                      <wps:txbx>
                        <w:txbxContent>
                          <w:p w14:paraId="445B3029" w14:textId="33C39AA8" w:rsidR="00A077F4" w:rsidRPr="00A077F4" w:rsidRDefault="00A077F4" w:rsidP="00A077F4">
                            <w:pPr>
                              <w:pStyle w:val="Lgende"/>
                              <w:jc w:val="center"/>
                              <w:rPr>
                                <w:b/>
                                <w:bCs/>
                                <w:noProof/>
                                <w:sz w:val="22"/>
                                <w:szCs w:val="22"/>
                              </w:rPr>
                            </w:pPr>
                            <w:bookmarkStart w:id="60" w:name="_Toc239316112"/>
                            <w:r w:rsidRPr="00A077F4">
                              <w:rPr>
                                <w:sz w:val="22"/>
                                <w:szCs w:val="22"/>
                              </w:rPr>
                              <w:t xml:space="preserve">Figure </w:t>
                            </w:r>
                            <w:r w:rsidRPr="00A077F4">
                              <w:rPr>
                                <w:sz w:val="22"/>
                                <w:szCs w:val="22"/>
                              </w:rPr>
                              <w:fldChar w:fldCharType="begin"/>
                            </w:r>
                            <w:r w:rsidRPr="00A077F4">
                              <w:rPr>
                                <w:sz w:val="22"/>
                                <w:szCs w:val="22"/>
                              </w:rPr>
                              <w:instrText xml:space="preserve"> SEQ Figure \* ARABIC </w:instrText>
                            </w:r>
                            <w:r w:rsidRPr="00A077F4">
                              <w:rPr>
                                <w:sz w:val="22"/>
                                <w:szCs w:val="22"/>
                              </w:rPr>
                              <w:fldChar w:fldCharType="separate"/>
                            </w:r>
                            <w:r w:rsidR="000C090B">
                              <w:rPr>
                                <w:noProof/>
                                <w:sz w:val="22"/>
                                <w:szCs w:val="22"/>
                              </w:rPr>
                              <w:t>13</w:t>
                            </w:r>
                            <w:r w:rsidRPr="00A077F4">
                              <w:rPr>
                                <w:sz w:val="22"/>
                                <w:szCs w:val="22"/>
                              </w:rPr>
                              <w:fldChar w:fldCharType="end"/>
                            </w:r>
                            <w:r w:rsidRPr="00A077F4">
                              <w:rPr>
                                <w:sz w:val="22"/>
                                <w:szCs w:val="22"/>
                              </w:rPr>
                              <w:t xml:space="preserve"> :Ouvrages et équipements du poste source abaisseur d'Angondjé</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9C3ED5" id="_x0000_s1038" type="#_x0000_t202" style="position:absolute;margin-left:11.3pt;margin-top:249.3pt;width:405.5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MYfGgIAAEAEAAAOAAAAZHJzL2Uyb0RvYy54bWysU8Fu2zAMvQ/YPwi6L06ypW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4mn+5uZxSSFLv5OIs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" stroked="f">
                <v:textbox style="mso-fit-shape-to-text:t" inset="0,0,0,0">
                  <w:txbxContent>
                    <w:p w14:paraId="445B3029" w14:textId="33C39AA8" w:rsidR="00A077F4" w:rsidRPr="00A077F4" w:rsidRDefault="00A077F4" w:rsidP="00A077F4">
                      <w:pPr>
                        <w:pStyle w:val="Lgende"/>
                        <w:jc w:val="center"/>
                        <w:rPr>
                          <w:b/>
                          <w:bCs/>
                          <w:noProof/>
                          <w:sz w:val="22"/>
                          <w:szCs w:val="22"/>
                        </w:rPr>
                      </w:pPr>
                      <w:bookmarkStart w:id="61" w:name="_Toc239316112"/>
                      <w:r w:rsidRPr="00A077F4">
                        <w:rPr>
                          <w:sz w:val="22"/>
                          <w:szCs w:val="22"/>
                        </w:rPr>
                        <w:t xml:space="preserve">Figure </w:t>
                      </w:r>
                      <w:r w:rsidRPr="00A077F4">
                        <w:rPr>
                          <w:sz w:val="22"/>
                          <w:szCs w:val="22"/>
                        </w:rPr>
                        <w:fldChar w:fldCharType="begin"/>
                      </w:r>
                      <w:r w:rsidRPr="00A077F4">
                        <w:rPr>
                          <w:sz w:val="22"/>
                          <w:szCs w:val="22"/>
                        </w:rPr>
                        <w:instrText xml:space="preserve"> SEQ Figure \* ARABIC </w:instrText>
                      </w:r>
                      <w:r w:rsidRPr="00A077F4">
                        <w:rPr>
                          <w:sz w:val="22"/>
                          <w:szCs w:val="22"/>
                        </w:rPr>
                        <w:fldChar w:fldCharType="separate"/>
                      </w:r>
                      <w:r w:rsidR="000C090B">
                        <w:rPr>
                          <w:noProof/>
                          <w:sz w:val="22"/>
                          <w:szCs w:val="22"/>
                        </w:rPr>
                        <w:t>13</w:t>
                      </w:r>
                      <w:r w:rsidRPr="00A077F4">
                        <w:rPr>
                          <w:sz w:val="22"/>
                          <w:szCs w:val="22"/>
                        </w:rPr>
                        <w:fldChar w:fldCharType="end"/>
                      </w:r>
                      <w:r w:rsidRPr="00A077F4">
                        <w:rPr>
                          <w:sz w:val="22"/>
                          <w:szCs w:val="22"/>
                        </w:rPr>
                        <w:t xml:space="preserve"> :Ouvrages et équipements du poste source abaisseur d'Angondjé</w:t>
                      </w:r>
                      <w:bookmarkEnd w:id="61"/>
                    </w:p>
                  </w:txbxContent>
                </v:textbox>
              </v:shape>
            </w:pict>
          </mc:Fallback>
        </mc:AlternateContent>
      </w:r>
      <w:r w:rsidRPr="00914EFD">
        <w:rPr>
          <w:b/>
          <w:bCs/>
          <w:noProof/>
        </w:rPr>
        <w:drawing>
          <wp:anchor distT="0" distB="0" distL="114300" distR="114300" simplePos="0" relativeHeight="251789312" behindDoc="1" locked="0" layoutInCell="1" allowOverlap="1" wp14:anchorId="7EBE035F" wp14:editId="264E6D0F">
            <wp:simplePos x="0" y="0"/>
            <wp:positionH relativeFrom="column">
              <wp:posOffset>143510</wp:posOffset>
            </wp:positionH>
            <wp:positionV relativeFrom="paragraph">
              <wp:posOffset>484716</wp:posOffset>
            </wp:positionV>
            <wp:extent cx="5150268" cy="2624667"/>
            <wp:effectExtent l="19050" t="0" r="12700" b="766445"/>
            <wp:wrapNone/>
            <wp:docPr id="99827451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74516" name="Image 18"/>
                    <pic:cNvPicPr>
                      <a:picLocks noChangeAspect="1" noChangeArrowheads="1"/>
                    </pic:cNvPicPr>
                  </pic:nvPicPr>
                  <pic:blipFill>
                    <a:blip r:embed="rId31" cstate="print">
                      <a:extLst>
                        <a:ext uri="{28A0092B-C50C-407E-A947-70E740481C1C}">
                          <a14:useLocalDpi xmlns:a14="http://schemas.microsoft.com/office/drawing/2010/main" val="0"/>
                        </a:ext>
                      </a:extLst>
                    </a:blip>
                    <a:srcRect t="16908" b="16908"/>
                    <a:stretch>
                      <a:fillRect/>
                    </a:stretch>
                  </pic:blipFill>
                  <pic:spPr bwMode="auto">
                    <a:xfrm>
                      <a:off x="0" y="0"/>
                      <a:ext cx="5150268" cy="262466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5A2D" w:rsidRPr="00914EFD">
        <w:t>Ces éléments constituent la structure physique des liaisons dont les déclenchements sont ensuite enregistrés dans les données d'exploitation.</w:t>
      </w:r>
    </w:p>
    <w:p w14:paraId="73C5793E" w14:textId="3F5F7AD2" w:rsidR="00485A2D" w:rsidRPr="00914EFD" w:rsidRDefault="00485A2D" w:rsidP="00485A2D">
      <w:pPr>
        <w:spacing w:before="100" w:beforeAutospacing="1" w:after="100" w:afterAutospacing="1"/>
      </w:pPr>
    </w:p>
    <w:p w14:paraId="37E0DCDA" w14:textId="77777777" w:rsidR="00485A2D" w:rsidRPr="00914EFD" w:rsidRDefault="00485A2D" w:rsidP="00485A2D">
      <w:pPr>
        <w:spacing w:before="100" w:beforeAutospacing="1" w:after="100" w:afterAutospacing="1"/>
      </w:pPr>
    </w:p>
    <w:p w14:paraId="43CF669D" w14:textId="7A4B3A33" w:rsidR="00485A2D" w:rsidRPr="00914EFD" w:rsidRDefault="00485A2D" w:rsidP="00485A2D">
      <w:pPr>
        <w:spacing w:before="100" w:beforeAutospacing="1" w:after="100" w:afterAutospacing="1"/>
      </w:pPr>
    </w:p>
    <w:p w14:paraId="517473F2" w14:textId="77777777" w:rsidR="00485A2D" w:rsidRPr="00914EFD" w:rsidRDefault="00485A2D" w:rsidP="00485A2D">
      <w:pPr>
        <w:spacing w:before="100" w:beforeAutospacing="1" w:after="100" w:afterAutospacing="1"/>
      </w:pPr>
    </w:p>
    <w:p w14:paraId="028D3BCE" w14:textId="5261A025" w:rsidR="00485A2D" w:rsidRPr="00914EFD" w:rsidRDefault="00485A2D" w:rsidP="00485A2D">
      <w:pPr>
        <w:spacing w:before="100" w:beforeAutospacing="1" w:after="100" w:afterAutospacing="1"/>
      </w:pPr>
    </w:p>
    <w:p w14:paraId="3A78BDD8" w14:textId="26AF7DE3" w:rsidR="00485A2D" w:rsidRPr="00914EFD" w:rsidRDefault="00485A2D" w:rsidP="00485A2D">
      <w:pPr>
        <w:spacing w:before="100" w:beforeAutospacing="1" w:after="100" w:afterAutospacing="1"/>
      </w:pPr>
    </w:p>
    <w:p w14:paraId="3E093DF2" w14:textId="77777777" w:rsidR="00485A2D" w:rsidRPr="00914EFD" w:rsidRDefault="00485A2D" w:rsidP="00485A2D">
      <w:pPr>
        <w:spacing w:before="100" w:beforeAutospacing="1" w:after="100" w:afterAutospacing="1"/>
      </w:pPr>
    </w:p>
    <w:p w14:paraId="4D23D39E" w14:textId="77777777" w:rsidR="00485A2D" w:rsidRPr="00914EFD" w:rsidRDefault="00485A2D" w:rsidP="00485A2D">
      <w:pPr>
        <w:spacing w:before="100" w:beforeAutospacing="1" w:after="100" w:afterAutospacing="1"/>
      </w:pPr>
    </w:p>
    <w:p w14:paraId="00868694" w14:textId="7ADC9B9C" w:rsidR="00485A2D" w:rsidRPr="00914EFD" w:rsidRDefault="00485A2D" w:rsidP="00485A2D"/>
    <w:p w14:paraId="43E598F2" w14:textId="35E396DC" w:rsidR="00485A2D" w:rsidRPr="00914EFD" w:rsidRDefault="00485A2D" w:rsidP="00485A2D">
      <w:pPr>
        <w:pStyle w:val="Titre3"/>
        <w:rPr>
          <w:rFonts w:cs="Times New Roman"/>
        </w:rPr>
      </w:pPr>
      <w:r w:rsidRPr="00914EFD">
        <w:rPr>
          <w:rFonts w:cs="Times New Roman"/>
        </w:rPr>
        <w:lastRenderedPageBreak/>
        <w:t>Appareillage des postes</w:t>
      </w:r>
    </w:p>
    <w:p w14:paraId="58AE91AB" w14:textId="77777777" w:rsidR="00485A2D" w:rsidRPr="00914EFD" w:rsidRDefault="00485A2D" w:rsidP="00485A2D"/>
    <w:p w14:paraId="5A294E73" w14:textId="7FA50394" w:rsidR="00485A2D" w:rsidRPr="00914EFD" w:rsidRDefault="00485A2D" w:rsidP="00485A2D">
      <w:pPr>
        <w:pStyle w:val="Titre4"/>
      </w:pPr>
      <w:r w:rsidRPr="00914EFD">
        <w:t>Principaux appareils des postes électriques</w:t>
      </w:r>
    </w:p>
    <w:p w14:paraId="7DB366E4" w14:textId="77777777" w:rsidR="00485A2D" w:rsidRPr="00914EFD" w:rsidRDefault="00485A2D" w:rsidP="00485A2D">
      <w:pPr>
        <w:spacing w:before="100" w:beforeAutospacing="1" w:after="100" w:afterAutospacing="1"/>
      </w:pPr>
      <w:r w:rsidRPr="00914EFD">
        <w:t>Les postes électriques assurent différentes fonctions de transformation, de protection, de coupure, d'isolement, de mesure et de répartition de l'énergie électrique.</w:t>
      </w:r>
    </w:p>
    <w:p w14:paraId="667F4637" w14:textId="61A36464"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Parafoudre</w:t>
      </w:r>
      <w:r w:rsidR="00C102C7" w:rsidRPr="00914EFD">
        <w:rPr>
          <w:b/>
          <w:bCs/>
          <w:sz w:val="27"/>
          <w:szCs w:val="27"/>
        </w:rPr>
        <w:t xml:space="preserve"> ( PF )</w:t>
      </w:r>
    </w:p>
    <w:p w14:paraId="3BB5A2E4" w14:textId="7E7EE993" w:rsidR="00485A2D" w:rsidRPr="00914EFD" w:rsidRDefault="002652B5" w:rsidP="00485A2D">
      <w:pPr>
        <w:spacing w:before="100" w:beforeAutospacing="1" w:after="100" w:afterAutospacing="1"/>
        <w:rPr>
          <w:rFonts w:eastAsia="Batang"/>
        </w:rPr>
      </w:pPr>
      <w:r w:rsidRPr="00914EFD">
        <w:rPr>
          <w:rFonts w:eastAsia="Batang"/>
          <w:noProof/>
        </w:rPr>
        <w:drawing>
          <wp:anchor distT="0" distB="0" distL="114300" distR="114300" simplePos="0" relativeHeight="251792384" behindDoc="1" locked="0" layoutInCell="1" allowOverlap="1" wp14:anchorId="53C6A448" wp14:editId="5BAA8287">
            <wp:simplePos x="0" y="0"/>
            <wp:positionH relativeFrom="column">
              <wp:posOffset>3360420</wp:posOffset>
            </wp:positionH>
            <wp:positionV relativeFrom="paragraph">
              <wp:posOffset>598838</wp:posOffset>
            </wp:positionV>
            <wp:extent cx="1182572" cy="194310"/>
            <wp:effectExtent l="19050" t="0" r="17780" b="91440"/>
            <wp:wrapTight wrapText="bothSides">
              <wp:wrapPolygon edited="0">
                <wp:start x="-348" y="0"/>
                <wp:lineTo x="-348" y="29647"/>
                <wp:lineTo x="21577" y="29647"/>
                <wp:lineTo x="21577" y="0"/>
                <wp:lineTo x="-348" y="0"/>
              </wp:wrapPolygon>
            </wp:wrapTight>
            <wp:docPr id="7961957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1116" r="4697" b="95675"/>
                    <a:stretch>
                      <a:fillRect/>
                    </a:stretch>
                  </pic:blipFill>
                  <pic:spPr bwMode="auto">
                    <a:xfrm>
                      <a:off x="0" y="0"/>
                      <a:ext cx="1182572" cy="1943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r w:rsidR="00485A2D" w:rsidRPr="00914EFD">
        <w:t>Le parafoudre contribue à protéger les équipements électriques contre les surtensions susceptibles notamment d'être provoquées par des phénomènes atmosphériques ou des perturbations du réseau.</w:t>
      </w:r>
    </w:p>
    <w:p w14:paraId="77BCEA0C" w14:textId="77777777" w:rsidR="00006399" w:rsidRDefault="00006399" w:rsidP="00485A2D">
      <w:pPr>
        <w:spacing w:before="100" w:beforeAutospacing="1" w:after="100" w:afterAutospacing="1"/>
        <w:rPr>
          <w:rFonts w:eastAsia="Batang"/>
        </w:rPr>
      </w:pPr>
    </w:p>
    <w:p w14:paraId="28AFFF1A" w14:textId="3084F522" w:rsidR="002652B5" w:rsidRPr="00914EFD" w:rsidRDefault="00AE68E6" w:rsidP="00485A2D">
      <w:pPr>
        <w:spacing w:before="100" w:beforeAutospacing="1" w:after="100" w:afterAutospacing="1"/>
        <w:rPr>
          <w:rFonts w:eastAsia="Batang"/>
        </w:rPr>
      </w:pPr>
      <w:r>
        <w:rPr>
          <w:noProof/>
        </w:rPr>
        <mc:AlternateContent>
          <mc:Choice Requires="wps">
            <w:drawing>
              <wp:anchor distT="0" distB="0" distL="114300" distR="114300" simplePos="0" relativeHeight="251796480" behindDoc="1" locked="0" layoutInCell="1" allowOverlap="1" wp14:anchorId="69A06B7B" wp14:editId="64CFCBBD">
                <wp:simplePos x="0" y="0"/>
                <wp:positionH relativeFrom="column">
                  <wp:posOffset>2556510</wp:posOffset>
                </wp:positionH>
                <wp:positionV relativeFrom="paragraph">
                  <wp:posOffset>149225</wp:posOffset>
                </wp:positionV>
                <wp:extent cx="2708910" cy="635"/>
                <wp:effectExtent l="0" t="0" r="0" b="0"/>
                <wp:wrapTight wrapText="bothSides">
                  <wp:wrapPolygon edited="0">
                    <wp:start x="0" y="0"/>
                    <wp:lineTo x="0" y="20026"/>
                    <wp:lineTo x="21418" y="20026"/>
                    <wp:lineTo x="21418" y="0"/>
                    <wp:lineTo x="0" y="0"/>
                  </wp:wrapPolygon>
                </wp:wrapTight>
                <wp:docPr id="2011931450" name="Zone de texte 1"/>
                <wp:cNvGraphicFramePr/>
                <a:graphic xmlns:a="http://schemas.openxmlformats.org/drawingml/2006/main">
                  <a:graphicData uri="http://schemas.microsoft.com/office/word/2010/wordprocessingShape">
                    <wps:wsp>
                      <wps:cNvSpPr txBox="1"/>
                      <wps:spPr>
                        <a:xfrm>
                          <a:off x="0" y="0"/>
                          <a:ext cx="2708910" cy="635"/>
                        </a:xfrm>
                        <a:prstGeom prst="rect">
                          <a:avLst/>
                        </a:prstGeom>
                        <a:solidFill>
                          <a:prstClr val="white"/>
                        </a:solidFill>
                        <a:ln>
                          <a:noFill/>
                        </a:ln>
                      </wps:spPr>
                      <wps:txbx>
                        <w:txbxContent>
                          <w:p w14:paraId="477830F1" w14:textId="52F36EBD"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14</w:t>
                            </w:r>
                            <w:r w:rsidRPr="00AE68E6">
                              <w:rPr>
                                <w:sz w:val="22"/>
                                <w:szCs w:val="22"/>
                              </w:rPr>
                              <w:fldChar w:fldCharType="end"/>
                            </w:r>
                            <w:r w:rsidRPr="00AE68E6">
                              <w:rPr>
                                <w:sz w:val="22"/>
                                <w:szCs w:val="22"/>
                              </w:rPr>
                              <w:t xml:space="preserve"> : Symbole unifilaire du parafoudre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A06B7B" id="_x0000_s1039" type="#_x0000_t202" style="position:absolute;margin-left:201.3pt;margin-top:11.75pt;width:213.3pt;height:.05pt;z-index:-251520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gGgIAAEAEAAAOAAAAZHJzL2Uyb0RvYy54bWysU8Fu2zAMvQ/YPwi6L05SrGu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" stroked="f">
                <v:textbox style="mso-fit-shape-to-text:t" inset="0,0,0,0">
                  <w:txbxContent>
                    <w:p w14:paraId="477830F1" w14:textId="52F36EBD"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14</w:t>
                      </w:r>
                      <w:r w:rsidRPr="00AE68E6">
                        <w:rPr>
                          <w:sz w:val="22"/>
                          <w:szCs w:val="22"/>
                        </w:rPr>
                        <w:fldChar w:fldCharType="end"/>
                      </w:r>
                      <w:r w:rsidRPr="00AE68E6">
                        <w:rPr>
                          <w:sz w:val="22"/>
                          <w:szCs w:val="22"/>
                        </w:rPr>
                        <w:t xml:space="preserve"> : Symbole unifilaire du parafoudre</w:t>
                      </w:r>
                    </w:p>
                  </w:txbxContent>
                </v:textbox>
                <w10:wrap type="tight"/>
              </v:shape>
            </w:pict>
          </mc:Fallback>
        </mc:AlternateContent>
      </w:r>
    </w:p>
    <w:p w14:paraId="48423712" w14:textId="77777777" w:rsidR="002652B5" w:rsidRPr="00914EFD" w:rsidRDefault="002652B5" w:rsidP="00485A2D">
      <w:pPr>
        <w:spacing w:before="100" w:beforeAutospacing="1" w:after="100" w:afterAutospacing="1"/>
        <w:rPr>
          <w:rFonts w:eastAsia="Batang"/>
        </w:rPr>
      </w:pPr>
    </w:p>
    <w:p w14:paraId="4236E8C8" w14:textId="4DE5EB0D"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Sectionneur de ligne</w:t>
      </w:r>
      <w:r w:rsidR="00C102C7" w:rsidRPr="00914EFD">
        <w:rPr>
          <w:b/>
          <w:bCs/>
          <w:sz w:val="27"/>
          <w:szCs w:val="27"/>
        </w:rPr>
        <w:t xml:space="preserve"> + la Terre ( SL + T )</w:t>
      </w:r>
    </w:p>
    <w:p w14:paraId="4F8D2655" w14:textId="331FC447" w:rsidR="00485A2D" w:rsidRPr="00914EFD" w:rsidRDefault="002652B5" w:rsidP="00485A2D">
      <w:pPr>
        <w:spacing w:before="100" w:beforeAutospacing="1" w:after="100" w:afterAutospacing="1"/>
      </w:pPr>
      <w:r w:rsidRPr="00914EFD">
        <w:rPr>
          <w:rFonts w:eastAsia="Batang"/>
          <w:noProof/>
        </w:rPr>
        <w:drawing>
          <wp:anchor distT="0" distB="0" distL="114300" distR="114300" simplePos="0" relativeHeight="251793408" behindDoc="1" locked="0" layoutInCell="1" allowOverlap="1" wp14:anchorId="0D356CAF" wp14:editId="08739494">
            <wp:simplePos x="0" y="0"/>
            <wp:positionH relativeFrom="column">
              <wp:posOffset>1178560</wp:posOffset>
            </wp:positionH>
            <wp:positionV relativeFrom="paragraph">
              <wp:posOffset>672889</wp:posOffset>
            </wp:positionV>
            <wp:extent cx="508000" cy="735965"/>
            <wp:effectExtent l="19050" t="0" r="25400" b="254635"/>
            <wp:wrapTight wrapText="bothSides">
              <wp:wrapPolygon edited="0">
                <wp:start x="-810" y="0"/>
                <wp:lineTo x="-810" y="28514"/>
                <wp:lineTo x="21870" y="28514"/>
                <wp:lineTo x="21870" y="0"/>
                <wp:lineTo x="-810" y="0"/>
              </wp:wrapPolygon>
            </wp:wrapTight>
            <wp:docPr id="134499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29318" t="24328" r="32430" b="63503"/>
                    <a:stretch>
                      <a:fillRect/>
                    </a:stretch>
                  </pic:blipFill>
                  <pic:spPr bwMode="auto">
                    <a:xfrm>
                      <a:off x="0" y="0"/>
                      <a:ext cx="508000" cy="7359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r w:rsidR="00485A2D" w:rsidRPr="00914EFD">
        <w:t>Le sectionneur de ligne permet d'assurer l'isolement d'une partie de l'installation lorsque les conditions d'exploitation le permettent. Il participe ainsi à la sécurisation des opérations d'exploitation et de maintenance.</w:t>
      </w:r>
    </w:p>
    <w:p w14:paraId="421B1781" w14:textId="680AFA46" w:rsidR="002652B5" w:rsidRPr="00914EFD" w:rsidRDefault="002652B5" w:rsidP="00485A2D">
      <w:pPr>
        <w:spacing w:before="100" w:beforeAutospacing="1" w:after="100" w:afterAutospacing="1"/>
      </w:pPr>
    </w:p>
    <w:p w14:paraId="088C9D4B" w14:textId="77777777" w:rsidR="00006399" w:rsidRDefault="00006399" w:rsidP="00485A2D">
      <w:pPr>
        <w:spacing w:before="100" w:beforeAutospacing="1" w:after="100" w:afterAutospacing="1"/>
      </w:pPr>
    </w:p>
    <w:p w14:paraId="4B3D6376" w14:textId="5517AE75" w:rsidR="002652B5" w:rsidRPr="00914EFD" w:rsidRDefault="00AE68E6" w:rsidP="00485A2D">
      <w:pPr>
        <w:spacing w:before="100" w:beforeAutospacing="1" w:after="100" w:afterAutospacing="1"/>
      </w:pPr>
      <w:r>
        <w:rPr>
          <w:noProof/>
        </w:rPr>
        <mc:AlternateContent>
          <mc:Choice Requires="wps">
            <w:drawing>
              <wp:anchor distT="0" distB="0" distL="114300" distR="114300" simplePos="0" relativeHeight="251798528" behindDoc="1" locked="0" layoutInCell="1" allowOverlap="1" wp14:anchorId="7E6D6754" wp14:editId="2FAF19AA">
                <wp:simplePos x="0" y="0"/>
                <wp:positionH relativeFrom="column">
                  <wp:posOffset>-110702</wp:posOffset>
                </wp:positionH>
                <wp:positionV relativeFrom="paragraph">
                  <wp:posOffset>344805</wp:posOffset>
                </wp:positionV>
                <wp:extent cx="3699510" cy="635"/>
                <wp:effectExtent l="0" t="0" r="0" b="0"/>
                <wp:wrapTight wrapText="bothSides">
                  <wp:wrapPolygon edited="0">
                    <wp:start x="0" y="0"/>
                    <wp:lineTo x="0" y="20026"/>
                    <wp:lineTo x="21467" y="20026"/>
                    <wp:lineTo x="21467" y="0"/>
                    <wp:lineTo x="0" y="0"/>
                  </wp:wrapPolygon>
                </wp:wrapTight>
                <wp:docPr id="382311683" name="Zone de texte 1"/>
                <wp:cNvGraphicFramePr/>
                <a:graphic xmlns:a="http://schemas.openxmlformats.org/drawingml/2006/main">
                  <a:graphicData uri="http://schemas.microsoft.com/office/word/2010/wordprocessingShape">
                    <wps:wsp>
                      <wps:cNvSpPr txBox="1"/>
                      <wps:spPr>
                        <a:xfrm>
                          <a:off x="0" y="0"/>
                          <a:ext cx="3699510" cy="635"/>
                        </a:xfrm>
                        <a:prstGeom prst="rect">
                          <a:avLst/>
                        </a:prstGeom>
                        <a:solidFill>
                          <a:prstClr val="white"/>
                        </a:solidFill>
                        <a:ln>
                          <a:noFill/>
                        </a:ln>
                      </wps:spPr>
                      <wps:txbx>
                        <w:txbxContent>
                          <w:p w14:paraId="69C55F61" w14:textId="56435B29"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15</w:t>
                            </w:r>
                            <w:r w:rsidRPr="00AE68E6">
                              <w:rPr>
                                <w:sz w:val="22"/>
                                <w:szCs w:val="22"/>
                              </w:rPr>
                              <w:fldChar w:fldCharType="end"/>
                            </w:r>
                            <w:r w:rsidRPr="00AE68E6">
                              <w:rPr>
                                <w:sz w:val="22"/>
                                <w:szCs w:val="22"/>
                              </w:rPr>
                              <w:t xml:space="preserve"> : Symbole unifilaire du Sectionneur de ligne +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6D6754" id="_x0000_s1040" type="#_x0000_t202" style="position:absolute;margin-left:-8.7pt;margin-top:27.15pt;width:291.3pt;height:.05pt;z-index:-251517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wuR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" stroked="f">
                <v:textbox style="mso-fit-shape-to-text:t" inset="0,0,0,0">
                  <w:txbxContent>
                    <w:p w14:paraId="69C55F61" w14:textId="56435B29"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15</w:t>
                      </w:r>
                      <w:r w:rsidRPr="00AE68E6">
                        <w:rPr>
                          <w:sz w:val="22"/>
                          <w:szCs w:val="22"/>
                        </w:rPr>
                        <w:fldChar w:fldCharType="end"/>
                      </w:r>
                      <w:r w:rsidRPr="00AE68E6">
                        <w:rPr>
                          <w:sz w:val="22"/>
                          <w:szCs w:val="22"/>
                        </w:rPr>
                        <w:t xml:space="preserve"> : Symbole unifilaire du Sectionneur de ligne + la terre</w:t>
                      </w:r>
                    </w:p>
                  </w:txbxContent>
                </v:textbox>
                <w10:wrap type="tight"/>
              </v:shape>
            </w:pict>
          </mc:Fallback>
        </mc:AlternateContent>
      </w:r>
    </w:p>
    <w:p w14:paraId="06D7ACBB" w14:textId="624C739D" w:rsidR="00AE68E6" w:rsidRDefault="00AE68E6" w:rsidP="00485A2D">
      <w:pPr>
        <w:spacing w:before="100" w:beforeAutospacing="1" w:after="100" w:afterAutospacing="1"/>
      </w:pPr>
    </w:p>
    <w:p w14:paraId="404E8DB3" w14:textId="7264CA1A" w:rsidR="002652B5" w:rsidRPr="00914EFD" w:rsidRDefault="002652B5" w:rsidP="00485A2D">
      <w:pPr>
        <w:spacing w:before="100" w:beforeAutospacing="1" w:after="100" w:afterAutospacing="1"/>
      </w:pPr>
    </w:p>
    <w:p w14:paraId="7504775F" w14:textId="46562850"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Sectionneur de barre</w:t>
      </w:r>
      <w:r w:rsidR="00C102C7" w:rsidRPr="00914EFD">
        <w:rPr>
          <w:b/>
          <w:bCs/>
          <w:sz w:val="27"/>
          <w:szCs w:val="27"/>
        </w:rPr>
        <w:t xml:space="preserve"> ( SB )</w:t>
      </w:r>
    </w:p>
    <w:p w14:paraId="47647850" w14:textId="77777777" w:rsidR="00485A2D" w:rsidRPr="00914EFD" w:rsidRDefault="00485A2D" w:rsidP="00485A2D">
      <w:pPr>
        <w:spacing w:before="100" w:beforeAutospacing="1" w:after="100" w:afterAutospacing="1"/>
      </w:pPr>
      <w:r w:rsidRPr="00914EFD">
        <w:t>Le sectionneur de barre permet d'établir ou d'interrompre une liaison d'isolement entre un équipement et le jeu de barres concerné.</w:t>
      </w:r>
    </w:p>
    <w:p w14:paraId="736E149D" w14:textId="0A20DCE8" w:rsidR="002652B5" w:rsidRPr="00914EFD" w:rsidRDefault="002652B5" w:rsidP="00485A2D">
      <w:pPr>
        <w:spacing w:before="100" w:beforeAutospacing="1" w:after="100" w:afterAutospacing="1"/>
      </w:pPr>
      <w:r w:rsidRPr="00914EFD">
        <w:rPr>
          <w:rFonts w:eastAsia="Batang"/>
          <w:noProof/>
        </w:rPr>
        <w:drawing>
          <wp:anchor distT="0" distB="0" distL="114300" distR="114300" simplePos="0" relativeHeight="251794432" behindDoc="1" locked="0" layoutInCell="1" allowOverlap="1" wp14:anchorId="7339F98D" wp14:editId="73BA31DC">
            <wp:simplePos x="0" y="0"/>
            <wp:positionH relativeFrom="column">
              <wp:posOffset>3124200</wp:posOffset>
            </wp:positionH>
            <wp:positionV relativeFrom="paragraph">
              <wp:posOffset>82127</wp:posOffset>
            </wp:positionV>
            <wp:extent cx="1181735" cy="354076"/>
            <wp:effectExtent l="19050" t="0" r="18415" b="141605"/>
            <wp:wrapTight wrapText="bothSides">
              <wp:wrapPolygon edited="0">
                <wp:start x="-348" y="0"/>
                <wp:lineTo x="-348" y="29084"/>
                <wp:lineTo x="21588" y="29084"/>
                <wp:lineTo x="21588" y="0"/>
                <wp:lineTo x="-348" y="0"/>
              </wp:wrapPolygon>
            </wp:wrapTight>
            <wp:docPr id="1964628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49809" r="4697" b="44340"/>
                    <a:stretch>
                      <a:fillRect/>
                    </a:stretch>
                  </pic:blipFill>
                  <pic:spPr bwMode="auto">
                    <a:xfrm>
                      <a:off x="0" y="0"/>
                      <a:ext cx="1181735" cy="3540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p>
    <w:p w14:paraId="3237ED80" w14:textId="11A137CB" w:rsidR="00AE68E6" w:rsidRDefault="00AE68E6" w:rsidP="00485A2D">
      <w:pPr>
        <w:spacing w:before="100" w:beforeAutospacing="1" w:after="100" w:afterAutospacing="1"/>
      </w:pPr>
      <w:r>
        <w:rPr>
          <w:noProof/>
        </w:rPr>
        <mc:AlternateContent>
          <mc:Choice Requires="wps">
            <w:drawing>
              <wp:anchor distT="0" distB="0" distL="114300" distR="114300" simplePos="0" relativeHeight="251800576" behindDoc="1" locked="0" layoutInCell="1" allowOverlap="1" wp14:anchorId="272503DE" wp14:editId="6E9D2824">
                <wp:simplePos x="0" y="0"/>
                <wp:positionH relativeFrom="column">
                  <wp:posOffset>2093806</wp:posOffset>
                </wp:positionH>
                <wp:positionV relativeFrom="paragraph">
                  <wp:posOffset>297603</wp:posOffset>
                </wp:positionV>
                <wp:extent cx="3171190" cy="635"/>
                <wp:effectExtent l="0" t="0" r="0" b="0"/>
                <wp:wrapTight wrapText="bothSides">
                  <wp:wrapPolygon edited="0">
                    <wp:start x="0" y="0"/>
                    <wp:lineTo x="0" y="20026"/>
                    <wp:lineTo x="21410" y="20026"/>
                    <wp:lineTo x="21410" y="0"/>
                    <wp:lineTo x="0" y="0"/>
                  </wp:wrapPolygon>
                </wp:wrapTight>
                <wp:docPr id="1378493441" name="Zone de texte 1"/>
                <wp:cNvGraphicFramePr/>
                <a:graphic xmlns:a="http://schemas.openxmlformats.org/drawingml/2006/main">
                  <a:graphicData uri="http://schemas.microsoft.com/office/word/2010/wordprocessingShape">
                    <wps:wsp>
                      <wps:cNvSpPr txBox="1"/>
                      <wps:spPr>
                        <a:xfrm>
                          <a:off x="0" y="0"/>
                          <a:ext cx="3171190" cy="635"/>
                        </a:xfrm>
                        <a:prstGeom prst="rect">
                          <a:avLst/>
                        </a:prstGeom>
                        <a:solidFill>
                          <a:prstClr val="white"/>
                        </a:solidFill>
                        <a:ln>
                          <a:noFill/>
                        </a:ln>
                      </wps:spPr>
                      <wps:txbx>
                        <w:txbxContent>
                          <w:p w14:paraId="45DE424E" w14:textId="5B3D0ECC"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16</w:t>
                            </w:r>
                            <w:r w:rsidRPr="00AE68E6">
                              <w:rPr>
                                <w:sz w:val="22"/>
                                <w:szCs w:val="22"/>
                              </w:rPr>
                              <w:fldChar w:fldCharType="end"/>
                            </w:r>
                            <w:r w:rsidRPr="00AE68E6">
                              <w:rPr>
                                <w:sz w:val="22"/>
                                <w:szCs w:val="22"/>
                              </w:rPr>
                              <w:t xml:space="preserve"> : Symbole unifilaire du Sectionneur de barre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2503DE" id="_x0000_s1041" type="#_x0000_t202" style="position:absolute;margin-left:164.85pt;margin-top:23.45pt;width:249.7pt;height:.05pt;z-index:-25151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" stroked="f">
                <v:textbox style="mso-fit-shape-to-text:t" inset="0,0,0,0">
                  <w:txbxContent>
                    <w:p w14:paraId="45DE424E" w14:textId="5B3D0ECC"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16</w:t>
                      </w:r>
                      <w:r w:rsidRPr="00AE68E6">
                        <w:rPr>
                          <w:sz w:val="22"/>
                          <w:szCs w:val="22"/>
                        </w:rPr>
                        <w:fldChar w:fldCharType="end"/>
                      </w:r>
                      <w:r w:rsidRPr="00AE68E6">
                        <w:rPr>
                          <w:sz w:val="22"/>
                          <w:szCs w:val="22"/>
                        </w:rPr>
                        <w:t xml:space="preserve"> : Symbole unifilaire du Sectionneur de barre</w:t>
                      </w:r>
                    </w:p>
                  </w:txbxContent>
                </v:textbox>
                <w10:wrap type="tight"/>
              </v:shape>
            </w:pict>
          </mc:Fallback>
        </mc:AlternateContent>
      </w:r>
    </w:p>
    <w:p w14:paraId="3D8A896C" w14:textId="37E977E2" w:rsidR="00AE68E6" w:rsidRDefault="00AE68E6" w:rsidP="00485A2D">
      <w:pPr>
        <w:spacing w:before="100" w:beforeAutospacing="1" w:after="100" w:afterAutospacing="1"/>
      </w:pPr>
    </w:p>
    <w:p w14:paraId="12C2CD40" w14:textId="7A14D08A" w:rsidR="00AE68E6" w:rsidRDefault="00AE68E6" w:rsidP="00485A2D">
      <w:pPr>
        <w:spacing w:before="100" w:beforeAutospacing="1" w:after="100" w:afterAutospacing="1"/>
      </w:pPr>
    </w:p>
    <w:p w14:paraId="36B0683C" w14:textId="49B5A19C" w:rsidR="002652B5" w:rsidRPr="00914EFD" w:rsidRDefault="002652B5" w:rsidP="00485A2D">
      <w:pPr>
        <w:spacing w:before="100" w:beforeAutospacing="1" w:after="100" w:afterAutospacing="1"/>
      </w:pPr>
    </w:p>
    <w:p w14:paraId="74687831" w14:textId="221BF3A5"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lastRenderedPageBreak/>
        <w:t>Jeux de barres</w:t>
      </w:r>
      <w:r w:rsidR="00C102C7" w:rsidRPr="00914EFD">
        <w:rPr>
          <w:b/>
          <w:bCs/>
          <w:sz w:val="27"/>
          <w:szCs w:val="27"/>
        </w:rPr>
        <w:t xml:space="preserve"> ( JDB )</w:t>
      </w:r>
    </w:p>
    <w:p w14:paraId="66D7D58D" w14:textId="2398A03A" w:rsidR="00485A2D" w:rsidRPr="00914EFD" w:rsidRDefault="00AE68E6" w:rsidP="00485A2D">
      <w:pPr>
        <w:spacing w:before="100" w:beforeAutospacing="1" w:after="100" w:afterAutospacing="1"/>
      </w:pPr>
      <w:r w:rsidRPr="00914EFD">
        <w:rPr>
          <w:rFonts w:eastAsia="Batang"/>
          <w:noProof/>
        </w:rPr>
        <w:drawing>
          <wp:anchor distT="0" distB="0" distL="114300" distR="114300" simplePos="0" relativeHeight="251801600" behindDoc="1" locked="0" layoutInCell="1" allowOverlap="1" wp14:anchorId="09571516" wp14:editId="290B4796">
            <wp:simplePos x="0" y="0"/>
            <wp:positionH relativeFrom="column">
              <wp:posOffset>939800</wp:posOffset>
            </wp:positionH>
            <wp:positionV relativeFrom="paragraph">
              <wp:posOffset>615950</wp:posOffset>
            </wp:positionV>
            <wp:extent cx="1179195" cy="269875"/>
            <wp:effectExtent l="19050" t="0" r="20955" b="111125"/>
            <wp:wrapTight wrapText="bothSides">
              <wp:wrapPolygon edited="0">
                <wp:start x="-349" y="0"/>
                <wp:lineTo x="-349" y="28969"/>
                <wp:lineTo x="21635" y="28969"/>
                <wp:lineTo x="21635" y="0"/>
                <wp:lineTo x="-349" y="0"/>
              </wp:wrapPolygon>
            </wp:wrapTight>
            <wp:docPr id="997546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45594" r="4697" b="49939"/>
                    <a:stretch>
                      <a:fillRect/>
                    </a:stretch>
                  </pic:blipFill>
                  <pic:spPr bwMode="auto">
                    <a:xfrm>
                      <a:off x="0" y="0"/>
                      <a:ext cx="1179195" cy="2698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r w:rsidR="00485A2D" w:rsidRPr="00914EFD">
        <w:t>Les jeux de barres constituent des points de répartition de l'énergie électrique à l'intérieur des postes. Ils permettent de regrouper et de redistribuer les différents départs et arrivées électriques.</w:t>
      </w:r>
    </w:p>
    <w:p w14:paraId="6C390BFB" w14:textId="77777777" w:rsidR="00035976" w:rsidRDefault="00035976" w:rsidP="00AE68E6">
      <w:pPr>
        <w:keepNext/>
        <w:spacing w:before="100" w:beforeAutospacing="1" w:after="100" w:afterAutospacing="1"/>
      </w:pPr>
    </w:p>
    <w:p w14:paraId="67FA595F" w14:textId="03914DFA" w:rsidR="002652B5" w:rsidRPr="00AE68E6" w:rsidRDefault="00AE68E6" w:rsidP="00AE68E6">
      <w:pPr>
        <w:pStyle w:val="Lgende"/>
        <w:rPr>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17</w:t>
      </w:r>
      <w:r w:rsidRPr="00AE68E6">
        <w:rPr>
          <w:sz w:val="22"/>
          <w:szCs w:val="22"/>
        </w:rPr>
        <w:fldChar w:fldCharType="end"/>
      </w:r>
      <w:r w:rsidRPr="00AE68E6">
        <w:rPr>
          <w:sz w:val="22"/>
          <w:szCs w:val="22"/>
        </w:rPr>
        <w:t xml:space="preserve"> : Symbole unifilaire du parafoudre du Jeu de Barre</w:t>
      </w:r>
    </w:p>
    <w:p w14:paraId="6D176460" w14:textId="6D15EAA0" w:rsidR="002652B5" w:rsidRPr="00914EFD" w:rsidRDefault="002652B5" w:rsidP="00485A2D">
      <w:pPr>
        <w:spacing w:before="100" w:beforeAutospacing="1" w:after="100" w:afterAutospacing="1"/>
      </w:pPr>
    </w:p>
    <w:p w14:paraId="012875D7" w14:textId="50731AE1"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Disjoncteur</w:t>
      </w:r>
      <w:r w:rsidR="00C102C7" w:rsidRPr="00914EFD">
        <w:rPr>
          <w:b/>
          <w:bCs/>
          <w:sz w:val="27"/>
          <w:szCs w:val="27"/>
        </w:rPr>
        <w:t xml:space="preserve"> ( DJ )</w:t>
      </w:r>
    </w:p>
    <w:p w14:paraId="083D7700" w14:textId="5CA93D9D" w:rsidR="00485A2D" w:rsidRPr="00914EFD" w:rsidRDefault="00485A2D" w:rsidP="00485A2D">
      <w:pPr>
        <w:spacing w:before="100" w:beforeAutospacing="1" w:after="100" w:afterAutospacing="1"/>
      </w:pPr>
      <w:r w:rsidRPr="00914EFD">
        <w:t>Le disjoncteur constitue un organe essentiel de protection du réseau. Il permet d'interrompre automatiquement le courant lorsqu'une condition anormale est détectée par les systèmes de protection.</w:t>
      </w:r>
    </w:p>
    <w:p w14:paraId="390AEFD4" w14:textId="7259BCC0" w:rsidR="00485A2D" w:rsidRDefault="00485A2D" w:rsidP="00485A2D">
      <w:pPr>
        <w:spacing w:before="100" w:beforeAutospacing="1" w:after="100" w:afterAutospacing="1"/>
      </w:pPr>
      <w:r w:rsidRPr="00914EFD">
        <w:t>Dans l'analyse de fiabilité, son rôle est particulièrement important puisque son fonctionnement peut déterminer l'isolement d'une partie du réseau lors d'un défaut.</w:t>
      </w:r>
    </w:p>
    <w:p w14:paraId="351DBA35" w14:textId="15855955" w:rsidR="00AE68E6" w:rsidRDefault="00AE68E6" w:rsidP="00485A2D">
      <w:pPr>
        <w:spacing w:before="100" w:beforeAutospacing="1" w:after="100" w:afterAutospacing="1"/>
      </w:pPr>
      <w:r w:rsidRPr="00914EFD">
        <w:rPr>
          <w:rFonts w:eastAsia="Batang"/>
          <w:noProof/>
        </w:rPr>
        <w:drawing>
          <wp:anchor distT="0" distB="0" distL="114300" distR="114300" simplePos="0" relativeHeight="251803648" behindDoc="1" locked="0" layoutInCell="1" allowOverlap="1" wp14:anchorId="0B98E7C6" wp14:editId="220019A4">
            <wp:simplePos x="0" y="0"/>
            <wp:positionH relativeFrom="column">
              <wp:posOffset>4108027</wp:posOffset>
            </wp:positionH>
            <wp:positionV relativeFrom="paragraph">
              <wp:posOffset>12065</wp:posOffset>
            </wp:positionV>
            <wp:extent cx="490855" cy="567055"/>
            <wp:effectExtent l="19050" t="0" r="23495" b="194945"/>
            <wp:wrapTight wrapText="bothSides">
              <wp:wrapPolygon edited="0">
                <wp:start x="-838" y="0"/>
                <wp:lineTo x="-838" y="28300"/>
                <wp:lineTo x="21796" y="28300"/>
                <wp:lineTo x="21796" y="0"/>
                <wp:lineTo x="-838" y="0"/>
              </wp:wrapPolygon>
            </wp:wrapTight>
            <wp:docPr id="8458349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31910" t="36204" r="31044" b="54403"/>
                    <a:stretch>
                      <a:fillRect/>
                    </a:stretch>
                  </pic:blipFill>
                  <pic:spPr bwMode="auto">
                    <a:xfrm>
                      <a:off x="0" y="0"/>
                      <a:ext cx="490855" cy="56705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6F76F1" w14:textId="60E5B7B8" w:rsidR="00035976" w:rsidRDefault="00035976" w:rsidP="00485A2D">
      <w:pPr>
        <w:spacing w:before="100" w:beforeAutospacing="1" w:after="100" w:afterAutospacing="1"/>
      </w:pPr>
    </w:p>
    <w:p w14:paraId="7266AA8A" w14:textId="3792C31A" w:rsidR="00AE68E6" w:rsidRDefault="00B3251E" w:rsidP="00485A2D">
      <w:pPr>
        <w:spacing w:before="100" w:beforeAutospacing="1" w:after="100" w:afterAutospacing="1"/>
      </w:pPr>
      <w:r>
        <w:rPr>
          <w:noProof/>
        </w:rPr>
        <mc:AlternateContent>
          <mc:Choice Requires="wps">
            <w:drawing>
              <wp:anchor distT="0" distB="0" distL="114300" distR="114300" simplePos="0" relativeHeight="251805696" behindDoc="1" locked="0" layoutInCell="1" allowOverlap="1" wp14:anchorId="6E67CD09" wp14:editId="1F1D98CE">
                <wp:simplePos x="0" y="0"/>
                <wp:positionH relativeFrom="column">
                  <wp:posOffset>2929255</wp:posOffset>
                </wp:positionH>
                <wp:positionV relativeFrom="paragraph">
                  <wp:posOffset>99483</wp:posOffset>
                </wp:positionV>
                <wp:extent cx="2675255" cy="635"/>
                <wp:effectExtent l="0" t="0" r="0" b="0"/>
                <wp:wrapTight wrapText="bothSides">
                  <wp:wrapPolygon edited="0">
                    <wp:start x="0" y="0"/>
                    <wp:lineTo x="0" y="20026"/>
                    <wp:lineTo x="21380" y="20026"/>
                    <wp:lineTo x="21380" y="0"/>
                    <wp:lineTo x="0" y="0"/>
                  </wp:wrapPolygon>
                </wp:wrapTight>
                <wp:docPr id="1875917066" name="Zone de texte 1"/>
                <wp:cNvGraphicFramePr/>
                <a:graphic xmlns:a="http://schemas.openxmlformats.org/drawingml/2006/main">
                  <a:graphicData uri="http://schemas.microsoft.com/office/word/2010/wordprocessingShape">
                    <wps:wsp>
                      <wps:cNvSpPr txBox="1"/>
                      <wps:spPr>
                        <a:xfrm>
                          <a:off x="0" y="0"/>
                          <a:ext cx="2675255" cy="635"/>
                        </a:xfrm>
                        <a:prstGeom prst="rect">
                          <a:avLst/>
                        </a:prstGeom>
                        <a:solidFill>
                          <a:prstClr val="white"/>
                        </a:solidFill>
                        <a:ln>
                          <a:noFill/>
                        </a:ln>
                      </wps:spPr>
                      <wps:txbx>
                        <w:txbxContent>
                          <w:p w14:paraId="707C0741" w14:textId="2D8B371C"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18</w:t>
                            </w:r>
                            <w:r w:rsidRPr="00AE68E6">
                              <w:rPr>
                                <w:sz w:val="22"/>
                                <w:szCs w:val="22"/>
                              </w:rPr>
                              <w:fldChar w:fldCharType="end"/>
                            </w:r>
                            <w:r w:rsidRPr="00AE68E6">
                              <w:rPr>
                                <w:sz w:val="22"/>
                                <w:szCs w:val="22"/>
                              </w:rPr>
                              <w:t xml:space="preserve"> : Symbole unifilaire du Disjoncteur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67CD09" id="_x0000_s1042" type="#_x0000_t202" style="position:absolute;margin-left:230.65pt;margin-top:7.85pt;width:210.65pt;height:.05pt;z-index:-25151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bBGgIAAEAEAAAOAAAAZHJzL2Uyb0RvYy54bWysU1GP2jAMfp+0/xDlfRSYY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" stroked="f">
                <v:textbox style="mso-fit-shape-to-text:t" inset="0,0,0,0">
                  <w:txbxContent>
                    <w:p w14:paraId="707C0741" w14:textId="2D8B371C"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18</w:t>
                      </w:r>
                      <w:r w:rsidRPr="00AE68E6">
                        <w:rPr>
                          <w:sz w:val="22"/>
                          <w:szCs w:val="22"/>
                        </w:rPr>
                        <w:fldChar w:fldCharType="end"/>
                      </w:r>
                      <w:r w:rsidRPr="00AE68E6">
                        <w:rPr>
                          <w:sz w:val="22"/>
                          <w:szCs w:val="22"/>
                        </w:rPr>
                        <w:t xml:space="preserve"> : Symbole unifilaire du Disjoncteur</w:t>
                      </w:r>
                    </w:p>
                  </w:txbxContent>
                </v:textbox>
                <w10:wrap type="tight"/>
              </v:shape>
            </w:pict>
          </mc:Fallback>
        </mc:AlternateContent>
      </w:r>
    </w:p>
    <w:p w14:paraId="65C6B8EC" w14:textId="77777777" w:rsidR="00AE68E6" w:rsidRPr="00914EFD" w:rsidRDefault="00AE68E6" w:rsidP="00485A2D">
      <w:pPr>
        <w:spacing w:before="100" w:beforeAutospacing="1" w:after="100" w:afterAutospacing="1"/>
      </w:pPr>
    </w:p>
    <w:p w14:paraId="739F592A" w14:textId="17338189"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Sectionneur pantographe et sectionneurs rotatifs</w:t>
      </w:r>
    </w:p>
    <w:p w14:paraId="432C8ACE" w14:textId="20DCB446" w:rsidR="00485A2D" w:rsidRPr="00914EFD" w:rsidRDefault="00485A2D" w:rsidP="00485A2D">
      <w:pPr>
        <w:spacing w:before="100" w:beforeAutospacing="1" w:after="100" w:afterAutospacing="1"/>
      </w:pPr>
      <w:r w:rsidRPr="00914EFD">
        <w:t>Ces appareils permettent d'assurer les fonctions d'isolement nécessaires à l'exploitation et à la maintenance des installations. Leur configuration dépend notamment de l'architecture du poste et de son niveau de tension.</w:t>
      </w:r>
    </w:p>
    <w:p w14:paraId="561192BA" w14:textId="4DFCB6C6" w:rsidR="00C102C7" w:rsidRDefault="00B3251E" w:rsidP="00485A2D">
      <w:pPr>
        <w:spacing w:before="100" w:beforeAutospacing="1" w:after="100" w:afterAutospacing="1"/>
      </w:pPr>
      <w:r w:rsidRPr="00914EFD">
        <w:rPr>
          <w:rFonts w:eastAsia="Batang"/>
          <w:noProof/>
        </w:rPr>
        <w:drawing>
          <wp:anchor distT="0" distB="0" distL="114300" distR="114300" simplePos="0" relativeHeight="251828224" behindDoc="1" locked="0" layoutInCell="1" allowOverlap="1" wp14:anchorId="62E83017" wp14:editId="29A49677">
            <wp:simplePos x="0" y="0"/>
            <wp:positionH relativeFrom="column">
              <wp:posOffset>1299210</wp:posOffset>
            </wp:positionH>
            <wp:positionV relativeFrom="paragraph">
              <wp:posOffset>36195</wp:posOffset>
            </wp:positionV>
            <wp:extent cx="2605405" cy="1701800"/>
            <wp:effectExtent l="19050" t="0" r="23495" b="508000"/>
            <wp:wrapTight wrapText="bothSides">
              <wp:wrapPolygon edited="0">
                <wp:start x="316" y="0"/>
                <wp:lineTo x="-158" y="725"/>
                <wp:lineTo x="-158" y="27806"/>
                <wp:lineTo x="21637" y="27806"/>
                <wp:lineTo x="21637" y="2660"/>
                <wp:lineTo x="21479" y="967"/>
                <wp:lineTo x="21163" y="0"/>
                <wp:lineTo x="316" y="0"/>
              </wp:wrapPolygon>
            </wp:wrapTight>
            <wp:docPr id="1652217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17358" name="Image 1"/>
                    <pic:cNvPicPr/>
                  </pic:nvPicPr>
                  <pic:blipFill rotWithShape="1">
                    <a:blip r:embed="rId33" cstate="print">
                      <a:extLst>
                        <a:ext uri="{28A0092B-C50C-407E-A947-70E740481C1C}">
                          <a14:useLocalDpi xmlns:a14="http://schemas.microsoft.com/office/drawing/2010/main" val="0"/>
                        </a:ext>
                      </a:extLst>
                    </a:blip>
                    <a:srcRect l="11997" t="6679" r="18089" b="6679"/>
                    <a:stretch>
                      <a:fillRect/>
                    </a:stretch>
                  </pic:blipFill>
                  <pic:spPr bwMode="auto">
                    <a:xfrm>
                      <a:off x="0" y="0"/>
                      <a:ext cx="2605405" cy="1701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945EBA" w14:textId="73F2311A" w:rsidR="00AE68E6" w:rsidRDefault="00AE68E6" w:rsidP="00485A2D">
      <w:pPr>
        <w:spacing w:before="100" w:beforeAutospacing="1" w:after="100" w:afterAutospacing="1"/>
      </w:pPr>
    </w:p>
    <w:p w14:paraId="72C5F660" w14:textId="49FC11B6" w:rsidR="00AE68E6" w:rsidRDefault="00AE68E6" w:rsidP="00485A2D">
      <w:pPr>
        <w:spacing w:before="100" w:beforeAutospacing="1" w:after="100" w:afterAutospacing="1"/>
      </w:pPr>
    </w:p>
    <w:p w14:paraId="508207E0" w14:textId="7A956584" w:rsidR="00AE68E6" w:rsidRDefault="00AE68E6" w:rsidP="00485A2D">
      <w:pPr>
        <w:spacing w:before="100" w:beforeAutospacing="1" w:after="100" w:afterAutospacing="1"/>
      </w:pPr>
    </w:p>
    <w:p w14:paraId="50D96254" w14:textId="29F5BEDB" w:rsidR="00AE68E6" w:rsidRDefault="00AE68E6" w:rsidP="00485A2D">
      <w:pPr>
        <w:spacing w:before="100" w:beforeAutospacing="1" w:after="100" w:afterAutospacing="1"/>
      </w:pPr>
    </w:p>
    <w:p w14:paraId="5002F69A" w14:textId="53A7A2C9" w:rsidR="00AE68E6" w:rsidRDefault="00B3251E" w:rsidP="00485A2D">
      <w:pPr>
        <w:spacing w:before="100" w:beforeAutospacing="1" w:after="100" w:afterAutospacing="1"/>
      </w:pPr>
      <w:r>
        <w:rPr>
          <w:noProof/>
        </w:rPr>
        <mc:AlternateContent>
          <mc:Choice Requires="wps">
            <w:drawing>
              <wp:anchor distT="0" distB="0" distL="114300" distR="114300" simplePos="0" relativeHeight="251830272" behindDoc="1" locked="0" layoutInCell="1" allowOverlap="1" wp14:anchorId="41C7B486" wp14:editId="59BE7B30">
                <wp:simplePos x="0" y="0"/>
                <wp:positionH relativeFrom="column">
                  <wp:posOffset>408305</wp:posOffset>
                </wp:positionH>
                <wp:positionV relativeFrom="paragraph">
                  <wp:posOffset>222885</wp:posOffset>
                </wp:positionV>
                <wp:extent cx="4512310" cy="635"/>
                <wp:effectExtent l="0" t="0" r="2540" b="0"/>
                <wp:wrapTight wrapText="bothSides">
                  <wp:wrapPolygon edited="0">
                    <wp:start x="0" y="0"/>
                    <wp:lineTo x="0" y="20026"/>
                    <wp:lineTo x="21521" y="20026"/>
                    <wp:lineTo x="21521" y="0"/>
                    <wp:lineTo x="0" y="0"/>
                  </wp:wrapPolygon>
                </wp:wrapTight>
                <wp:docPr id="555646076" name="Zone de texte 1"/>
                <wp:cNvGraphicFramePr/>
                <a:graphic xmlns:a="http://schemas.openxmlformats.org/drawingml/2006/main">
                  <a:graphicData uri="http://schemas.microsoft.com/office/word/2010/wordprocessingShape">
                    <wps:wsp>
                      <wps:cNvSpPr txBox="1"/>
                      <wps:spPr>
                        <a:xfrm>
                          <a:off x="0" y="0"/>
                          <a:ext cx="4512310" cy="635"/>
                        </a:xfrm>
                        <a:prstGeom prst="rect">
                          <a:avLst/>
                        </a:prstGeom>
                        <a:solidFill>
                          <a:prstClr val="white"/>
                        </a:solidFill>
                        <a:ln>
                          <a:noFill/>
                        </a:ln>
                      </wps:spPr>
                      <wps:txbx>
                        <w:txbxContent>
                          <w:p w14:paraId="73530D1E" w14:textId="5A63D7DB" w:rsidR="00B3251E" w:rsidRPr="00B3251E" w:rsidRDefault="00B3251E" w:rsidP="00B3251E">
                            <w:pPr>
                              <w:pStyle w:val="Lgende"/>
                              <w:jc w:val="center"/>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19</w:t>
                            </w:r>
                            <w:r w:rsidRPr="00B3251E">
                              <w:rPr>
                                <w:sz w:val="22"/>
                                <w:szCs w:val="22"/>
                              </w:rPr>
                              <w:fldChar w:fldCharType="end"/>
                            </w:r>
                            <w:r w:rsidRPr="00B3251E">
                              <w:rPr>
                                <w:sz w:val="22"/>
                                <w:szCs w:val="22"/>
                              </w:rPr>
                              <w:t xml:space="preserve"> : Sectionneur de barre rotatif à l'intérieur de l'espace gravionnée</w:t>
                            </w:r>
                            <w:r>
                              <w:rPr>
                                <w:sz w:val="22"/>
                                <w:szCs w:val="22"/>
                              </w:rPr>
                              <w:t xml:space="preserve"> au poste de Bissegué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C7B486" id="_x0000_s1043" type="#_x0000_t202" style="position:absolute;margin-left:32.15pt;margin-top:17.55pt;width:355.3pt;height:.05pt;z-index:-251486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2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" stroked="f">
                <v:textbox style="mso-fit-shape-to-text:t" inset="0,0,0,0">
                  <w:txbxContent>
                    <w:p w14:paraId="73530D1E" w14:textId="5A63D7DB" w:rsidR="00B3251E" w:rsidRPr="00B3251E" w:rsidRDefault="00B3251E" w:rsidP="00B3251E">
                      <w:pPr>
                        <w:pStyle w:val="Lgende"/>
                        <w:jc w:val="center"/>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19</w:t>
                      </w:r>
                      <w:r w:rsidRPr="00B3251E">
                        <w:rPr>
                          <w:sz w:val="22"/>
                          <w:szCs w:val="22"/>
                        </w:rPr>
                        <w:fldChar w:fldCharType="end"/>
                      </w:r>
                      <w:r w:rsidRPr="00B3251E">
                        <w:rPr>
                          <w:sz w:val="22"/>
                          <w:szCs w:val="22"/>
                        </w:rPr>
                        <w:t xml:space="preserve"> : Sectionneur de barre rotatif à l'intérieur de l'espace gravionnée</w:t>
                      </w:r>
                      <w:r>
                        <w:rPr>
                          <w:sz w:val="22"/>
                          <w:szCs w:val="22"/>
                        </w:rPr>
                        <w:t xml:space="preserve"> au poste de Bissegué</w:t>
                      </w:r>
                    </w:p>
                  </w:txbxContent>
                </v:textbox>
                <w10:wrap type="tight"/>
              </v:shape>
            </w:pict>
          </mc:Fallback>
        </mc:AlternateContent>
      </w:r>
    </w:p>
    <w:p w14:paraId="016BC85E" w14:textId="77777777" w:rsidR="00C102C7" w:rsidRPr="00914EFD" w:rsidRDefault="00C102C7" w:rsidP="00485A2D">
      <w:pPr>
        <w:spacing w:before="100" w:beforeAutospacing="1" w:after="100" w:afterAutospacing="1"/>
      </w:pPr>
    </w:p>
    <w:p w14:paraId="1ED5E611" w14:textId="2634F43D"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lastRenderedPageBreak/>
        <w:t>Disjoncteur de couplage</w:t>
      </w:r>
      <w:r w:rsidR="00C102C7" w:rsidRPr="00914EFD">
        <w:rPr>
          <w:b/>
          <w:bCs/>
          <w:sz w:val="27"/>
          <w:szCs w:val="27"/>
        </w:rPr>
        <w:t xml:space="preserve"> ( DJC )</w:t>
      </w:r>
    </w:p>
    <w:p w14:paraId="269C7B1F" w14:textId="77777777" w:rsidR="00CC74BF" w:rsidRPr="00914EFD" w:rsidRDefault="00CC74BF" w:rsidP="00CC74BF">
      <w:r w:rsidRPr="00914EFD">
        <w:t>Le disjoncteur de couplage permet de réaliser ou d'interrompre une liaison entre différentes sections de jeux de barres selon la configuration d'exploitation retenue.</w:t>
      </w:r>
    </w:p>
    <w:p w14:paraId="0B08D743" w14:textId="3DE8E247" w:rsidR="00AE68E6" w:rsidRDefault="00AE68E6" w:rsidP="00CC74BF"/>
    <w:p w14:paraId="6F19B9B6" w14:textId="2A3D9AA2" w:rsidR="00AE68E6" w:rsidRDefault="00AE68E6" w:rsidP="00CC74BF">
      <w:r w:rsidRPr="00914EFD">
        <w:rPr>
          <w:rFonts w:eastAsia="Batang"/>
          <w:noProof/>
        </w:rPr>
        <w:drawing>
          <wp:anchor distT="0" distB="0" distL="114300" distR="114300" simplePos="0" relativeHeight="251807744" behindDoc="1" locked="0" layoutInCell="1" allowOverlap="1" wp14:anchorId="2F827473" wp14:editId="021041E2">
            <wp:simplePos x="0" y="0"/>
            <wp:positionH relativeFrom="column">
              <wp:posOffset>1029546</wp:posOffset>
            </wp:positionH>
            <wp:positionV relativeFrom="page">
              <wp:posOffset>1837055</wp:posOffset>
            </wp:positionV>
            <wp:extent cx="1131005" cy="778933"/>
            <wp:effectExtent l="0" t="0" r="0" b="2540"/>
            <wp:wrapTight wrapText="bothSides">
              <wp:wrapPolygon edited="0">
                <wp:start x="0" y="0"/>
                <wp:lineTo x="0" y="21142"/>
                <wp:lineTo x="21103" y="21142"/>
                <wp:lineTo x="21103" y="0"/>
                <wp:lineTo x="0" y="0"/>
              </wp:wrapPolygon>
            </wp:wrapTight>
            <wp:docPr id="1470822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55828" r="4697" b="30714"/>
                    <a:stretch>
                      <a:fillRect/>
                    </a:stretch>
                  </pic:blipFill>
                  <pic:spPr bwMode="auto">
                    <a:xfrm>
                      <a:off x="0" y="0"/>
                      <a:ext cx="1131005" cy="778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FFD4E2" w14:textId="68682B7A" w:rsidR="00AE68E6" w:rsidRDefault="00AE68E6" w:rsidP="00CC74BF"/>
    <w:p w14:paraId="33596545" w14:textId="77777777" w:rsidR="00AE68E6" w:rsidRDefault="00AE68E6" w:rsidP="00CC74BF"/>
    <w:p w14:paraId="4F0DD73B" w14:textId="77777777" w:rsidR="00AE68E6" w:rsidRDefault="00AE68E6" w:rsidP="00CC74BF"/>
    <w:p w14:paraId="5C89CE98" w14:textId="2110B41C" w:rsidR="00AE68E6" w:rsidRDefault="00AE68E6" w:rsidP="00CC74BF"/>
    <w:p w14:paraId="5B2E0328" w14:textId="18DA4C33" w:rsidR="00CC74BF" w:rsidRDefault="00AE68E6" w:rsidP="00CC74BF">
      <w:r>
        <w:rPr>
          <w:noProof/>
        </w:rPr>
        <mc:AlternateContent>
          <mc:Choice Requires="wps">
            <w:drawing>
              <wp:anchor distT="0" distB="0" distL="114300" distR="114300" simplePos="0" relativeHeight="251809792" behindDoc="1" locked="0" layoutInCell="1" allowOverlap="1" wp14:anchorId="26CE8108" wp14:editId="62033F3D">
                <wp:simplePos x="0" y="0"/>
                <wp:positionH relativeFrom="column">
                  <wp:posOffset>118322</wp:posOffset>
                </wp:positionH>
                <wp:positionV relativeFrom="paragraph">
                  <wp:posOffset>17569</wp:posOffset>
                </wp:positionV>
                <wp:extent cx="3470910" cy="635"/>
                <wp:effectExtent l="0" t="0" r="0" b="0"/>
                <wp:wrapTight wrapText="bothSides">
                  <wp:wrapPolygon edited="0">
                    <wp:start x="0" y="0"/>
                    <wp:lineTo x="0" y="20026"/>
                    <wp:lineTo x="21458" y="20026"/>
                    <wp:lineTo x="21458" y="0"/>
                    <wp:lineTo x="0" y="0"/>
                  </wp:wrapPolygon>
                </wp:wrapTight>
                <wp:docPr id="695853144" name="Zone de texte 1"/>
                <wp:cNvGraphicFramePr/>
                <a:graphic xmlns:a="http://schemas.openxmlformats.org/drawingml/2006/main">
                  <a:graphicData uri="http://schemas.microsoft.com/office/word/2010/wordprocessingShape">
                    <wps:wsp>
                      <wps:cNvSpPr txBox="1"/>
                      <wps:spPr>
                        <a:xfrm>
                          <a:off x="0" y="0"/>
                          <a:ext cx="3470910" cy="635"/>
                        </a:xfrm>
                        <a:prstGeom prst="rect">
                          <a:avLst/>
                        </a:prstGeom>
                        <a:solidFill>
                          <a:prstClr val="white"/>
                        </a:solidFill>
                        <a:ln>
                          <a:noFill/>
                        </a:ln>
                      </wps:spPr>
                      <wps:txbx>
                        <w:txbxContent>
                          <w:p w14:paraId="3080DFA2" w14:textId="24085E44"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20</w:t>
                            </w:r>
                            <w:r w:rsidRPr="00AE68E6">
                              <w:rPr>
                                <w:sz w:val="22"/>
                                <w:szCs w:val="22"/>
                              </w:rPr>
                              <w:fldChar w:fldCharType="end"/>
                            </w:r>
                            <w:r w:rsidRPr="00AE68E6">
                              <w:rPr>
                                <w:sz w:val="22"/>
                                <w:szCs w:val="22"/>
                              </w:rPr>
                              <w:t xml:space="preserve"> : Symbole unifilaire du Disjoncteur de Couplage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CE8108" id="_x0000_s1044" type="#_x0000_t202" style="position:absolute;margin-left:9.3pt;margin-top:1.4pt;width:273.3pt;height:.05pt;z-index:-25150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" stroked="f">
                <v:textbox style="mso-fit-shape-to-text:t" inset="0,0,0,0">
                  <w:txbxContent>
                    <w:p w14:paraId="3080DFA2" w14:textId="24085E44"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20</w:t>
                      </w:r>
                      <w:r w:rsidRPr="00AE68E6">
                        <w:rPr>
                          <w:sz w:val="22"/>
                          <w:szCs w:val="22"/>
                        </w:rPr>
                        <w:fldChar w:fldCharType="end"/>
                      </w:r>
                      <w:r w:rsidRPr="00AE68E6">
                        <w:rPr>
                          <w:sz w:val="22"/>
                          <w:szCs w:val="22"/>
                        </w:rPr>
                        <w:t xml:space="preserve"> : Symbole unifilaire du Disjoncteur de Couplage</w:t>
                      </w:r>
                    </w:p>
                  </w:txbxContent>
                </v:textbox>
                <w10:wrap type="tight"/>
              </v:shape>
            </w:pict>
          </mc:Fallback>
        </mc:AlternateContent>
      </w:r>
    </w:p>
    <w:p w14:paraId="452007CE" w14:textId="77777777" w:rsidR="00AE68E6" w:rsidRPr="00914EFD" w:rsidRDefault="00AE68E6" w:rsidP="00CC74BF"/>
    <w:p w14:paraId="01111BB8" w14:textId="012EBF0E" w:rsidR="00CC74BF" w:rsidRPr="00914EFD" w:rsidRDefault="00CC74BF"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Resistance Point Neutre ( RPN )</w:t>
      </w:r>
    </w:p>
    <w:p w14:paraId="7010D716" w14:textId="26473F2F" w:rsidR="00485A2D" w:rsidRPr="00914EFD" w:rsidRDefault="00485A2D" w:rsidP="00C102C7">
      <w:pPr>
        <w:spacing w:before="100" w:beforeAutospacing="1" w:after="100" w:afterAutospacing="1"/>
      </w:pPr>
      <w:r w:rsidRPr="00914EFD">
        <w:t>Le disjoncteur de couplage permet de réaliser ou d'interrompre une liaison entre différentes sections de jeux de barres selon la configuration d'exploitation retenue.</w:t>
      </w:r>
    </w:p>
    <w:p w14:paraId="0FB6B195" w14:textId="0CFFE672" w:rsidR="00137A47" w:rsidRPr="00914EFD" w:rsidRDefault="00AE68E6" w:rsidP="00C102C7">
      <w:pPr>
        <w:spacing w:before="100" w:beforeAutospacing="1" w:after="100" w:afterAutospacing="1"/>
      </w:pPr>
      <w:r w:rsidRPr="00914EFD">
        <w:rPr>
          <w:rFonts w:eastAsia="Batang"/>
          <w:noProof/>
        </w:rPr>
        <w:drawing>
          <wp:anchor distT="0" distB="0" distL="114300" distR="114300" simplePos="0" relativeHeight="251811840" behindDoc="1" locked="0" layoutInCell="1" allowOverlap="1" wp14:anchorId="456C4093" wp14:editId="3C36A37E">
            <wp:simplePos x="0" y="0"/>
            <wp:positionH relativeFrom="column">
              <wp:posOffset>2861310</wp:posOffset>
            </wp:positionH>
            <wp:positionV relativeFrom="page">
              <wp:posOffset>4300855</wp:posOffset>
            </wp:positionV>
            <wp:extent cx="901700" cy="742315"/>
            <wp:effectExtent l="0" t="0" r="0" b="635"/>
            <wp:wrapTight wrapText="bothSides">
              <wp:wrapPolygon edited="0">
                <wp:start x="0" y="0"/>
                <wp:lineTo x="0" y="21064"/>
                <wp:lineTo x="20992" y="21064"/>
                <wp:lineTo x="20992" y="0"/>
                <wp:lineTo x="0" y="0"/>
              </wp:wrapPolygon>
            </wp:wrapTight>
            <wp:docPr id="940380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83203" r="4697" b="688"/>
                    <a:stretch>
                      <a:fillRect/>
                    </a:stretch>
                  </pic:blipFill>
                  <pic:spPr bwMode="auto">
                    <a:xfrm>
                      <a:off x="0" y="0"/>
                      <a:ext cx="901700" cy="742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605E58" w14:textId="49BBFA64" w:rsidR="00137A47" w:rsidRPr="00914EFD" w:rsidRDefault="00AE68E6" w:rsidP="00CC74BF">
      <w:r>
        <w:rPr>
          <w:noProof/>
        </w:rPr>
        <mc:AlternateContent>
          <mc:Choice Requires="wps">
            <w:drawing>
              <wp:anchor distT="0" distB="0" distL="114300" distR="114300" simplePos="0" relativeHeight="251813888" behindDoc="1" locked="0" layoutInCell="1" allowOverlap="1" wp14:anchorId="12A27E7D" wp14:editId="1B7C4478">
                <wp:simplePos x="0" y="0"/>
                <wp:positionH relativeFrom="column">
                  <wp:posOffset>1591734</wp:posOffset>
                </wp:positionH>
                <wp:positionV relativeFrom="paragraph">
                  <wp:posOffset>696595</wp:posOffset>
                </wp:positionV>
                <wp:extent cx="3547110" cy="635"/>
                <wp:effectExtent l="0" t="0" r="0" b="0"/>
                <wp:wrapTight wrapText="bothSides">
                  <wp:wrapPolygon edited="0">
                    <wp:start x="0" y="0"/>
                    <wp:lineTo x="0" y="20026"/>
                    <wp:lineTo x="21461" y="20026"/>
                    <wp:lineTo x="21461" y="0"/>
                    <wp:lineTo x="0" y="0"/>
                  </wp:wrapPolygon>
                </wp:wrapTight>
                <wp:docPr id="107714767" name="Zone de texte 1"/>
                <wp:cNvGraphicFramePr/>
                <a:graphic xmlns:a="http://schemas.openxmlformats.org/drawingml/2006/main">
                  <a:graphicData uri="http://schemas.microsoft.com/office/word/2010/wordprocessingShape">
                    <wps:wsp>
                      <wps:cNvSpPr txBox="1"/>
                      <wps:spPr>
                        <a:xfrm>
                          <a:off x="0" y="0"/>
                          <a:ext cx="3547110" cy="635"/>
                        </a:xfrm>
                        <a:prstGeom prst="rect">
                          <a:avLst/>
                        </a:prstGeom>
                        <a:solidFill>
                          <a:prstClr val="white"/>
                        </a:solidFill>
                        <a:ln>
                          <a:noFill/>
                        </a:ln>
                      </wps:spPr>
                      <wps:txbx>
                        <w:txbxContent>
                          <w:p w14:paraId="3E3FCB64" w14:textId="2E414F92"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21</w:t>
                            </w:r>
                            <w:r w:rsidRPr="00AE68E6">
                              <w:rPr>
                                <w:sz w:val="22"/>
                                <w:szCs w:val="22"/>
                              </w:rPr>
                              <w:fldChar w:fldCharType="end"/>
                            </w:r>
                            <w:r w:rsidRPr="00AE68E6">
                              <w:rPr>
                                <w:sz w:val="22"/>
                                <w:szCs w:val="22"/>
                              </w:rPr>
                              <w:t xml:space="preserve"> : Symbole unifilaire de la Résistance Point Neutre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A27E7D" id="_x0000_s1045" type="#_x0000_t202" style="position:absolute;margin-left:125.35pt;margin-top:54.85pt;width:279.3pt;height:.05pt;z-index:-25150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" stroked="f">
                <v:textbox style="mso-fit-shape-to-text:t" inset="0,0,0,0">
                  <w:txbxContent>
                    <w:p w14:paraId="3E3FCB64" w14:textId="2E414F92" w:rsidR="00AE68E6" w:rsidRPr="00AE68E6" w:rsidRDefault="00AE68E6" w:rsidP="00AE68E6">
                      <w:pPr>
                        <w:pStyle w:val="Lgende"/>
                        <w:rPr>
                          <w:rFonts w:eastAsia="Batang"/>
                          <w:noProof/>
                          <w:sz w:val="22"/>
                          <w:szCs w:val="22"/>
                        </w:rPr>
                      </w:pPr>
                      <w:r w:rsidRPr="00AE68E6">
                        <w:rPr>
                          <w:sz w:val="22"/>
                          <w:szCs w:val="22"/>
                        </w:rPr>
                        <w:t xml:space="preserve">Figure </w:t>
                      </w:r>
                      <w:r w:rsidRPr="00AE68E6">
                        <w:rPr>
                          <w:sz w:val="22"/>
                          <w:szCs w:val="22"/>
                        </w:rPr>
                        <w:fldChar w:fldCharType="begin"/>
                      </w:r>
                      <w:r w:rsidRPr="00AE68E6">
                        <w:rPr>
                          <w:sz w:val="22"/>
                          <w:szCs w:val="22"/>
                        </w:rPr>
                        <w:instrText xml:space="preserve"> SEQ Figure \* ARABIC </w:instrText>
                      </w:r>
                      <w:r w:rsidRPr="00AE68E6">
                        <w:rPr>
                          <w:sz w:val="22"/>
                          <w:szCs w:val="22"/>
                        </w:rPr>
                        <w:fldChar w:fldCharType="separate"/>
                      </w:r>
                      <w:r w:rsidR="000C090B">
                        <w:rPr>
                          <w:noProof/>
                          <w:sz w:val="22"/>
                          <w:szCs w:val="22"/>
                        </w:rPr>
                        <w:t>21</w:t>
                      </w:r>
                      <w:r w:rsidRPr="00AE68E6">
                        <w:rPr>
                          <w:sz w:val="22"/>
                          <w:szCs w:val="22"/>
                        </w:rPr>
                        <w:fldChar w:fldCharType="end"/>
                      </w:r>
                      <w:r w:rsidRPr="00AE68E6">
                        <w:rPr>
                          <w:sz w:val="22"/>
                          <w:szCs w:val="22"/>
                        </w:rPr>
                        <w:t xml:space="preserve"> : Symbole unifilaire de la Résistance Point Neutre</w:t>
                      </w:r>
                    </w:p>
                  </w:txbxContent>
                </v:textbox>
                <w10:wrap type="tight"/>
              </v:shape>
            </w:pict>
          </mc:Fallback>
        </mc:AlternateContent>
      </w:r>
      <w:r w:rsidR="00137A47" w:rsidRPr="00914EFD">
        <w:br w:type="page"/>
      </w:r>
    </w:p>
    <w:p w14:paraId="6A6CB50A" w14:textId="1E5401FD" w:rsidR="00485A2D" w:rsidRPr="00914EFD" w:rsidRDefault="00485A2D" w:rsidP="00485A2D">
      <w:pPr>
        <w:pStyle w:val="Titre3"/>
        <w:rPr>
          <w:rFonts w:cs="Times New Roman"/>
        </w:rPr>
      </w:pPr>
      <w:r w:rsidRPr="00914EFD">
        <w:rPr>
          <w:rFonts w:cs="Times New Roman"/>
        </w:rPr>
        <w:lastRenderedPageBreak/>
        <w:t>TRANSFORMATEURS ET MESURE</w:t>
      </w:r>
    </w:p>
    <w:p w14:paraId="2B875106" w14:textId="7147A29B" w:rsidR="00485A2D" w:rsidRPr="00914EFD" w:rsidRDefault="00485A2D" w:rsidP="00485A2D">
      <w:pPr>
        <w:pStyle w:val="Titre3"/>
        <w:rPr>
          <w:rFonts w:cs="Times New Roman"/>
        </w:rPr>
      </w:pPr>
      <w:r w:rsidRPr="00914EFD">
        <w:rPr>
          <w:rFonts w:cs="Times New Roman"/>
        </w:rPr>
        <w:t>Transformateurs de puissance et transformateurs de mesure</w:t>
      </w:r>
    </w:p>
    <w:p w14:paraId="013C2CF3" w14:textId="339500E7" w:rsidR="00485A2D" w:rsidRPr="00914EFD" w:rsidRDefault="00485A2D" w:rsidP="00485A2D">
      <w:pPr>
        <w:spacing w:before="100" w:beforeAutospacing="1" w:after="100" w:afterAutospacing="1"/>
      </w:pPr>
      <w:r w:rsidRPr="00914EFD">
        <w:t>Les transformateurs jouent un rôle essentiel dans l'architecture du réseau électrique.</w:t>
      </w:r>
    </w:p>
    <w:p w14:paraId="7C950A9D" w14:textId="67F38888"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Transformateur de puissance</w:t>
      </w:r>
      <w:r w:rsidR="00C102C7" w:rsidRPr="00914EFD">
        <w:rPr>
          <w:b/>
          <w:bCs/>
          <w:sz w:val="27"/>
          <w:szCs w:val="27"/>
        </w:rPr>
        <w:t xml:space="preserve"> ( TR )</w:t>
      </w:r>
    </w:p>
    <w:p w14:paraId="7CC52CE8" w14:textId="3B855B68" w:rsidR="00485A2D" w:rsidRDefault="00485A2D" w:rsidP="00485A2D">
      <w:pPr>
        <w:spacing w:before="100" w:beforeAutospacing="1" w:after="100" w:afterAutospacing="1"/>
      </w:pPr>
      <w:r w:rsidRPr="00914EFD">
        <w:t>Le transformateur de puissance permet d'adapter le niveau de tension entre différents niveaux du réseau afin de permettre le transport, la transformation et la distribution de l'énergie électrique.</w:t>
      </w:r>
    </w:p>
    <w:p w14:paraId="3D11A5BC" w14:textId="2F3C339E" w:rsidR="00AA3794" w:rsidRDefault="00035976" w:rsidP="00485A2D">
      <w:pPr>
        <w:spacing w:before="100" w:beforeAutospacing="1" w:after="100" w:afterAutospacing="1"/>
      </w:pPr>
      <w:r w:rsidRPr="00914EFD">
        <w:rPr>
          <w:rFonts w:eastAsia="Batang"/>
          <w:noProof/>
        </w:rPr>
        <w:drawing>
          <wp:anchor distT="0" distB="0" distL="114300" distR="114300" simplePos="0" relativeHeight="251822080" behindDoc="1" locked="0" layoutInCell="1" allowOverlap="1" wp14:anchorId="7B83AB78" wp14:editId="30C608C7">
            <wp:simplePos x="0" y="0"/>
            <wp:positionH relativeFrom="column">
              <wp:posOffset>2194560</wp:posOffset>
            </wp:positionH>
            <wp:positionV relativeFrom="page">
              <wp:posOffset>3191510</wp:posOffset>
            </wp:positionV>
            <wp:extent cx="3315970" cy="2489200"/>
            <wp:effectExtent l="19050" t="0" r="17780" b="730250"/>
            <wp:wrapTight wrapText="bothSides">
              <wp:wrapPolygon edited="0">
                <wp:start x="620" y="0"/>
                <wp:lineTo x="-124" y="496"/>
                <wp:lineTo x="-124" y="27771"/>
                <wp:lineTo x="21592" y="27771"/>
                <wp:lineTo x="21592" y="23804"/>
                <wp:lineTo x="21344" y="21324"/>
                <wp:lineTo x="21344" y="21159"/>
                <wp:lineTo x="21592" y="18680"/>
                <wp:lineTo x="21592" y="1488"/>
                <wp:lineTo x="21468" y="827"/>
                <wp:lineTo x="20847" y="0"/>
                <wp:lineTo x="620" y="0"/>
              </wp:wrapPolygon>
            </wp:wrapTight>
            <wp:docPr id="1830981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81514" name="Image 1"/>
                    <pic:cNvPicPr/>
                  </pic:nvPicPr>
                  <pic:blipFill>
                    <a:blip r:embed="rId34" cstate="print">
                      <a:extLst>
                        <a:ext uri="{28A0092B-C50C-407E-A947-70E740481C1C}">
                          <a14:useLocalDpi xmlns:a14="http://schemas.microsoft.com/office/drawing/2010/main" val="0"/>
                        </a:ext>
                      </a:extLst>
                    </a:blip>
                    <a:srcRect l="42" r="42"/>
                    <a:stretch>
                      <a:fillRect/>
                    </a:stretch>
                  </pic:blipFill>
                  <pic:spPr bwMode="auto">
                    <a:xfrm>
                      <a:off x="0" y="0"/>
                      <a:ext cx="3315970" cy="2489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FB9AB5" w14:textId="5DAAD6DC" w:rsidR="00AA3794" w:rsidRDefault="00035976" w:rsidP="00485A2D">
      <w:pPr>
        <w:spacing w:before="100" w:beforeAutospacing="1" w:after="100" w:afterAutospacing="1"/>
      </w:pPr>
      <w:r w:rsidRPr="00914EFD">
        <w:rPr>
          <w:rFonts w:eastAsia="Batang"/>
          <w:noProof/>
        </w:rPr>
        <w:drawing>
          <wp:anchor distT="0" distB="0" distL="114300" distR="114300" simplePos="0" relativeHeight="251815936" behindDoc="1" locked="0" layoutInCell="1" allowOverlap="1" wp14:anchorId="2FC5A848" wp14:editId="271CCAD4">
            <wp:simplePos x="0" y="0"/>
            <wp:positionH relativeFrom="column">
              <wp:posOffset>439844</wp:posOffset>
            </wp:positionH>
            <wp:positionV relativeFrom="page">
              <wp:posOffset>3496310</wp:posOffset>
            </wp:positionV>
            <wp:extent cx="1047750" cy="786130"/>
            <wp:effectExtent l="19050" t="0" r="19050" b="242570"/>
            <wp:wrapTight wrapText="bothSides">
              <wp:wrapPolygon edited="0">
                <wp:start x="-393" y="0"/>
                <wp:lineTo x="-393" y="27742"/>
                <wp:lineTo x="21600" y="27742"/>
                <wp:lineTo x="21600" y="0"/>
                <wp:lineTo x="-393" y="0"/>
              </wp:wrapPolygon>
            </wp:wrapTight>
            <wp:docPr id="1602088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367" t="68872" r="4697" b="16429"/>
                    <a:stretch>
                      <a:fillRect/>
                    </a:stretch>
                  </pic:blipFill>
                  <pic:spPr bwMode="auto">
                    <a:xfrm>
                      <a:off x="0" y="0"/>
                      <a:ext cx="1047750" cy="7861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DDD170" w14:textId="2B09FFEB" w:rsidR="00AA3794" w:rsidRDefault="00AA3794" w:rsidP="00485A2D">
      <w:pPr>
        <w:spacing w:before="100" w:beforeAutospacing="1" w:after="100" w:afterAutospacing="1"/>
      </w:pPr>
      <w:r>
        <w:br/>
      </w:r>
    </w:p>
    <w:p w14:paraId="708F2657" w14:textId="7E01A2CA" w:rsidR="00AA3794" w:rsidRDefault="00035976" w:rsidP="00485A2D">
      <w:pPr>
        <w:spacing w:before="100" w:beforeAutospacing="1" w:after="100" w:afterAutospacing="1"/>
      </w:pPr>
      <w:r>
        <w:rPr>
          <w:noProof/>
        </w:rPr>
        <mc:AlternateContent>
          <mc:Choice Requires="wps">
            <w:drawing>
              <wp:anchor distT="0" distB="0" distL="114300" distR="114300" simplePos="0" relativeHeight="251826176" behindDoc="1" locked="0" layoutInCell="1" allowOverlap="1" wp14:anchorId="1E842B22" wp14:editId="4B1888AF">
                <wp:simplePos x="0" y="0"/>
                <wp:positionH relativeFrom="column">
                  <wp:posOffset>-17356</wp:posOffset>
                </wp:positionH>
                <wp:positionV relativeFrom="paragraph">
                  <wp:posOffset>463550</wp:posOffset>
                </wp:positionV>
                <wp:extent cx="1896110" cy="635"/>
                <wp:effectExtent l="0" t="0" r="8890" b="0"/>
                <wp:wrapTight wrapText="bothSides">
                  <wp:wrapPolygon edited="0">
                    <wp:start x="0" y="0"/>
                    <wp:lineTo x="0" y="20052"/>
                    <wp:lineTo x="21484" y="20052"/>
                    <wp:lineTo x="21484" y="0"/>
                    <wp:lineTo x="0" y="0"/>
                  </wp:wrapPolygon>
                </wp:wrapTight>
                <wp:docPr id="1665692917" name="Zone de texte 1"/>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05248199" w14:textId="4029DD9F" w:rsidR="00035976" w:rsidRPr="00BF3913" w:rsidRDefault="00035976" w:rsidP="00035976">
                            <w:pPr>
                              <w:pStyle w:val="Lgende"/>
                              <w:jc w:val="center"/>
                              <w:rPr>
                                <w:rFonts w:eastAsia="Batang"/>
                                <w:noProof/>
                              </w:rPr>
                            </w:pPr>
                            <w:r>
                              <w:t xml:space="preserve">Figure </w:t>
                            </w:r>
                            <w:r>
                              <w:fldChar w:fldCharType="begin"/>
                            </w:r>
                            <w:r>
                              <w:instrText xml:space="preserve"> SEQ Figure \* ARABIC </w:instrText>
                            </w:r>
                            <w:r>
                              <w:fldChar w:fldCharType="separate"/>
                            </w:r>
                            <w:r w:rsidR="000C090B">
                              <w:rPr>
                                <w:noProof/>
                              </w:rPr>
                              <w:t>22</w:t>
                            </w:r>
                            <w:r>
                              <w:fldChar w:fldCharType="end"/>
                            </w:r>
                            <w:r>
                              <w:t xml:space="preserve"> : Symbole unifilaire du transformateur de puissance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842B22" id="_x0000_s1046" type="#_x0000_t202" style="position:absolute;margin-left:-1.35pt;margin-top:36.5pt;width:149.3pt;height:.05pt;z-index:-25149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0GQIAAEAEAAAOAAAAZHJzL2Uyb0RvYy54bWysU8Fu2zAMvQ/YPwi6L04yLO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" stroked="f">
                <v:textbox style="mso-fit-shape-to-text:t" inset="0,0,0,0">
                  <w:txbxContent>
                    <w:p w14:paraId="05248199" w14:textId="4029DD9F" w:rsidR="00035976" w:rsidRPr="00BF3913" w:rsidRDefault="00035976" w:rsidP="00035976">
                      <w:pPr>
                        <w:pStyle w:val="Lgende"/>
                        <w:jc w:val="center"/>
                        <w:rPr>
                          <w:rFonts w:eastAsia="Batang"/>
                          <w:noProof/>
                        </w:rPr>
                      </w:pPr>
                      <w:r>
                        <w:t xml:space="preserve">Figure </w:t>
                      </w:r>
                      <w:r>
                        <w:fldChar w:fldCharType="begin"/>
                      </w:r>
                      <w:r>
                        <w:instrText xml:space="preserve"> SEQ Figure \* ARABIC </w:instrText>
                      </w:r>
                      <w:r>
                        <w:fldChar w:fldCharType="separate"/>
                      </w:r>
                      <w:r w:rsidR="000C090B">
                        <w:rPr>
                          <w:noProof/>
                        </w:rPr>
                        <w:t>22</w:t>
                      </w:r>
                      <w:r>
                        <w:fldChar w:fldCharType="end"/>
                      </w:r>
                      <w:r>
                        <w:t xml:space="preserve"> : Symbole unifilaire du transformateur de puissance</w:t>
                      </w:r>
                    </w:p>
                  </w:txbxContent>
                </v:textbox>
                <w10:wrap type="tight"/>
              </v:shape>
            </w:pict>
          </mc:Fallback>
        </mc:AlternateContent>
      </w:r>
    </w:p>
    <w:p w14:paraId="2B5F47C2" w14:textId="1C262B0C" w:rsidR="00AA3794" w:rsidRDefault="00AA3794" w:rsidP="00485A2D">
      <w:pPr>
        <w:spacing w:before="100" w:beforeAutospacing="1" w:after="100" w:afterAutospacing="1"/>
      </w:pPr>
    </w:p>
    <w:p w14:paraId="0EE9235F" w14:textId="63BFD1AB" w:rsidR="00AA3794" w:rsidRDefault="00AA3794" w:rsidP="00485A2D">
      <w:pPr>
        <w:spacing w:before="100" w:beforeAutospacing="1" w:after="100" w:afterAutospacing="1"/>
      </w:pPr>
    </w:p>
    <w:p w14:paraId="64507578" w14:textId="39576ABC" w:rsidR="00AA3794" w:rsidRDefault="00AA3794" w:rsidP="00485A2D">
      <w:pPr>
        <w:spacing w:before="100" w:beforeAutospacing="1" w:after="100" w:afterAutospacing="1"/>
      </w:pPr>
    </w:p>
    <w:p w14:paraId="0176B41E" w14:textId="743FF5F6" w:rsidR="00AA3794" w:rsidRDefault="00035976" w:rsidP="00485A2D">
      <w:pPr>
        <w:spacing w:before="100" w:beforeAutospacing="1" w:after="100" w:afterAutospacing="1"/>
      </w:pPr>
      <w:r>
        <w:rPr>
          <w:noProof/>
        </w:rPr>
        <mc:AlternateContent>
          <mc:Choice Requires="wps">
            <w:drawing>
              <wp:anchor distT="0" distB="0" distL="114300" distR="114300" simplePos="0" relativeHeight="251824128" behindDoc="1" locked="0" layoutInCell="1" allowOverlap="1" wp14:anchorId="5E2D6BCF" wp14:editId="11EAD5D9">
                <wp:simplePos x="0" y="0"/>
                <wp:positionH relativeFrom="column">
                  <wp:posOffset>2065655</wp:posOffset>
                </wp:positionH>
                <wp:positionV relativeFrom="paragraph">
                  <wp:posOffset>92710</wp:posOffset>
                </wp:positionV>
                <wp:extent cx="3442970" cy="635"/>
                <wp:effectExtent l="0" t="0" r="5080" b="8890"/>
                <wp:wrapTight wrapText="bothSides">
                  <wp:wrapPolygon edited="0">
                    <wp:start x="0" y="0"/>
                    <wp:lineTo x="0" y="21110"/>
                    <wp:lineTo x="21512" y="21110"/>
                    <wp:lineTo x="21512" y="0"/>
                    <wp:lineTo x="0" y="0"/>
                  </wp:wrapPolygon>
                </wp:wrapTight>
                <wp:docPr id="116444199" name="Zone de texte 1"/>
                <wp:cNvGraphicFramePr/>
                <a:graphic xmlns:a="http://schemas.openxmlformats.org/drawingml/2006/main">
                  <a:graphicData uri="http://schemas.microsoft.com/office/word/2010/wordprocessingShape">
                    <wps:wsp>
                      <wps:cNvSpPr txBox="1"/>
                      <wps:spPr>
                        <a:xfrm>
                          <a:off x="0" y="0"/>
                          <a:ext cx="3442970" cy="635"/>
                        </a:xfrm>
                        <a:prstGeom prst="rect">
                          <a:avLst/>
                        </a:prstGeom>
                        <a:solidFill>
                          <a:prstClr val="white"/>
                        </a:solidFill>
                        <a:ln>
                          <a:noFill/>
                        </a:ln>
                      </wps:spPr>
                      <wps:txbx>
                        <w:txbxContent>
                          <w:p w14:paraId="50683932" w14:textId="5BB7BF72" w:rsidR="00035976" w:rsidRPr="00035976" w:rsidRDefault="00035976" w:rsidP="00035976">
                            <w:pPr>
                              <w:pStyle w:val="Lgende"/>
                              <w:jc w:val="center"/>
                              <w:rPr>
                                <w:rFonts w:eastAsia="Batang"/>
                                <w:noProof/>
                                <w:sz w:val="22"/>
                                <w:szCs w:val="22"/>
                              </w:rPr>
                            </w:pPr>
                            <w:r w:rsidRPr="00035976">
                              <w:rPr>
                                <w:sz w:val="22"/>
                                <w:szCs w:val="22"/>
                              </w:rPr>
                              <w:t xml:space="preserve">Figure </w:t>
                            </w:r>
                            <w:r w:rsidRPr="00035976">
                              <w:rPr>
                                <w:sz w:val="22"/>
                                <w:szCs w:val="22"/>
                              </w:rPr>
                              <w:fldChar w:fldCharType="begin"/>
                            </w:r>
                            <w:r w:rsidRPr="00035976">
                              <w:rPr>
                                <w:sz w:val="22"/>
                                <w:szCs w:val="22"/>
                              </w:rPr>
                              <w:instrText xml:space="preserve"> SEQ Figure \* ARABIC </w:instrText>
                            </w:r>
                            <w:r w:rsidRPr="00035976">
                              <w:rPr>
                                <w:sz w:val="22"/>
                                <w:szCs w:val="22"/>
                              </w:rPr>
                              <w:fldChar w:fldCharType="separate"/>
                            </w:r>
                            <w:r w:rsidR="000C090B">
                              <w:rPr>
                                <w:noProof/>
                                <w:sz w:val="22"/>
                                <w:szCs w:val="22"/>
                              </w:rPr>
                              <w:t>23</w:t>
                            </w:r>
                            <w:r w:rsidRPr="00035976">
                              <w:rPr>
                                <w:sz w:val="22"/>
                                <w:szCs w:val="22"/>
                              </w:rPr>
                              <w:fldChar w:fldCharType="end"/>
                            </w:r>
                            <w:r w:rsidRPr="00035976">
                              <w:rPr>
                                <w:sz w:val="22"/>
                                <w:szCs w:val="22"/>
                              </w:rPr>
                              <w:t xml:space="preserve"> : Transformateur de puissance couplé en triphasé au poste de Bissegué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2D6BCF" id="_x0000_s1047" type="#_x0000_t202" style="position:absolute;margin-left:162.65pt;margin-top:7.3pt;width:271.1pt;height:.05pt;z-index:-25149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YUQGgIAAEAEAAAOAAAAZHJzL2Uyb0RvYy54bWysU8Fu2zAMvQ/YPwi6L07Srt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" stroked="f">
                <v:textbox style="mso-fit-shape-to-text:t" inset="0,0,0,0">
                  <w:txbxContent>
                    <w:p w14:paraId="50683932" w14:textId="5BB7BF72" w:rsidR="00035976" w:rsidRPr="00035976" w:rsidRDefault="00035976" w:rsidP="00035976">
                      <w:pPr>
                        <w:pStyle w:val="Lgende"/>
                        <w:jc w:val="center"/>
                        <w:rPr>
                          <w:rFonts w:eastAsia="Batang"/>
                          <w:noProof/>
                          <w:sz w:val="22"/>
                          <w:szCs w:val="22"/>
                        </w:rPr>
                      </w:pPr>
                      <w:r w:rsidRPr="00035976">
                        <w:rPr>
                          <w:sz w:val="22"/>
                          <w:szCs w:val="22"/>
                        </w:rPr>
                        <w:t xml:space="preserve">Figure </w:t>
                      </w:r>
                      <w:r w:rsidRPr="00035976">
                        <w:rPr>
                          <w:sz w:val="22"/>
                          <w:szCs w:val="22"/>
                        </w:rPr>
                        <w:fldChar w:fldCharType="begin"/>
                      </w:r>
                      <w:r w:rsidRPr="00035976">
                        <w:rPr>
                          <w:sz w:val="22"/>
                          <w:szCs w:val="22"/>
                        </w:rPr>
                        <w:instrText xml:space="preserve"> SEQ Figure \* ARABIC </w:instrText>
                      </w:r>
                      <w:r w:rsidRPr="00035976">
                        <w:rPr>
                          <w:sz w:val="22"/>
                          <w:szCs w:val="22"/>
                        </w:rPr>
                        <w:fldChar w:fldCharType="separate"/>
                      </w:r>
                      <w:r w:rsidR="000C090B">
                        <w:rPr>
                          <w:noProof/>
                          <w:sz w:val="22"/>
                          <w:szCs w:val="22"/>
                        </w:rPr>
                        <w:t>23</w:t>
                      </w:r>
                      <w:r w:rsidRPr="00035976">
                        <w:rPr>
                          <w:sz w:val="22"/>
                          <w:szCs w:val="22"/>
                        </w:rPr>
                        <w:fldChar w:fldCharType="end"/>
                      </w:r>
                      <w:r w:rsidRPr="00035976">
                        <w:rPr>
                          <w:sz w:val="22"/>
                          <w:szCs w:val="22"/>
                        </w:rPr>
                        <w:t xml:space="preserve"> : Transformateur de puissance couplé en triphasé au poste de Bissegué</w:t>
                      </w:r>
                    </w:p>
                  </w:txbxContent>
                </v:textbox>
                <w10:wrap type="tight"/>
              </v:shape>
            </w:pict>
          </mc:Fallback>
        </mc:AlternateContent>
      </w:r>
    </w:p>
    <w:p w14:paraId="6D0461DE" w14:textId="77777777" w:rsidR="00AA3794" w:rsidRDefault="00AA3794" w:rsidP="00485A2D">
      <w:pPr>
        <w:spacing w:before="100" w:beforeAutospacing="1" w:after="100" w:afterAutospacing="1"/>
      </w:pPr>
    </w:p>
    <w:p w14:paraId="32F32B57" w14:textId="77777777" w:rsidR="00AA3794" w:rsidRPr="00914EFD" w:rsidRDefault="00AA3794" w:rsidP="00485A2D">
      <w:pPr>
        <w:spacing w:before="100" w:beforeAutospacing="1" w:after="100" w:afterAutospacing="1"/>
      </w:pPr>
    </w:p>
    <w:p w14:paraId="3358C009" w14:textId="09155D17" w:rsidR="00485A2D" w:rsidRPr="00914EFD" w:rsidRDefault="00485A2D" w:rsidP="00485A2D">
      <w:pPr>
        <w:spacing w:before="100" w:beforeAutospacing="1" w:after="100" w:afterAutospacing="1"/>
      </w:pPr>
      <w:r w:rsidRPr="00914EFD">
        <w:t xml:space="preserve">Selon leur conception et leur application, les transformateurs peuvent notamment être constitués de configurations </w:t>
      </w:r>
      <w:r w:rsidRPr="00914EFD">
        <w:rPr>
          <w:b/>
          <w:bCs/>
        </w:rPr>
        <w:t>monophasées ou triphasées</w:t>
      </w:r>
      <w:r w:rsidRPr="00914EFD">
        <w:t>.</w:t>
      </w:r>
    </w:p>
    <w:p w14:paraId="6ECBE791" w14:textId="2B4C7FB1" w:rsidR="00485A2D" w:rsidRDefault="00485A2D" w:rsidP="00485A2D">
      <w:pPr>
        <w:spacing w:before="100" w:beforeAutospacing="1" w:after="100" w:afterAutospacing="1"/>
      </w:pPr>
      <w:r w:rsidRPr="00914EFD">
        <w:t xml:space="preserve">Dans le contexte du </w:t>
      </w:r>
      <w:r w:rsidRPr="00914EFD">
        <w:rPr>
          <w:b/>
          <w:bCs/>
        </w:rPr>
        <w:t>RIC</w:t>
      </w:r>
      <w:r w:rsidRPr="00914EFD">
        <w:t>, les transformateurs constituent donc des équipements particulièrement importants dans l'analyse de disponibilité et de criticité des ouvrages.</w:t>
      </w:r>
    </w:p>
    <w:p w14:paraId="052D4183" w14:textId="77777777" w:rsidR="00B3251E" w:rsidRDefault="00B3251E" w:rsidP="00485A2D">
      <w:pPr>
        <w:spacing w:before="100" w:beforeAutospacing="1" w:after="100" w:afterAutospacing="1"/>
      </w:pPr>
    </w:p>
    <w:p w14:paraId="4D5079D7" w14:textId="77777777" w:rsidR="00B3251E" w:rsidRDefault="00B3251E" w:rsidP="00485A2D">
      <w:pPr>
        <w:spacing w:before="100" w:beforeAutospacing="1" w:after="100" w:afterAutospacing="1"/>
      </w:pPr>
    </w:p>
    <w:p w14:paraId="0F720566" w14:textId="77777777" w:rsidR="00B3251E" w:rsidRDefault="00B3251E" w:rsidP="00485A2D">
      <w:pPr>
        <w:spacing w:before="100" w:beforeAutospacing="1" w:after="100" w:afterAutospacing="1"/>
      </w:pPr>
    </w:p>
    <w:p w14:paraId="38F19EDE" w14:textId="77777777" w:rsidR="00B3251E" w:rsidRDefault="00B3251E" w:rsidP="00485A2D">
      <w:pPr>
        <w:spacing w:before="100" w:beforeAutospacing="1" w:after="100" w:afterAutospacing="1"/>
      </w:pPr>
    </w:p>
    <w:p w14:paraId="423295AB" w14:textId="77777777" w:rsidR="00B3251E" w:rsidRPr="00914EFD" w:rsidRDefault="00B3251E" w:rsidP="00485A2D">
      <w:pPr>
        <w:spacing w:before="100" w:beforeAutospacing="1" w:after="100" w:afterAutospacing="1"/>
      </w:pPr>
    </w:p>
    <w:p w14:paraId="1F7F9EC3" w14:textId="7E9B0EBA"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lastRenderedPageBreak/>
        <w:t>Transformateur de tension (</w:t>
      </w:r>
      <w:r w:rsidR="00C102C7" w:rsidRPr="00914EFD">
        <w:rPr>
          <w:b/>
          <w:bCs/>
          <w:sz w:val="27"/>
          <w:szCs w:val="27"/>
        </w:rPr>
        <w:t xml:space="preserve"> </w:t>
      </w:r>
      <w:r w:rsidRPr="00914EFD">
        <w:rPr>
          <w:b/>
          <w:bCs/>
          <w:sz w:val="27"/>
          <w:szCs w:val="27"/>
        </w:rPr>
        <w:t>TT</w:t>
      </w:r>
      <w:r w:rsidR="00C102C7" w:rsidRPr="00914EFD">
        <w:rPr>
          <w:b/>
          <w:bCs/>
          <w:sz w:val="27"/>
          <w:szCs w:val="27"/>
        </w:rPr>
        <w:t xml:space="preserve"> </w:t>
      </w:r>
      <w:r w:rsidRPr="00914EFD">
        <w:rPr>
          <w:b/>
          <w:bCs/>
          <w:sz w:val="27"/>
          <w:szCs w:val="27"/>
        </w:rPr>
        <w:t>)</w:t>
      </w:r>
    </w:p>
    <w:p w14:paraId="7DFA66B1" w14:textId="4C556682" w:rsidR="00485A2D" w:rsidRDefault="00485A2D" w:rsidP="00485A2D">
      <w:pPr>
        <w:spacing w:before="100" w:beforeAutospacing="1" w:after="100" w:afterAutospacing="1"/>
      </w:pPr>
      <w:r w:rsidRPr="00914EFD">
        <w:t>Le transformateur de tension permet d'adapter la tension du réseau à des niveaux compatibles avec les dispositifs de mesure, de contrôle et de protection.</w:t>
      </w:r>
    </w:p>
    <w:p w14:paraId="52DC3AF5" w14:textId="1E839DB7" w:rsidR="00AA3794" w:rsidRDefault="00B3251E" w:rsidP="00485A2D">
      <w:pPr>
        <w:spacing w:before="100" w:beforeAutospacing="1" w:after="100" w:afterAutospacing="1"/>
      </w:pPr>
      <w:r w:rsidRPr="00914EFD">
        <w:rPr>
          <w:rFonts w:eastAsia="Batang"/>
          <w:noProof/>
        </w:rPr>
        <w:drawing>
          <wp:anchor distT="0" distB="0" distL="114300" distR="114300" simplePos="0" relativeHeight="251817984" behindDoc="1" locked="0" layoutInCell="1" allowOverlap="1" wp14:anchorId="35C9F1B7" wp14:editId="12FAA03C">
            <wp:simplePos x="0" y="0"/>
            <wp:positionH relativeFrom="column">
              <wp:posOffset>772160</wp:posOffset>
            </wp:positionH>
            <wp:positionV relativeFrom="page">
              <wp:posOffset>2006177</wp:posOffset>
            </wp:positionV>
            <wp:extent cx="1250950" cy="473710"/>
            <wp:effectExtent l="19050" t="0" r="25400" b="173990"/>
            <wp:wrapTight wrapText="bothSides">
              <wp:wrapPolygon edited="0">
                <wp:start x="-329" y="0"/>
                <wp:lineTo x="-329" y="28665"/>
                <wp:lineTo x="21710" y="28665"/>
                <wp:lineTo x="21710" y="0"/>
                <wp:lineTo x="-329" y="0"/>
              </wp:wrapPolygon>
            </wp:wrapTight>
            <wp:docPr id="1152761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3758" t="9810" r="7306" b="82760"/>
                    <a:stretch>
                      <a:fillRect/>
                    </a:stretch>
                  </pic:blipFill>
                  <pic:spPr bwMode="auto">
                    <a:xfrm>
                      <a:off x="0" y="0"/>
                      <a:ext cx="1250950" cy="4737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A04643" w14:textId="61CD5D5D" w:rsidR="00AA3794" w:rsidRDefault="00AA3794" w:rsidP="00485A2D">
      <w:pPr>
        <w:spacing w:before="100" w:beforeAutospacing="1" w:after="100" w:afterAutospacing="1"/>
      </w:pPr>
    </w:p>
    <w:p w14:paraId="7D688FE6" w14:textId="6DC0FFEF" w:rsidR="00AA3794" w:rsidRDefault="00B3251E" w:rsidP="00485A2D">
      <w:pPr>
        <w:spacing w:before="100" w:beforeAutospacing="1" w:after="100" w:afterAutospacing="1"/>
      </w:pPr>
      <w:r>
        <w:rPr>
          <w:noProof/>
        </w:rPr>
        <mc:AlternateContent>
          <mc:Choice Requires="wps">
            <w:drawing>
              <wp:anchor distT="0" distB="0" distL="114300" distR="114300" simplePos="0" relativeHeight="251832320" behindDoc="1" locked="0" layoutInCell="1" allowOverlap="1" wp14:anchorId="25C70457" wp14:editId="79F37ABE">
                <wp:simplePos x="0" y="0"/>
                <wp:positionH relativeFrom="column">
                  <wp:posOffset>-85301</wp:posOffset>
                </wp:positionH>
                <wp:positionV relativeFrom="paragraph">
                  <wp:posOffset>168698</wp:posOffset>
                </wp:positionV>
                <wp:extent cx="3437255" cy="635"/>
                <wp:effectExtent l="0" t="0" r="0" b="0"/>
                <wp:wrapTight wrapText="bothSides">
                  <wp:wrapPolygon edited="0">
                    <wp:start x="0" y="0"/>
                    <wp:lineTo x="0" y="20026"/>
                    <wp:lineTo x="21428" y="20026"/>
                    <wp:lineTo x="21428" y="0"/>
                    <wp:lineTo x="0" y="0"/>
                  </wp:wrapPolygon>
                </wp:wrapTight>
                <wp:docPr id="66227481" name="Zone de texte 1"/>
                <wp:cNvGraphicFramePr/>
                <a:graphic xmlns:a="http://schemas.openxmlformats.org/drawingml/2006/main">
                  <a:graphicData uri="http://schemas.microsoft.com/office/word/2010/wordprocessingShape">
                    <wps:wsp>
                      <wps:cNvSpPr txBox="1"/>
                      <wps:spPr>
                        <a:xfrm>
                          <a:off x="0" y="0"/>
                          <a:ext cx="3437255" cy="635"/>
                        </a:xfrm>
                        <a:prstGeom prst="rect">
                          <a:avLst/>
                        </a:prstGeom>
                        <a:solidFill>
                          <a:prstClr val="white"/>
                        </a:solidFill>
                        <a:ln>
                          <a:noFill/>
                        </a:ln>
                      </wps:spPr>
                      <wps:txbx>
                        <w:txbxContent>
                          <w:p w14:paraId="60277C84" w14:textId="792C62F5" w:rsidR="00B3251E" w:rsidRPr="00B3251E" w:rsidRDefault="00B3251E" w:rsidP="00B3251E">
                            <w:pPr>
                              <w:pStyle w:val="Lgende"/>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24</w:t>
                            </w:r>
                            <w:r w:rsidRPr="00B3251E">
                              <w:rPr>
                                <w:sz w:val="22"/>
                                <w:szCs w:val="22"/>
                              </w:rPr>
                              <w:fldChar w:fldCharType="end"/>
                            </w:r>
                            <w:r w:rsidRPr="00B3251E">
                              <w:rPr>
                                <w:sz w:val="22"/>
                                <w:szCs w:val="22"/>
                              </w:rPr>
                              <w:t xml:space="preserve"> : Symbole unifilaire du transformateur de tension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C70457" id="_x0000_s1048" type="#_x0000_t202" style="position:absolute;margin-left:-6.7pt;margin-top:13.3pt;width:270.65pt;height:.05pt;z-index:-251484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s+HA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yzj7NP0/mcM0mxm9k8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" stroked="f">
                <v:textbox style="mso-fit-shape-to-text:t" inset="0,0,0,0">
                  <w:txbxContent>
                    <w:p w14:paraId="60277C84" w14:textId="792C62F5" w:rsidR="00B3251E" w:rsidRPr="00B3251E" w:rsidRDefault="00B3251E" w:rsidP="00B3251E">
                      <w:pPr>
                        <w:pStyle w:val="Lgende"/>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24</w:t>
                      </w:r>
                      <w:r w:rsidRPr="00B3251E">
                        <w:rPr>
                          <w:sz w:val="22"/>
                          <w:szCs w:val="22"/>
                        </w:rPr>
                        <w:fldChar w:fldCharType="end"/>
                      </w:r>
                      <w:r w:rsidRPr="00B3251E">
                        <w:rPr>
                          <w:sz w:val="22"/>
                          <w:szCs w:val="22"/>
                        </w:rPr>
                        <w:t xml:space="preserve"> : Symbole unifilaire du transformateur de tension</w:t>
                      </w:r>
                    </w:p>
                  </w:txbxContent>
                </v:textbox>
                <w10:wrap type="tight"/>
              </v:shape>
            </w:pict>
          </mc:Fallback>
        </mc:AlternateContent>
      </w:r>
    </w:p>
    <w:p w14:paraId="51622F26" w14:textId="2F4D6777" w:rsidR="00AA3794" w:rsidRPr="00914EFD" w:rsidRDefault="00AA3794" w:rsidP="00485A2D">
      <w:pPr>
        <w:spacing w:before="100" w:beforeAutospacing="1" w:after="100" w:afterAutospacing="1"/>
      </w:pPr>
    </w:p>
    <w:p w14:paraId="0A429BED" w14:textId="30A8DE7E" w:rsidR="00485A2D" w:rsidRPr="00914EFD" w:rsidRDefault="00485A2D"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Transformateur de courant (</w:t>
      </w:r>
      <w:r w:rsidR="00C102C7" w:rsidRPr="00914EFD">
        <w:rPr>
          <w:b/>
          <w:bCs/>
          <w:sz w:val="27"/>
          <w:szCs w:val="27"/>
        </w:rPr>
        <w:t xml:space="preserve"> </w:t>
      </w:r>
      <w:r w:rsidRPr="00914EFD">
        <w:rPr>
          <w:b/>
          <w:bCs/>
          <w:sz w:val="27"/>
          <w:szCs w:val="27"/>
        </w:rPr>
        <w:t>TC</w:t>
      </w:r>
      <w:r w:rsidR="00C102C7" w:rsidRPr="00914EFD">
        <w:rPr>
          <w:b/>
          <w:bCs/>
          <w:sz w:val="27"/>
          <w:szCs w:val="27"/>
        </w:rPr>
        <w:t xml:space="preserve"> </w:t>
      </w:r>
      <w:r w:rsidRPr="00914EFD">
        <w:rPr>
          <w:b/>
          <w:bCs/>
          <w:sz w:val="27"/>
          <w:szCs w:val="27"/>
        </w:rPr>
        <w:t>)</w:t>
      </w:r>
    </w:p>
    <w:p w14:paraId="09BBD707" w14:textId="69F89366" w:rsidR="00CC74BF" w:rsidRPr="00914EFD" w:rsidRDefault="00CC74BF" w:rsidP="00CC74BF">
      <w:pPr>
        <w:spacing w:before="100" w:beforeAutospacing="1" w:after="100" w:afterAutospacing="1"/>
      </w:pPr>
      <w:r w:rsidRPr="00914EFD">
        <w:t>Le transformateur de courant permet d'adapter le courant primaire à des valeurs compatibles avec les systèmes de mesure et de protection.</w:t>
      </w:r>
    </w:p>
    <w:p w14:paraId="41166E0F" w14:textId="4885A199" w:rsidR="00CC74BF" w:rsidRDefault="00CC74BF" w:rsidP="00CC74BF">
      <w:pPr>
        <w:spacing w:before="100" w:beforeAutospacing="1" w:after="100" w:afterAutospacing="1"/>
      </w:pPr>
      <w:r w:rsidRPr="00914EFD">
        <w:t xml:space="preserve">Les </w:t>
      </w:r>
      <w:r w:rsidRPr="00914EFD">
        <w:rPr>
          <w:b/>
          <w:bCs/>
        </w:rPr>
        <w:t>TT</w:t>
      </w:r>
      <w:r w:rsidRPr="00914EFD">
        <w:t xml:space="preserve"> et </w:t>
      </w:r>
      <w:r w:rsidRPr="00914EFD">
        <w:rPr>
          <w:b/>
          <w:bCs/>
        </w:rPr>
        <w:t>TC</w:t>
      </w:r>
      <w:r w:rsidRPr="00914EFD">
        <w:t xml:space="preserve"> ne remplissent donc pas la même fonction qu'un transformateur de puissance : ils participent principalement à l'acquisition des grandeurs électriques nécessaires au fonctionnement des systèmes de mesure et de protection.</w:t>
      </w:r>
    </w:p>
    <w:p w14:paraId="27BFCC3F" w14:textId="4995555B" w:rsidR="00AA3794" w:rsidRDefault="00B3251E" w:rsidP="00CC74BF">
      <w:pPr>
        <w:spacing w:before="100" w:beforeAutospacing="1" w:after="100" w:afterAutospacing="1"/>
      </w:pPr>
      <w:r w:rsidRPr="00914EFD">
        <w:rPr>
          <w:rFonts w:eastAsia="Batang"/>
          <w:noProof/>
        </w:rPr>
        <w:drawing>
          <wp:anchor distT="0" distB="0" distL="114300" distR="114300" simplePos="0" relativeHeight="251834368" behindDoc="1" locked="0" layoutInCell="1" allowOverlap="1" wp14:anchorId="4E797BC5" wp14:editId="4F81630C">
            <wp:simplePos x="0" y="0"/>
            <wp:positionH relativeFrom="column">
              <wp:posOffset>2618105</wp:posOffset>
            </wp:positionH>
            <wp:positionV relativeFrom="page">
              <wp:posOffset>4834255</wp:posOffset>
            </wp:positionV>
            <wp:extent cx="1250950" cy="387350"/>
            <wp:effectExtent l="19050" t="0" r="25400" b="146050"/>
            <wp:wrapTight wrapText="bothSides">
              <wp:wrapPolygon edited="0">
                <wp:start x="-329" y="0"/>
                <wp:lineTo x="-329" y="28682"/>
                <wp:lineTo x="21710" y="28682"/>
                <wp:lineTo x="21710" y="0"/>
                <wp:lineTo x="-329" y="0"/>
              </wp:wrapPolygon>
            </wp:wrapTight>
            <wp:docPr id="1491932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3758" t="5298" r="7306" b="89557"/>
                    <a:stretch>
                      <a:fillRect/>
                    </a:stretch>
                  </pic:blipFill>
                  <pic:spPr bwMode="auto">
                    <a:xfrm>
                      <a:off x="0" y="0"/>
                      <a:ext cx="1250950" cy="3873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D608C2" w14:textId="013A3F31" w:rsidR="00AA3794" w:rsidRDefault="00B3251E" w:rsidP="00CC74BF">
      <w:pPr>
        <w:spacing w:before="100" w:beforeAutospacing="1" w:after="100" w:afterAutospacing="1"/>
      </w:pPr>
      <w:r>
        <w:rPr>
          <w:noProof/>
        </w:rPr>
        <mc:AlternateContent>
          <mc:Choice Requires="wps">
            <w:drawing>
              <wp:anchor distT="0" distB="0" distL="114300" distR="114300" simplePos="0" relativeHeight="251836416" behindDoc="1" locked="0" layoutInCell="1" allowOverlap="1" wp14:anchorId="20CCC3F4" wp14:editId="55D96FF6">
                <wp:simplePos x="0" y="0"/>
                <wp:positionH relativeFrom="column">
                  <wp:posOffset>1405043</wp:posOffset>
                </wp:positionH>
                <wp:positionV relativeFrom="paragraph">
                  <wp:posOffset>127000</wp:posOffset>
                </wp:positionV>
                <wp:extent cx="3502660" cy="635"/>
                <wp:effectExtent l="0" t="0" r="2540" b="0"/>
                <wp:wrapTight wrapText="bothSides">
                  <wp:wrapPolygon edited="0">
                    <wp:start x="0" y="0"/>
                    <wp:lineTo x="0" y="20026"/>
                    <wp:lineTo x="21498" y="20026"/>
                    <wp:lineTo x="21498" y="0"/>
                    <wp:lineTo x="0" y="0"/>
                  </wp:wrapPolygon>
                </wp:wrapTight>
                <wp:docPr id="104209056" name="Zone de texte 1"/>
                <wp:cNvGraphicFramePr/>
                <a:graphic xmlns:a="http://schemas.openxmlformats.org/drawingml/2006/main">
                  <a:graphicData uri="http://schemas.microsoft.com/office/word/2010/wordprocessingShape">
                    <wps:wsp>
                      <wps:cNvSpPr txBox="1"/>
                      <wps:spPr>
                        <a:xfrm>
                          <a:off x="0" y="0"/>
                          <a:ext cx="3502660" cy="635"/>
                        </a:xfrm>
                        <a:prstGeom prst="rect">
                          <a:avLst/>
                        </a:prstGeom>
                        <a:solidFill>
                          <a:prstClr val="white"/>
                        </a:solidFill>
                        <a:ln>
                          <a:noFill/>
                        </a:ln>
                      </wps:spPr>
                      <wps:txbx>
                        <w:txbxContent>
                          <w:p w14:paraId="19055E6D" w14:textId="1E364259" w:rsidR="00B3251E" w:rsidRPr="00B3251E" w:rsidRDefault="00B3251E" w:rsidP="00B3251E">
                            <w:pPr>
                              <w:pStyle w:val="Lgende"/>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25</w:t>
                            </w:r>
                            <w:r w:rsidRPr="00B3251E">
                              <w:rPr>
                                <w:sz w:val="22"/>
                                <w:szCs w:val="22"/>
                              </w:rPr>
                              <w:fldChar w:fldCharType="end"/>
                            </w:r>
                            <w:r w:rsidRPr="00B3251E">
                              <w:rPr>
                                <w:sz w:val="22"/>
                                <w:szCs w:val="22"/>
                              </w:rPr>
                              <w:t xml:space="preserve"> : Symbole unifilaire du transformateur de courant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CCC3F4" id="_x0000_s1049" type="#_x0000_t202" style="position:absolute;margin-left:110.65pt;margin-top:10pt;width:275.8pt;height:.05pt;z-index:-25148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7GgIAAEA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" stroked="f">
                <v:textbox style="mso-fit-shape-to-text:t" inset="0,0,0,0">
                  <w:txbxContent>
                    <w:p w14:paraId="19055E6D" w14:textId="1E364259" w:rsidR="00B3251E" w:rsidRPr="00B3251E" w:rsidRDefault="00B3251E" w:rsidP="00B3251E">
                      <w:pPr>
                        <w:pStyle w:val="Lgende"/>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25</w:t>
                      </w:r>
                      <w:r w:rsidRPr="00B3251E">
                        <w:rPr>
                          <w:sz w:val="22"/>
                          <w:szCs w:val="22"/>
                        </w:rPr>
                        <w:fldChar w:fldCharType="end"/>
                      </w:r>
                      <w:r w:rsidRPr="00B3251E">
                        <w:rPr>
                          <w:sz w:val="22"/>
                          <w:szCs w:val="22"/>
                        </w:rPr>
                        <w:t xml:space="preserve"> : Symbole unifilaire du transformateur de courant</w:t>
                      </w:r>
                    </w:p>
                  </w:txbxContent>
                </v:textbox>
                <w10:wrap type="tight"/>
              </v:shape>
            </w:pict>
          </mc:Fallback>
        </mc:AlternateContent>
      </w:r>
    </w:p>
    <w:p w14:paraId="1344FC26" w14:textId="77777777" w:rsidR="00AA3794" w:rsidRPr="00914EFD" w:rsidRDefault="00AA3794" w:rsidP="00CC74BF">
      <w:pPr>
        <w:spacing w:before="100" w:beforeAutospacing="1" w:after="100" w:afterAutospacing="1"/>
      </w:pPr>
    </w:p>
    <w:p w14:paraId="26391895" w14:textId="223B3A03" w:rsidR="00CC74BF" w:rsidRPr="00914EFD" w:rsidRDefault="00CC74BF" w:rsidP="00485A2D">
      <w:pPr>
        <w:numPr>
          <w:ilvl w:val="0"/>
          <w:numId w:val="15"/>
        </w:numPr>
        <w:spacing w:before="100" w:beforeAutospacing="1" w:after="100" w:afterAutospacing="1"/>
        <w:ind w:left="0" w:firstLine="0"/>
        <w:outlineLvl w:val="2"/>
        <w:rPr>
          <w:b/>
          <w:bCs/>
          <w:sz w:val="27"/>
          <w:szCs w:val="27"/>
        </w:rPr>
      </w:pPr>
      <w:r w:rsidRPr="00914EFD">
        <w:rPr>
          <w:b/>
          <w:bCs/>
          <w:sz w:val="27"/>
          <w:szCs w:val="27"/>
        </w:rPr>
        <w:t>Transformateur de combinée de mesure ( TCM )</w:t>
      </w:r>
    </w:p>
    <w:p w14:paraId="76ECD297" w14:textId="107A65F3" w:rsidR="00CC74BF" w:rsidRPr="00914EFD" w:rsidRDefault="00CC74BF" w:rsidP="00CC74BF">
      <w:pPr>
        <w:spacing w:before="100" w:beforeAutospacing="1" w:after="100" w:afterAutospacing="1"/>
      </w:pPr>
      <w:r w:rsidRPr="00914EFD">
        <w:t xml:space="preserve">Le transformateur combiné de mesure </w:t>
      </w:r>
      <w:r w:rsidRPr="00914EFD">
        <w:rPr>
          <w:b/>
          <w:bCs/>
        </w:rPr>
        <w:t>( TCM )</w:t>
      </w:r>
      <w:r w:rsidRPr="00914EFD">
        <w:t xml:space="preserve"> regroupe dans un même équipement les fonctions de </w:t>
      </w:r>
      <w:r w:rsidRPr="00914EFD">
        <w:rPr>
          <w:b/>
          <w:bCs/>
        </w:rPr>
        <w:t>transformateur de courant ( TC ) et de transformateur de tension ( TT )</w:t>
      </w:r>
      <w:r w:rsidRPr="00914EFD">
        <w:t>.</w:t>
      </w:r>
    </w:p>
    <w:p w14:paraId="7657D361" w14:textId="52C847BC" w:rsidR="00CC74BF" w:rsidRPr="00914EFD" w:rsidRDefault="00CC74BF" w:rsidP="00CC74BF">
      <w:pPr>
        <w:spacing w:before="100" w:beforeAutospacing="1" w:after="100" w:afterAutospacing="1"/>
      </w:pPr>
      <w:r w:rsidRPr="00914EFD">
        <w:t xml:space="preserve">Il permet ainsi de fournir simultanément les grandeurs électriques nécessaires aux dispositifs de mesure, de contrôle et de protection. Cette adaptation est particulièrement importante dans les postes </w:t>
      </w:r>
      <w:r w:rsidRPr="00914EFD">
        <w:rPr>
          <w:b/>
          <w:bCs/>
        </w:rPr>
        <w:t>HTB</w:t>
      </w:r>
      <w:r w:rsidRPr="00914EFD">
        <w:t>, où les grandeurs électriques présentes sur les ouvrages ne peuvent pas être mesurées directement par les équipements de commande. Les informations issues du TCM sont ainsi transmises vers les systèmes de mesure et de contrôle du poste.</w:t>
      </w:r>
    </w:p>
    <w:p w14:paraId="22E1C1FA" w14:textId="77E53B3B" w:rsidR="00485A2D" w:rsidRPr="00914EFD" w:rsidRDefault="00B3251E" w:rsidP="00485A2D">
      <w:r w:rsidRPr="00914EFD">
        <w:rPr>
          <w:rFonts w:eastAsia="Batang"/>
          <w:noProof/>
        </w:rPr>
        <w:drawing>
          <wp:anchor distT="0" distB="0" distL="114300" distR="114300" simplePos="0" relativeHeight="251820032" behindDoc="1" locked="0" layoutInCell="1" allowOverlap="1" wp14:anchorId="3C84C197" wp14:editId="53584EB0">
            <wp:simplePos x="0" y="0"/>
            <wp:positionH relativeFrom="column">
              <wp:posOffset>1121621</wp:posOffset>
            </wp:positionH>
            <wp:positionV relativeFrom="page">
              <wp:posOffset>8051165</wp:posOffset>
            </wp:positionV>
            <wp:extent cx="1265555" cy="479425"/>
            <wp:effectExtent l="19050" t="0" r="10795" b="168275"/>
            <wp:wrapTight wrapText="bothSides">
              <wp:wrapPolygon edited="0">
                <wp:start x="-325" y="0"/>
                <wp:lineTo x="-325" y="28323"/>
                <wp:lineTo x="21459" y="28323"/>
                <wp:lineTo x="21459" y="0"/>
                <wp:lineTo x="-325" y="0"/>
              </wp:wrapPolygon>
            </wp:wrapTight>
            <wp:docPr id="2005070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5717" name=""/>
                    <pic:cNvPicPr/>
                  </pic:nvPicPr>
                  <pic:blipFill rotWithShape="1">
                    <a:blip r:embed="rId32">
                      <a:extLst>
                        <a:ext uri="{28A0092B-C50C-407E-A947-70E740481C1C}">
                          <a14:useLocalDpi xmlns:a14="http://schemas.microsoft.com/office/drawing/2010/main" val="0"/>
                        </a:ext>
                      </a:extLst>
                    </a:blip>
                    <a:srcRect l="6610" t="17116" r="11063" b="76017"/>
                    <a:stretch>
                      <a:fillRect/>
                    </a:stretch>
                  </pic:blipFill>
                  <pic:spPr bwMode="auto">
                    <a:xfrm>
                      <a:off x="0" y="0"/>
                      <a:ext cx="1265555" cy="4794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2EEF12" w14:textId="17E2AC85" w:rsidR="00485A2D" w:rsidRPr="00914EFD" w:rsidRDefault="00485A2D" w:rsidP="00485A2D"/>
    <w:p w14:paraId="7AFBEA44" w14:textId="607FDC84" w:rsidR="00485A2D" w:rsidRPr="00914EFD" w:rsidRDefault="00485A2D" w:rsidP="00485A2D"/>
    <w:p w14:paraId="04546B1A" w14:textId="301E3B53" w:rsidR="00485A2D" w:rsidRDefault="00B3251E" w:rsidP="00485A2D">
      <w:r>
        <w:rPr>
          <w:noProof/>
        </w:rPr>
        <mc:AlternateContent>
          <mc:Choice Requires="wps">
            <w:drawing>
              <wp:anchor distT="0" distB="0" distL="114300" distR="114300" simplePos="0" relativeHeight="251838464" behindDoc="1" locked="0" layoutInCell="1" allowOverlap="1" wp14:anchorId="4A1C9C1F" wp14:editId="458E3652">
                <wp:simplePos x="0" y="0"/>
                <wp:positionH relativeFrom="column">
                  <wp:posOffset>118110</wp:posOffset>
                </wp:positionH>
                <wp:positionV relativeFrom="paragraph">
                  <wp:posOffset>31115</wp:posOffset>
                </wp:positionV>
                <wp:extent cx="3623310" cy="635"/>
                <wp:effectExtent l="0" t="0" r="0" b="0"/>
                <wp:wrapTight wrapText="bothSides">
                  <wp:wrapPolygon edited="0">
                    <wp:start x="0" y="0"/>
                    <wp:lineTo x="0" y="20026"/>
                    <wp:lineTo x="21464" y="20026"/>
                    <wp:lineTo x="21464" y="0"/>
                    <wp:lineTo x="0" y="0"/>
                  </wp:wrapPolygon>
                </wp:wrapTight>
                <wp:docPr id="811378287" name="Zone de texte 1"/>
                <wp:cNvGraphicFramePr/>
                <a:graphic xmlns:a="http://schemas.openxmlformats.org/drawingml/2006/main">
                  <a:graphicData uri="http://schemas.microsoft.com/office/word/2010/wordprocessingShape">
                    <wps:wsp>
                      <wps:cNvSpPr txBox="1"/>
                      <wps:spPr>
                        <a:xfrm>
                          <a:off x="0" y="0"/>
                          <a:ext cx="3623310" cy="635"/>
                        </a:xfrm>
                        <a:prstGeom prst="rect">
                          <a:avLst/>
                        </a:prstGeom>
                        <a:solidFill>
                          <a:prstClr val="white"/>
                        </a:solidFill>
                        <a:ln>
                          <a:noFill/>
                        </a:ln>
                      </wps:spPr>
                      <wps:txbx>
                        <w:txbxContent>
                          <w:p w14:paraId="1DC5DF3A" w14:textId="4A0A9E38" w:rsidR="00B3251E" w:rsidRPr="00B3251E" w:rsidRDefault="00B3251E" w:rsidP="00B3251E">
                            <w:pPr>
                              <w:pStyle w:val="Lgende"/>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26</w:t>
                            </w:r>
                            <w:r w:rsidRPr="00B3251E">
                              <w:rPr>
                                <w:sz w:val="22"/>
                                <w:szCs w:val="22"/>
                              </w:rPr>
                              <w:fldChar w:fldCharType="end"/>
                            </w:r>
                            <w:r w:rsidRPr="00B3251E">
                              <w:rPr>
                                <w:sz w:val="22"/>
                                <w:szCs w:val="22"/>
                              </w:rPr>
                              <w:t xml:space="preserve"> : Symbole du Transformateur de combiné de mesure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1C9C1F" id="_x0000_s1050" type="#_x0000_t202" style="position:absolute;margin-left:9.3pt;margin-top:2.45pt;width:285.3pt;height:.05pt;z-index:-251478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LG8GwIAAEA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" stroked="f">
                <v:textbox style="mso-fit-shape-to-text:t" inset="0,0,0,0">
                  <w:txbxContent>
                    <w:p w14:paraId="1DC5DF3A" w14:textId="4A0A9E38" w:rsidR="00B3251E" w:rsidRPr="00B3251E" w:rsidRDefault="00B3251E" w:rsidP="00B3251E">
                      <w:pPr>
                        <w:pStyle w:val="Lgende"/>
                        <w:rPr>
                          <w:rFonts w:eastAsia="Batang"/>
                          <w:noProof/>
                          <w:sz w:val="22"/>
                          <w:szCs w:val="22"/>
                        </w:rPr>
                      </w:pPr>
                      <w:r w:rsidRPr="00B3251E">
                        <w:rPr>
                          <w:sz w:val="22"/>
                          <w:szCs w:val="22"/>
                        </w:rPr>
                        <w:t xml:space="preserve">Figure </w:t>
                      </w:r>
                      <w:r w:rsidRPr="00B3251E">
                        <w:rPr>
                          <w:sz w:val="22"/>
                          <w:szCs w:val="22"/>
                        </w:rPr>
                        <w:fldChar w:fldCharType="begin"/>
                      </w:r>
                      <w:r w:rsidRPr="00B3251E">
                        <w:rPr>
                          <w:sz w:val="22"/>
                          <w:szCs w:val="22"/>
                        </w:rPr>
                        <w:instrText xml:space="preserve"> SEQ Figure \* ARABIC </w:instrText>
                      </w:r>
                      <w:r w:rsidRPr="00B3251E">
                        <w:rPr>
                          <w:sz w:val="22"/>
                          <w:szCs w:val="22"/>
                        </w:rPr>
                        <w:fldChar w:fldCharType="separate"/>
                      </w:r>
                      <w:r w:rsidR="000C090B">
                        <w:rPr>
                          <w:noProof/>
                          <w:sz w:val="22"/>
                          <w:szCs w:val="22"/>
                        </w:rPr>
                        <w:t>26</w:t>
                      </w:r>
                      <w:r w:rsidRPr="00B3251E">
                        <w:rPr>
                          <w:sz w:val="22"/>
                          <w:szCs w:val="22"/>
                        </w:rPr>
                        <w:fldChar w:fldCharType="end"/>
                      </w:r>
                      <w:r w:rsidRPr="00B3251E">
                        <w:rPr>
                          <w:sz w:val="22"/>
                          <w:szCs w:val="22"/>
                        </w:rPr>
                        <w:t xml:space="preserve"> : Symbole du Transformateur de combiné de mesure</w:t>
                      </w:r>
                    </w:p>
                  </w:txbxContent>
                </v:textbox>
                <w10:wrap type="tight"/>
              </v:shape>
            </w:pict>
          </mc:Fallback>
        </mc:AlternateContent>
      </w:r>
    </w:p>
    <w:p w14:paraId="39EC7E14" w14:textId="77777777" w:rsidR="00B3251E" w:rsidRDefault="00B3251E" w:rsidP="00485A2D"/>
    <w:p w14:paraId="40C26091" w14:textId="77777777" w:rsidR="00B3251E" w:rsidRDefault="00B3251E" w:rsidP="00485A2D"/>
    <w:p w14:paraId="10A48EF5" w14:textId="77777777" w:rsidR="00B3251E" w:rsidRDefault="00B3251E" w:rsidP="00485A2D"/>
    <w:p w14:paraId="60B4D55B" w14:textId="77777777" w:rsidR="00B3251E" w:rsidRPr="00914EFD" w:rsidRDefault="00B3251E" w:rsidP="00485A2D"/>
    <w:p w14:paraId="6C01EC07" w14:textId="77777777" w:rsidR="00485A2D" w:rsidRPr="00914EFD" w:rsidRDefault="00485A2D" w:rsidP="00485A2D"/>
    <w:p w14:paraId="49DB5CF4" w14:textId="7B6FEDBA" w:rsidR="00485A2D" w:rsidRPr="00914EFD" w:rsidRDefault="00485A2D" w:rsidP="00485A2D">
      <w:pPr>
        <w:pStyle w:val="Titre3"/>
        <w:rPr>
          <w:rFonts w:cs="Times New Roman"/>
        </w:rPr>
      </w:pPr>
      <w:r w:rsidRPr="00914EFD">
        <w:rPr>
          <w:rFonts w:cs="Times New Roman"/>
        </w:rPr>
        <w:lastRenderedPageBreak/>
        <w:t>Les principaux sites de production de la SEEG</w:t>
      </w:r>
    </w:p>
    <w:p w14:paraId="4D40CD61" w14:textId="77777777" w:rsidR="00485A2D" w:rsidRPr="00914EFD" w:rsidRDefault="00485A2D" w:rsidP="00485A2D"/>
    <w:p w14:paraId="7F89D1E8" w14:textId="140319B9" w:rsidR="00485A2D" w:rsidRPr="00914EFD" w:rsidRDefault="00485A2D" w:rsidP="00485A2D">
      <w:pPr>
        <w:pStyle w:val="Titre4"/>
      </w:pPr>
      <w:r w:rsidRPr="00914EFD">
        <w:t>Principales sources de production associées au réseau</w:t>
      </w:r>
    </w:p>
    <w:p w14:paraId="6546A63E" w14:textId="77777777" w:rsidR="00485A2D" w:rsidRPr="00914EFD" w:rsidRDefault="00485A2D" w:rsidP="00485A2D">
      <w:pPr>
        <w:spacing w:before="100" w:beforeAutospacing="1" w:after="100" w:afterAutospacing="1"/>
      </w:pPr>
      <w:r w:rsidRPr="00914EFD">
        <w:t xml:space="preserve">Le fonctionnement du </w:t>
      </w:r>
      <w:r w:rsidRPr="00914EFD">
        <w:rPr>
          <w:b/>
          <w:bCs/>
        </w:rPr>
        <w:t>RIC</w:t>
      </w:r>
      <w:r w:rsidRPr="00914EFD">
        <w:t xml:space="preserve"> dépend de plusieurs sources de production présentant des technologies différentes.</w:t>
      </w:r>
    </w:p>
    <w:p w14:paraId="62648731" w14:textId="77777777" w:rsidR="00485A2D" w:rsidRPr="00914EFD" w:rsidRDefault="00485A2D" w:rsidP="00485A2D">
      <w:pPr>
        <w:spacing w:before="100" w:beforeAutospacing="1" w:after="100" w:afterAutospacing="1"/>
      </w:pPr>
      <w:r w:rsidRPr="00914EFD">
        <w:t>Parmi les installations rencontrées dans le cadre de l'étude figurent notamment :</w:t>
      </w:r>
    </w:p>
    <w:p w14:paraId="45A34781" w14:textId="77777777" w:rsidR="00485A2D" w:rsidRPr="00914EFD" w:rsidRDefault="00485A2D" w:rsidP="00485A2D">
      <w:pPr>
        <w:numPr>
          <w:ilvl w:val="0"/>
          <w:numId w:val="15"/>
        </w:numPr>
        <w:spacing w:before="100" w:beforeAutospacing="1" w:after="100" w:afterAutospacing="1"/>
      </w:pPr>
      <w:r w:rsidRPr="00914EFD">
        <w:t xml:space="preserve">les installations </w:t>
      </w:r>
      <w:r w:rsidRPr="00914EFD">
        <w:rPr>
          <w:b/>
          <w:bCs/>
        </w:rPr>
        <w:t>hydroélectriques</w:t>
      </w:r>
      <w:r w:rsidRPr="00914EFD">
        <w:t xml:space="preserve">, telles que </w:t>
      </w:r>
      <w:r w:rsidRPr="00914EFD">
        <w:rPr>
          <w:b/>
          <w:bCs/>
        </w:rPr>
        <w:t>Kinguélé</w:t>
      </w:r>
      <w:r w:rsidRPr="00914EFD">
        <w:t xml:space="preserve"> et </w:t>
      </w:r>
      <w:r w:rsidRPr="00914EFD">
        <w:rPr>
          <w:b/>
          <w:bCs/>
        </w:rPr>
        <w:t>Tchimbélé</w:t>
      </w:r>
      <w:r w:rsidRPr="00914EFD">
        <w:t xml:space="preserve"> ; </w:t>
      </w:r>
    </w:p>
    <w:p w14:paraId="23FAFE80" w14:textId="77777777" w:rsidR="00485A2D" w:rsidRPr="00914EFD" w:rsidRDefault="00485A2D" w:rsidP="00485A2D">
      <w:pPr>
        <w:numPr>
          <w:ilvl w:val="0"/>
          <w:numId w:val="15"/>
        </w:numPr>
        <w:spacing w:before="100" w:beforeAutospacing="1" w:after="100" w:afterAutospacing="1"/>
      </w:pPr>
      <w:r w:rsidRPr="00914EFD">
        <w:t xml:space="preserve">les installations </w:t>
      </w:r>
      <w:r w:rsidRPr="00914EFD">
        <w:rPr>
          <w:b/>
          <w:bCs/>
        </w:rPr>
        <w:t>thermiques</w:t>
      </w:r>
      <w:r w:rsidRPr="00914EFD">
        <w:t>, notamment au niveau du site d'</w:t>
      </w:r>
      <w:r w:rsidRPr="00914EFD">
        <w:rPr>
          <w:b/>
          <w:bCs/>
        </w:rPr>
        <w:t>Owendo</w:t>
      </w:r>
      <w:r w:rsidRPr="00914EFD">
        <w:t xml:space="preserve"> ; </w:t>
      </w:r>
    </w:p>
    <w:p w14:paraId="6F0237C8" w14:textId="656434FE" w:rsidR="00485A2D" w:rsidRPr="00914EFD" w:rsidRDefault="00485A2D" w:rsidP="00485A2D">
      <w:pPr>
        <w:numPr>
          <w:ilvl w:val="0"/>
          <w:numId w:val="15"/>
        </w:numPr>
        <w:spacing w:before="100" w:beforeAutospacing="1" w:after="100" w:afterAutospacing="1"/>
      </w:pPr>
      <w:r w:rsidRPr="00914EFD">
        <w:t xml:space="preserve">les installations </w:t>
      </w:r>
      <w:r w:rsidRPr="00914EFD">
        <w:rPr>
          <w:b/>
          <w:bCs/>
        </w:rPr>
        <w:t>solaires photovoltaïques</w:t>
      </w:r>
      <w:r w:rsidRPr="00914EFD">
        <w:t xml:space="preserve">, notamment la centrale de </w:t>
      </w:r>
      <w:r w:rsidRPr="00914EFD">
        <w:rPr>
          <w:b/>
          <w:bCs/>
        </w:rPr>
        <w:t>Solen à Pleine Ayémé</w:t>
      </w:r>
      <w:r w:rsidRPr="00914EFD">
        <w:t xml:space="preserve">. </w:t>
      </w:r>
    </w:p>
    <w:p w14:paraId="4322F834" w14:textId="77777777" w:rsidR="00485A2D" w:rsidRPr="00914EFD" w:rsidRDefault="00485A2D" w:rsidP="00485A2D">
      <w:pPr>
        <w:spacing w:before="100" w:beforeAutospacing="1" w:after="100" w:afterAutospacing="1"/>
      </w:pPr>
      <w:r w:rsidRPr="00914EFD">
        <w:t>Ces différentes technologies présentent des caractéristiques de production différentes, mais participent toutes à l'alimentation du système électrique interconnecté.</w:t>
      </w:r>
    </w:p>
    <w:p w14:paraId="2F98C92B" w14:textId="77777777" w:rsidR="00485A2D" w:rsidRPr="00914EFD" w:rsidRDefault="00485A2D" w:rsidP="00485A2D">
      <w:pPr>
        <w:spacing w:before="100" w:beforeAutospacing="1" w:after="100" w:afterAutospacing="1"/>
      </w:pPr>
      <w:r w:rsidRPr="00914EFD">
        <w:t>La connaissance de ces sources permet également de mieux interpréter certains événements enregistrés dans le registre d'exploitation, notamment lorsque la perte d'une liaison ou d'un ouvrage entraîne des conséquences sur l'équilibre du réseau.</w:t>
      </w:r>
    </w:p>
    <w:p w14:paraId="5DEC2517" w14:textId="77777777" w:rsidR="00BA5532" w:rsidRPr="00914EFD" w:rsidRDefault="00BA5532" w:rsidP="008846DE">
      <w:pPr>
        <w:rPr>
          <w:b/>
          <w:bCs/>
        </w:rPr>
      </w:pPr>
    </w:p>
    <w:p w14:paraId="4757C330" w14:textId="77777777" w:rsidR="00BA5532" w:rsidRPr="00914EFD" w:rsidRDefault="00BA5532" w:rsidP="008846DE">
      <w:pPr>
        <w:rPr>
          <w:b/>
          <w:bCs/>
        </w:rPr>
      </w:pPr>
      <w:r w:rsidRPr="00914EFD">
        <w:rPr>
          <w:b/>
          <w:bCs/>
        </w:rPr>
        <w:br w:type="page"/>
      </w:r>
    </w:p>
    <w:p w14:paraId="0CE7EE7E" w14:textId="77777777" w:rsidR="00AF2182" w:rsidRPr="00914EFD" w:rsidRDefault="0000679F" w:rsidP="002104B3">
      <w:pPr>
        <w:pStyle w:val="Titre2"/>
        <w:rPr>
          <w:rStyle w:val="lev"/>
          <w:rFonts w:cs="Times New Roman"/>
        </w:rPr>
      </w:pPr>
      <w:bookmarkStart w:id="62" w:name="_Toc238825372"/>
      <w:r w:rsidRPr="00914EFD">
        <w:rPr>
          <w:rStyle w:val="lev"/>
          <w:rFonts w:cs="Times New Roman"/>
        </w:rPr>
        <w:lastRenderedPageBreak/>
        <w:t>Fonctionnement général du réseau</w:t>
      </w:r>
      <w:bookmarkEnd w:id="62"/>
    </w:p>
    <w:p w14:paraId="38B51A63" w14:textId="77777777" w:rsidR="0000679F" w:rsidRPr="00914EFD" w:rsidRDefault="0000679F" w:rsidP="008846DE">
      <w:pPr>
        <w:rPr>
          <w:rStyle w:val="Accentuation"/>
        </w:rPr>
      </w:pPr>
      <w:r w:rsidRPr="00914EFD">
        <w:br/>
      </w:r>
      <w:r w:rsidRPr="00914EFD">
        <w:rPr>
          <w:rStyle w:val="Accentuation"/>
        </w:rPr>
        <w:t>Cette section décrit le cheminement de l'énergie électrique depuis sa production jusqu'à sa consommation finale, en distinguant les trois grandes phases de la chaîne électrique.</w:t>
      </w:r>
    </w:p>
    <w:p w14:paraId="16C20DCD" w14:textId="77777777" w:rsidR="002104B3" w:rsidRPr="00914EFD" w:rsidRDefault="002104B3" w:rsidP="008846DE">
      <w:pPr>
        <w:rPr>
          <w:b/>
          <w:bCs/>
        </w:rPr>
      </w:pPr>
    </w:p>
    <w:p w14:paraId="2D98300A" w14:textId="77777777" w:rsidR="00AF2182" w:rsidRPr="00914EFD" w:rsidRDefault="0000679F" w:rsidP="002104B3">
      <w:pPr>
        <w:pStyle w:val="Titre3"/>
        <w:rPr>
          <w:rFonts w:cs="Times New Roman"/>
        </w:rPr>
      </w:pPr>
      <w:bookmarkStart w:id="63" w:name="_Toc238825373"/>
      <w:r w:rsidRPr="00914EFD">
        <w:rPr>
          <w:rStyle w:val="lev"/>
          <w:rFonts w:cs="Times New Roman"/>
        </w:rPr>
        <w:t>Production</w:t>
      </w:r>
      <w:bookmarkEnd w:id="63"/>
      <w:r w:rsidRPr="00914EFD">
        <w:rPr>
          <w:rFonts w:cs="Times New Roman"/>
        </w:rPr>
        <w:t xml:space="preserve">  </w:t>
      </w:r>
    </w:p>
    <w:p w14:paraId="4277BCCF" w14:textId="77777777" w:rsidR="002104B3" w:rsidRPr="00914EFD" w:rsidRDefault="002104B3" w:rsidP="008846DE"/>
    <w:p w14:paraId="06932E7D" w14:textId="77777777" w:rsidR="00AF2182" w:rsidRPr="00914EFD" w:rsidRDefault="0000679F" w:rsidP="008846DE">
      <w:r w:rsidRPr="00914EFD">
        <w:rPr>
          <w:rStyle w:val="Accentuation"/>
        </w:rPr>
        <w:t xml:space="preserve">La production électrique au Gabon repose principalement sur l'hydroélectricité barrages de </w:t>
      </w:r>
      <w:r w:rsidRPr="00914EFD">
        <w:rPr>
          <w:rStyle w:val="Accentuation"/>
          <w:b/>
          <w:bCs/>
        </w:rPr>
        <w:t>Kinguélé</w:t>
      </w:r>
      <w:r w:rsidRPr="00914EFD">
        <w:rPr>
          <w:rStyle w:val="Accentuation"/>
        </w:rPr>
        <w:t xml:space="preserve">, </w:t>
      </w:r>
      <w:r w:rsidRPr="00914EFD">
        <w:rPr>
          <w:rStyle w:val="Accentuation"/>
          <w:b/>
          <w:bCs/>
        </w:rPr>
        <w:t>Tchimbélé</w:t>
      </w:r>
      <w:r w:rsidR="00197D83" w:rsidRPr="00914EFD">
        <w:rPr>
          <w:rStyle w:val="Accentuation"/>
          <w:b/>
          <w:bCs/>
        </w:rPr>
        <w:t xml:space="preserve">, </w:t>
      </w:r>
      <w:r w:rsidRPr="00914EFD">
        <w:rPr>
          <w:rStyle w:val="Accentuation"/>
          <w:b/>
          <w:bCs/>
        </w:rPr>
        <w:t>Owendo</w:t>
      </w:r>
      <w:r w:rsidR="00197D83" w:rsidRPr="00914EFD">
        <w:rPr>
          <w:rStyle w:val="Accentuation"/>
        </w:rPr>
        <w:t xml:space="preserve"> et </w:t>
      </w:r>
      <w:r w:rsidR="00197D83" w:rsidRPr="00914EFD">
        <w:rPr>
          <w:rStyle w:val="Accentuation"/>
          <w:b/>
          <w:bCs/>
        </w:rPr>
        <w:t>Ambowe</w:t>
      </w:r>
      <w:r w:rsidR="00AF2182" w:rsidRPr="00914EFD">
        <w:rPr>
          <w:rStyle w:val="Accentuation"/>
        </w:rPr>
        <w:t xml:space="preserve"> </w:t>
      </w:r>
      <w:r w:rsidRPr="00914EFD">
        <w:rPr>
          <w:rStyle w:val="Accentuation"/>
        </w:rPr>
        <w:t>complétée par des centrales thermiques. L'énergie est produite par des groupes alternateurs et élevée en tension pour le transport.</w:t>
      </w:r>
    </w:p>
    <w:p w14:paraId="576B2A5B" w14:textId="77777777" w:rsidR="00197D83" w:rsidRPr="00914EFD" w:rsidRDefault="00197D83" w:rsidP="008846DE"/>
    <w:p w14:paraId="4544C0B2" w14:textId="77777777" w:rsidR="00197D83" w:rsidRPr="00914EFD" w:rsidRDefault="00197D83" w:rsidP="008846DE"/>
    <w:p w14:paraId="79A14C1F" w14:textId="77777777" w:rsidR="00197D83" w:rsidRPr="00914EFD" w:rsidRDefault="00BA5532" w:rsidP="008846DE">
      <w:r w:rsidRPr="00914EFD">
        <w:rPr>
          <w:noProof/>
        </w:rPr>
        <w:drawing>
          <wp:anchor distT="0" distB="0" distL="114300" distR="114300" simplePos="0" relativeHeight="251685888" behindDoc="1" locked="0" layoutInCell="1" allowOverlap="1" wp14:anchorId="595314C2" wp14:editId="4908FBC0">
            <wp:simplePos x="0" y="0"/>
            <wp:positionH relativeFrom="column">
              <wp:posOffset>1036320</wp:posOffset>
            </wp:positionH>
            <wp:positionV relativeFrom="page">
              <wp:posOffset>3497580</wp:posOffset>
            </wp:positionV>
            <wp:extent cx="2948940" cy="3566160"/>
            <wp:effectExtent l="0" t="0" r="3810" b="0"/>
            <wp:wrapTight wrapText="bothSides">
              <wp:wrapPolygon edited="0">
                <wp:start x="0" y="0"/>
                <wp:lineTo x="0" y="21462"/>
                <wp:lineTo x="21488" y="21462"/>
                <wp:lineTo x="21488" y="0"/>
                <wp:lineTo x="0" y="0"/>
              </wp:wrapPolygon>
            </wp:wrapTight>
            <wp:docPr id="17618901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a:extLst>
                        <a:ext uri="{28A0092B-C50C-407E-A947-70E740481C1C}">
                          <a14:useLocalDpi xmlns:a14="http://schemas.microsoft.com/office/drawing/2010/main" val="0"/>
                        </a:ext>
                      </a:extLst>
                    </a:blip>
                    <a:srcRect t="5817" b="3441"/>
                    <a:stretch>
                      <a:fillRect/>
                    </a:stretch>
                  </pic:blipFill>
                  <pic:spPr bwMode="auto">
                    <a:xfrm>
                      <a:off x="0" y="0"/>
                      <a:ext cx="2948940" cy="3566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F22AD6" w14:textId="77777777" w:rsidR="00197D83" w:rsidRPr="00914EFD" w:rsidRDefault="00197D83" w:rsidP="008846DE"/>
    <w:p w14:paraId="54622B08" w14:textId="77777777" w:rsidR="00197D83" w:rsidRPr="00914EFD" w:rsidRDefault="00197D83" w:rsidP="008846DE"/>
    <w:p w14:paraId="5519C332" w14:textId="77777777" w:rsidR="00197D83" w:rsidRPr="00914EFD" w:rsidRDefault="00197D83" w:rsidP="008846DE"/>
    <w:p w14:paraId="58624794" w14:textId="77777777" w:rsidR="00197D83" w:rsidRPr="00914EFD" w:rsidRDefault="00197D83" w:rsidP="008846DE"/>
    <w:p w14:paraId="4D60E09E" w14:textId="77777777" w:rsidR="00197D83" w:rsidRPr="00914EFD" w:rsidRDefault="00197D83" w:rsidP="008846DE"/>
    <w:p w14:paraId="1895DDCD" w14:textId="77777777" w:rsidR="00197D83" w:rsidRPr="00914EFD" w:rsidRDefault="00197D83" w:rsidP="008846DE"/>
    <w:p w14:paraId="486AB120" w14:textId="77777777" w:rsidR="00197D83" w:rsidRPr="00914EFD" w:rsidRDefault="00197D83" w:rsidP="008846DE"/>
    <w:p w14:paraId="401A068C" w14:textId="77777777" w:rsidR="00197D83" w:rsidRPr="00914EFD" w:rsidRDefault="00197D83" w:rsidP="008846DE"/>
    <w:p w14:paraId="4179EE3E" w14:textId="77777777" w:rsidR="00197D83" w:rsidRPr="00914EFD" w:rsidRDefault="00197D83" w:rsidP="008846DE"/>
    <w:p w14:paraId="7DB5A200" w14:textId="77777777" w:rsidR="00197D83" w:rsidRPr="00914EFD" w:rsidRDefault="00197D83" w:rsidP="008846DE"/>
    <w:p w14:paraId="3C14E644" w14:textId="77777777" w:rsidR="00197D83" w:rsidRPr="00914EFD" w:rsidRDefault="00197D83" w:rsidP="008846DE"/>
    <w:p w14:paraId="08D299BF" w14:textId="77777777" w:rsidR="00197D83" w:rsidRPr="00914EFD" w:rsidRDefault="00197D83" w:rsidP="008846DE"/>
    <w:p w14:paraId="1260DC1A" w14:textId="77777777" w:rsidR="00197D83" w:rsidRPr="00914EFD" w:rsidRDefault="00197D83" w:rsidP="008846DE"/>
    <w:p w14:paraId="28E88F43" w14:textId="77777777" w:rsidR="00197D83" w:rsidRPr="00914EFD" w:rsidRDefault="00197D83" w:rsidP="008846DE"/>
    <w:p w14:paraId="7CCCD18E" w14:textId="77777777" w:rsidR="00197D83" w:rsidRPr="00914EFD" w:rsidRDefault="00197D83" w:rsidP="008846DE"/>
    <w:p w14:paraId="58903B15" w14:textId="77777777" w:rsidR="00197D83" w:rsidRPr="00914EFD" w:rsidRDefault="00197D83" w:rsidP="008846DE"/>
    <w:p w14:paraId="30377044" w14:textId="77777777" w:rsidR="00197D83" w:rsidRPr="00914EFD" w:rsidRDefault="00197D83" w:rsidP="008846DE"/>
    <w:p w14:paraId="59DAC029" w14:textId="77777777" w:rsidR="00197D83" w:rsidRPr="00914EFD" w:rsidRDefault="00197D83" w:rsidP="008846DE"/>
    <w:p w14:paraId="380ACE78" w14:textId="77777777" w:rsidR="00197D83" w:rsidRPr="00914EFD" w:rsidRDefault="00197D83" w:rsidP="008846DE"/>
    <w:p w14:paraId="119FA8D0" w14:textId="77777777" w:rsidR="00EF7AE2" w:rsidRPr="00914EFD" w:rsidRDefault="00BA5532" w:rsidP="008846DE">
      <w:r w:rsidRPr="00914EFD">
        <w:rPr>
          <w:noProof/>
        </w:rPr>
        <mc:AlternateContent>
          <mc:Choice Requires="wps">
            <w:drawing>
              <wp:anchor distT="0" distB="0" distL="114300" distR="114300" simplePos="0" relativeHeight="251687936" behindDoc="1" locked="0" layoutInCell="1" allowOverlap="1" wp14:anchorId="094DF8CC" wp14:editId="0937A527">
                <wp:simplePos x="0" y="0"/>
                <wp:positionH relativeFrom="column">
                  <wp:posOffset>1036320</wp:posOffset>
                </wp:positionH>
                <wp:positionV relativeFrom="paragraph">
                  <wp:posOffset>395605</wp:posOffset>
                </wp:positionV>
                <wp:extent cx="2948940" cy="635"/>
                <wp:effectExtent l="0" t="0" r="0" b="0"/>
                <wp:wrapTight wrapText="bothSides">
                  <wp:wrapPolygon edited="0">
                    <wp:start x="0" y="0"/>
                    <wp:lineTo x="0" y="21600"/>
                    <wp:lineTo x="21600" y="21600"/>
                    <wp:lineTo x="21600" y="0"/>
                  </wp:wrapPolygon>
                </wp:wrapTight>
                <wp:docPr id="842697939" name="Zone de texte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163CED6B" w14:textId="6506D064" w:rsidR="00197D83" w:rsidRPr="009C34F9" w:rsidRDefault="00197D83" w:rsidP="00197D83">
                            <w:pPr>
                              <w:pStyle w:val="Lgende"/>
                              <w:jc w:val="center"/>
                            </w:pPr>
                            <w:bookmarkStart w:id="64" w:name="_Toc236811929"/>
                            <w:bookmarkStart w:id="65" w:name="_Toc236812251"/>
                            <w:bookmarkStart w:id="66" w:name="_Toc239316113"/>
                            <w:r>
                              <w:t xml:space="preserve">Figure </w:t>
                            </w:r>
                            <w:r w:rsidR="00A077F4">
                              <w:fldChar w:fldCharType="begin"/>
                            </w:r>
                            <w:r w:rsidR="00A077F4">
                              <w:instrText xml:space="preserve"> SEQ Figure \* ARABIC </w:instrText>
                            </w:r>
                            <w:r w:rsidR="00A077F4">
                              <w:fldChar w:fldCharType="separate"/>
                            </w:r>
                            <w:r w:rsidR="000C090B">
                              <w:rPr>
                                <w:noProof/>
                              </w:rPr>
                              <w:t>27</w:t>
                            </w:r>
                            <w:r w:rsidR="00A077F4">
                              <w:rPr>
                                <w:noProof/>
                              </w:rPr>
                              <w:fldChar w:fldCharType="end"/>
                            </w:r>
                            <w:r>
                              <w:t xml:space="preserve"> : Schéma unifilaire du poste d'Ambowe</w:t>
                            </w:r>
                            <w:bookmarkEnd w:id="64"/>
                            <w:bookmarkEnd w:id="65"/>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DF8CC" id="_x0000_s1051" type="#_x0000_t202" style="position:absolute;margin-left:81.6pt;margin-top:31.15pt;width:232.2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" stroked="f">
                <v:textbox style="mso-fit-shape-to-text:t" inset="0,0,0,0">
                  <w:txbxContent>
                    <w:p w14:paraId="163CED6B" w14:textId="6506D064" w:rsidR="00197D83" w:rsidRPr="009C34F9" w:rsidRDefault="00197D83" w:rsidP="00197D83">
                      <w:pPr>
                        <w:pStyle w:val="Lgende"/>
                        <w:jc w:val="center"/>
                      </w:pPr>
                      <w:bookmarkStart w:id="67" w:name="_Toc236811929"/>
                      <w:bookmarkStart w:id="68" w:name="_Toc236812251"/>
                      <w:bookmarkStart w:id="69" w:name="_Toc239316113"/>
                      <w:r>
                        <w:t xml:space="preserve">Figure </w:t>
                      </w:r>
                      <w:r w:rsidR="00A077F4">
                        <w:fldChar w:fldCharType="begin"/>
                      </w:r>
                      <w:r w:rsidR="00A077F4">
                        <w:instrText xml:space="preserve"> SEQ Figure \* ARABIC </w:instrText>
                      </w:r>
                      <w:r w:rsidR="00A077F4">
                        <w:fldChar w:fldCharType="separate"/>
                      </w:r>
                      <w:r w:rsidR="000C090B">
                        <w:rPr>
                          <w:noProof/>
                        </w:rPr>
                        <w:t>27</w:t>
                      </w:r>
                      <w:r w:rsidR="00A077F4">
                        <w:rPr>
                          <w:noProof/>
                        </w:rPr>
                        <w:fldChar w:fldCharType="end"/>
                      </w:r>
                      <w:r>
                        <w:t xml:space="preserve"> : Schéma unifilaire du poste d'Ambowe</w:t>
                      </w:r>
                      <w:bookmarkEnd w:id="67"/>
                      <w:bookmarkEnd w:id="68"/>
                      <w:bookmarkEnd w:id="69"/>
                    </w:p>
                  </w:txbxContent>
                </v:textbox>
                <w10:wrap type="tight"/>
              </v:shape>
            </w:pict>
          </mc:Fallback>
        </mc:AlternateContent>
      </w:r>
    </w:p>
    <w:p w14:paraId="351BF786" w14:textId="77777777" w:rsidR="00FB0AD1" w:rsidRPr="00914EFD" w:rsidRDefault="00FB0AD1" w:rsidP="00FB0AD1">
      <w:r w:rsidRPr="00914EFD">
        <w:rPr>
          <w:noProof/>
        </w:rPr>
        <w:lastRenderedPageBreak/>
        <w:drawing>
          <wp:anchor distT="0" distB="0" distL="114300" distR="114300" simplePos="0" relativeHeight="251688960" behindDoc="1" locked="0" layoutInCell="1" allowOverlap="1" wp14:anchorId="26E071D8" wp14:editId="5915E4B7">
            <wp:simplePos x="0" y="0"/>
            <wp:positionH relativeFrom="column">
              <wp:posOffset>-434340</wp:posOffset>
            </wp:positionH>
            <wp:positionV relativeFrom="paragraph">
              <wp:posOffset>38100</wp:posOffset>
            </wp:positionV>
            <wp:extent cx="2834640" cy="3594100"/>
            <wp:effectExtent l="0" t="0" r="3810" b="6350"/>
            <wp:wrapTight wrapText="bothSides">
              <wp:wrapPolygon edited="0">
                <wp:start x="0" y="0"/>
                <wp:lineTo x="0" y="21524"/>
                <wp:lineTo x="21484" y="21524"/>
                <wp:lineTo x="21484" y="0"/>
                <wp:lineTo x="0" y="0"/>
              </wp:wrapPolygon>
            </wp:wrapTight>
            <wp:docPr id="6105928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a:extLst>
                        <a:ext uri="{28A0092B-C50C-407E-A947-70E740481C1C}">
                          <a14:useLocalDpi xmlns:a14="http://schemas.microsoft.com/office/drawing/2010/main" val="0"/>
                        </a:ext>
                      </a:extLst>
                    </a:blip>
                    <a:srcRect r="2534"/>
                    <a:stretch>
                      <a:fillRect/>
                    </a:stretch>
                  </pic:blipFill>
                  <pic:spPr bwMode="auto">
                    <a:xfrm>
                      <a:off x="0" y="0"/>
                      <a:ext cx="2834640" cy="3594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CF39FDB" w14:textId="77777777" w:rsidR="00EF7AE2" w:rsidRPr="00914EFD" w:rsidRDefault="00FB0AD1" w:rsidP="008846DE">
      <w:r w:rsidRPr="00914EFD">
        <w:rPr>
          <w:noProof/>
        </w:rPr>
        <w:drawing>
          <wp:anchor distT="0" distB="0" distL="114300" distR="114300" simplePos="0" relativeHeight="251692032" behindDoc="1" locked="0" layoutInCell="1" allowOverlap="1" wp14:anchorId="2A05EDC0" wp14:editId="24A55144">
            <wp:simplePos x="0" y="0"/>
            <wp:positionH relativeFrom="column">
              <wp:posOffset>3108960</wp:posOffset>
            </wp:positionH>
            <wp:positionV relativeFrom="paragraph">
              <wp:posOffset>144780</wp:posOffset>
            </wp:positionV>
            <wp:extent cx="2606675" cy="3203575"/>
            <wp:effectExtent l="0" t="0" r="3175" b="0"/>
            <wp:wrapTight wrapText="bothSides">
              <wp:wrapPolygon edited="0">
                <wp:start x="0" y="0"/>
                <wp:lineTo x="0" y="21450"/>
                <wp:lineTo x="21468" y="21450"/>
                <wp:lineTo x="21468" y="0"/>
                <wp:lineTo x="0" y="0"/>
              </wp:wrapPolygon>
            </wp:wrapTight>
            <wp:docPr id="36271876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6675" cy="3203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4855AB" w14:textId="77777777" w:rsidR="00EF7AE2" w:rsidRPr="00914EFD" w:rsidRDefault="00EF7AE2" w:rsidP="008846DE"/>
    <w:p w14:paraId="670B7B67" w14:textId="77777777" w:rsidR="00EF7AE2" w:rsidRPr="00914EFD" w:rsidRDefault="00EF7AE2" w:rsidP="008846DE"/>
    <w:p w14:paraId="3E8A090B" w14:textId="77777777" w:rsidR="00EF7AE2" w:rsidRPr="00914EFD" w:rsidRDefault="00EF7AE2" w:rsidP="008846DE"/>
    <w:p w14:paraId="5089B0AE" w14:textId="77777777" w:rsidR="00FB0AD1" w:rsidRPr="00914EFD" w:rsidRDefault="00FB0AD1" w:rsidP="00FB0AD1"/>
    <w:p w14:paraId="4D4BDA34" w14:textId="77777777" w:rsidR="00EF7AE2" w:rsidRPr="00914EFD" w:rsidRDefault="00EF7AE2" w:rsidP="008846DE"/>
    <w:p w14:paraId="71FED24E" w14:textId="77777777" w:rsidR="00EF7AE2" w:rsidRPr="00914EFD" w:rsidRDefault="00EF7AE2" w:rsidP="008846DE"/>
    <w:p w14:paraId="57D6FD3C" w14:textId="77777777" w:rsidR="00EF7AE2" w:rsidRPr="00914EFD" w:rsidRDefault="00EF7AE2" w:rsidP="008846DE"/>
    <w:p w14:paraId="6DBDCD39" w14:textId="77777777" w:rsidR="00EF7AE2" w:rsidRPr="00914EFD" w:rsidRDefault="00EF7AE2" w:rsidP="008846DE"/>
    <w:p w14:paraId="2576E929" w14:textId="77777777" w:rsidR="00EF7AE2" w:rsidRPr="00914EFD" w:rsidRDefault="00EF7AE2" w:rsidP="008846DE"/>
    <w:p w14:paraId="5DDBA1A2" w14:textId="77777777" w:rsidR="00EF7AE2" w:rsidRPr="00914EFD" w:rsidRDefault="00EF7AE2" w:rsidP="008846DE"/>
    <w:p w14:paraId="4DD4B897" w14:textId="77777777" w:rsidR="00EF7AE2" w:rsidRPr="00914EFD" w:rsidRDefault="00EF7AE2" w:rsidP="008846DE"/>
    <w:p w14:paraId="74BA528B" w14:textId="77777777" w:rsidR="00EF7AE2" w:rsidRPr="00914EFD" w:rsidRDefault="00EF7AE2" w:rsidP="008846DE"/>
    <w:p w14:paraId="2AFD8899" w14:textId="77777777" w:rsidR="00EF7AE2" w:rsidRPr="00914EFD" w:rsidRDefault="00EF7AE2" w:rsidP="008846DE"/>
    <w:p w14:paraId="5B6E10D9" w14:textId="77777777" w:rsidR="00EF7AE2" w:rsidRPr="00914EFD" w:rsidRDefault="00EF7AE2" w:rsidP="008846DE"/>
    <w:p w14:paraId="288948AC" w14:textId="77777777" w:rsidR="00EF7AE2" w:rsidRPr="00914EFD" w:rsidRDefault="00EF7AE2" w:rsidP="008846DE"/>
    <w:p w14:paraId="35B5C148" w14:textId="77777777" w:rsidR="00EF7AE2" w:rsidRPr="00914EFD" w:rsidRDefault="00EF7AE2" w:rsidP="008846DE"/>
    <w:p w14:paraId="18C4B5FC" w14:textId="77777777" w:rsidR="00EF7AE2" w:rsidRPr="00914EFD" w:rsidRDefault="00EF7AE2" w:rsidP="008846DE"/>
    <w:p w14:paraId="4D863B52" w14:textId="77777777" w:rsidR="00EF7AE2" w:rsidRPr="00914EFD" w:rsidRDefault="00EF7AE2" w:rsidP="008846DE"/>
    <w:p w14:paraId="319E8A2A" w14:textId="77777777" w:rsidR="00EF7AE2" w:rsidRPr="00914EFD" w:rsidRDefault="00EF7AE2" w:rsidP="008846DE"/>
    <w:p w14:paraId="2A272AC7" w14:textId="77777777" w:rsidR="00EF7AE2" w:rsidRPr="00914EFD" w:rsidRDefault="00FB0AD1" w:rsidP="008846DE">
      <w:r w:rsidRPr="00914EFD">
        <w:rPr>
          <w:noProof/>
        </w:rPr>
        <mc:AlternateContent>
          <mc:Choice Requires="wps">
            <w:drawing>
              <wp:anchor distT="0" distB="0" distL="114300" distR="114300" simplePos="0" relativeHeight="251694080" behindDoc="1" locked="0" layoutInCell="1" allowOverlap="1" wp14:anchorId="40FD9294" wp14:editId="4F41E47D">
                <wp:simplePos x="0" y="0"/>
                <wp:positionH relativeFrom="column">
                  <wp:posOffset>3154680</wp:posOffset>
                </wp:positionH>
                <wp:positionV relativeFrom="paragraph">
                  <wp:posOffset>53340</wp:posOffset>
                </wp:positionV>
                <wp:extent cx="2651760" cy="635"/>
                <wp:effectExtent l="0" t="0" r="0" b="8255"/>
                <wp:wrapTight wrapText="bothSides">
                  <wp:wrapPolygon edited="0">
                    <wp:start x="0" y="0"/>
                    <wp:lineTo x="0" y="20698"/>
                    <wp:lineTo x="21414" y="20698"/>
                    <wp:lineTo x="21414" y="0"/>
                    <wp:lineTo x="0" y="0"/>
                  </wp:wrapPolygon>
                </wp:wrapTight>
                <wp:docPr id="1826540981" name="Zone de texte 1"/>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7B78520E" w14:textId="12142D35" w:rsidR="00FB0AD1" w:rsidRPr="00AE27DD" w:rsidRDefault="00FB0AD1" w:rsidP="00FB0AD1">
                            <w:pPr>
                              <w:pStyle w:val="Lgende"/>
                            </w:pPr>
                            <w:bookmarkStart w:id="70" w:name="_Toc236811930"/>
                            <w:bookmarkStart w:id="71" w:name="_Toc236812252"/>
                            <w:bookmarkStart w:id="72" w:name="_Toc239316114"/>
                            <w:r>
                              <w:t xml:space="preserve">Figure </w:t>
                            </w:r>
                            <w:r w:rsidR="00A077F4">
                              <w:fldChar w:fldCharType="begin"/>
                            </w:r>
                            <w:r w:rsidR="00A077F4">
                              <w:instrText xml:space="preserve"> SEQ Figure \* ARABIC </w:instrText>
                            </w:r>
                            <w:r w:rsidR="00A077F4">
                              <w:fldChar w:fldCharType="separate"/>
                            </w:r>
                            <w:r w:rsidR="000C090B">
                              <w:rPr>
                                <w:noProof/>
                              </w:rPr>
                              <w:t>28</w:t>
                            </w:r>
                            <w:r w:rsidR="00A077F4">
                              <w:rPr>
                                <w:noProof/>
                              </w:rPr>
                              <w:fldChar w:fldCharType="end"/>
                            </w:r>
                            <w:r>
                              <w:t xml:space="preserve"> : Schéma unifilaire de la central de </w:t>
                            </w:r>
                            <w:bookmarkEnd w:id="70"/>
                            <w:bookmarkEnd w:id="71"/>
                            <w:bookmarkEnd w:id="72"/>
                            <w:r w:rsidR="005C1523">
                              <w:t>Tchimbélé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0FD9294" id="_x0000_s1052" type="#_x0000_t202" style="position:absolute;margin-left:248.4pt;margin-top:4.2pt;width:208.8pt;height:.0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IOXGQ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" stroked="f">
                <v:textbox style="mso-fit-shape-to-text:t" inset="0,0,0,0">
                  <w:txbxContent>
                    <w:p w14:paraId="7B78520E" w14:textId="12142D35" w:rsidR="00FB0AD1" w:rsidRPr="00AE27DD" w:rsidRDefault="00FB0AD1" w:rsidP="00FB0AD1">
                      <w:pPr>
                        <w:pStyle w:val="Lgende"/>
                      </w:pPr>
                      <w:bookmarkStart w:id="73" w:name="_Toc236811930"/>
                      <w:bookmarkStart w:id="74" w:name="_Toc236812252"/>
                      <w:bookmarkStart w:id="75" w:name="_Toc239316114"/>
                      <w:r>
                        <w:t xml:space="preserve">Figure </w:t>
                      </w:r>
                      <w:r w:rsidR="00A077F4">
                        <w:fldChar w:fldCharType="begin"/>
                      </w:r>
                      <w:r w:rsidR="00A077F4">
                        <w:instrText xml:space="preserve"> SEQ Figure \* ARABIC </w:instrText>
                      </w:r>
                      <w:r w:rsidR="00A077F4">
                        <w:fldChar w:fldCharType="separate"/>
                      </w:r>
                      <w:r w:rsidR="000C090B">
                        <w:rPr>
                          <w:noProof/>
                        </w:rPr>
                        <w:t>28</w:t>
                      </w:r>
                      <w:r w:rsidR="00A077F4">
                        <w:rPr>
                          <w:noProof/>
                        </w:rPr>
                        <w:fldChar w:fldCharType="end"/>
                      </w:r>
                      <w:r>
                        <w:t xml:space="preserve"> : Schéma unifilaire de la central de </w:t>
                      </w:r>
                      <w:bookmarkEnd w:id="73"/>
                      <w:bookmarkEnd w:id="74"/>
                      <w:bookmarkEnd w:id="75"/>
                      <w:r w:rsidR="005C1523">
                        <w:t>Tchimbélé</w:t>
                      </w:r>
                    </w:p>
                  </w:txbxContent>
                </v:textbox>
                <w10:wrap type="tight"/>
              </v:shape>
            </w:pict>
          </mc:Fallback>
        </mc:AlternateContent>
      </w:r>
      <w:r w:rsidRPr="00914EFD">
        <w:rPr>
          <w:noProof/>
        </w:rPr>
        <mc:AlternateContent>
          <mc:Choice Requires="wps">
            <w:drawing>
              <wp:anchor distT="0" distB="0" distL="114300" distR="114300" simplePos="0" relativeHeight="251691008" behindDoc="1" locked="0" layoutInCell="1" allowOverlap="1" wp14:anchorId="06B533CB" wp14:editId="26CE718F">
                <wp:simplePos x="0" y="0"/>
                <wp:positionH relativeFrom="column">
                  <wp:posOffset>-609600</wp:posOffset>
                </wp:positionH>
                <wp:positionV relativeFrom="paragraph">
                  <wp:posOffset>212725</wp:posOffset>
                </wp:positionV>
                <wp:extent cx="3200400" cy="635"/>
                <wp:effectExtent l="0" t="0" r="0" b="8255"/>
                <wp:wrapTight wrapText="bothSides">
                  <wp:wrapPolygon edited="0">
                    <wp:start x="0" y="0"/>
                    <wp:lineTo x="0" y="20698"/>
                    <wp:lineTo x="21471" y="20698"/>
                    <wp:lineTo x="21471" y="0"/>
                    <wp:lineTo x="0" y="0"/>
                  </wp:wrapPolygon>
                </wp:wrapTight>
                <wp:docPr id="565302219" name="Zone de texte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1E780039" w14:textId="6FADFDC8" w:rsidR="00FB0AD1" w:rsidRPr="00186F3C" w:rsidRDefault="00FB0AD1" w:rsidP="00FB0AD1">
                            <w:pPr>
                              <w:pStyle w:val="Lgende"/>
                            </w:pPr>
                            <w:bookmarkStart w:id="76" w:name="_Toc236811931"/>
                            <w:bookmarkStart w:id="77" w:name="_Toc236812253"/>
                            <w:bookmarkStart w:id="78" w:name="_Toc239316115"/>
                            <w:r>
                              <w:t xml:space="preserve">Figure </w:t>
                            </w:r>
                            <w:r w:rsidR="00A077F4">
                              <w:fldChar w:fldCharType="begin"/>
                            </w:r>
                            <w:r w:rsidR="00A077F4">
                              <w:instrText xml:space="preserve"> SEQ Figure \* ARABIC </w:instrText>
                            </w:r>
                            <w:r w:rsidR="00A077F4">
                              <w:fldChar w:fldCharType="separate"/>
                            </w:r>
                            <w:r w:rsidR="000C090B">
                              <w:rPr>
                                <w:noProof/>
                              </w:rPr>
                              <w:t>29</w:t>
                            </w:r>
                            <w:r w:rsidR="00A077F4">
                              <w:rPr>
                                <w:noProof/>
                              </w:rPr>
                              <w:fldChar w:fldCharType="end"/>
                            </w:r>
                            <w:r>
                              <w:t xml:space="preserve"> : Schéma unifilaire de la centrale hydraulique de Kinguélé</w:t>
                            </w:r>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B533CB" id="_x0000_s1053" type="#_x0000_t202" style="position:absolute;margin-left:-48pt;margin-top:16.75pt;width:252pt;height:.0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IwuGgIAAEAEAAAOAAAAZHJzL2Uyb0RvYy54bWysU8Fu2zAMvQ/YPwi6L07Sr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" stroked="f">
                <v:textbox style="mso-fit-shape-to-text:t" inset="0,0,0,0">
                  <w:txbxContent>
                    <w:p w14:paraId="1E780039" w14:textId="6FADFDC8" w:rsidR="00FB0AD1" w:rsidRPr="00186F3C" w:rsidRDefault="00FB0AD1" w:rsidP="00FB0AD1">
                      <w:pPr>
                        <w:pStyle w:val="Lgende"/>
                      </w:pPr>
                      <w:bookmarkStart w:id="79" w:name="_Toc236811931"/>
                      <w:bookmarkStart w:id="80" w:name="_Toc236812253"/>
                      <w:bookmarkStart w:id="81" w:name="_Toc239316115"/>
                      <w:r>
                        <w:t xml:space="preserve">Figure </w:t>
                      </w:r>
                      <w:r w:rsidR="00A077F4">
                        <w:fldChar w:fldCharType="begin"/>
                      </w:r>
                      <w:r w:rsidR="00A077F4">
                        <w:instrText xml:space="preserve"> SEQ Figure \* ARABIC </w:instrText>
                      </w:r>
                      <w:r w:rsidR="00A077F4">
                        <w:fldChar w:fldCharType="separate"/>
                      </w:r>
                      <w:r w:rsidR="000C090B">
                        <w:rPr>
                          <w:noProof/>
                        </w:rPr>
                        <w:t>29</w:t>
                      </w:r>
                      <w:r w:rsidR="00A077F4">
                        <w:rPr>
                          <w:noProof/>
                        </w:rPr>
                        <w:fldChar w:fldCharType="end"/>
                      </w:r>
                      <w:r>
                        <w:t xml:space="preserve"> : Schéma unifilaire de la centrale hydraulique de Kinguélé</w:t>
                      </w:r>
                      <w:bookmarkEnd w:id="79"/>
                      <w:bookmarkEnd w:id="80"/>
                      <w:bookmarkEnd w:id="81"/>
                    </w:p>
                  </w:txbxContent>
                </v:textbox>
                <w10:wrap type="tight"/>
              </v:shape>
            </w:pict>
          </mc:Fallback>
        </mc:AlternateContent>
      </w:r>
    </w:p>
    <w:p w14:paraId="3BA0CCA4" w14:textId="77777777" w:rsidR="00EF7AE2" w:rsidRPr="00914EFD" w:rsidRDefault="00EF7AE2" w:rsidP="008846DE"/>
    <w:p w14:paraId="22D779D6" w14:textId="77777777" w:rsidR="00EF7AE2" w:rsidRPr="00914EFD" w:rsidRDefault="00EF7AE2" w:rsidP="008846DE"/>
    <w:p w14:paraId="3F69BA71" w14:textId="77777777" w:rsidR="00EF7AE2" w:rsidRPr="00914EFD" w:rsidRDefault="006219AB" w:rsidP="008846DE">
      <w:r w:rsidRPr="00914EFD">
        <w:rPr>
          <w:noProof/>
        </w:rPr>
        <mc:AlternateContent>
          <mc:Choice Requires="wps">
            <w:drawing>
              <wp:anchor distT="0" distB="0" distL="114300" distR="114300" simplePos="0" relativeHeight="251704320" behindDoc="1" locked="0" layoutInCell="1" allowOverlap="1" wp14:anchorId="2162D5A1" wp14:editId="303A4567">
                <wp:simplePos x="0" y="0"/>
                <wp:positionH relativeFrom="column">
                  <wp:posOffset>20320</wp:posOffset>
                </wp:positionH>
                <wp:positionV relativeFrom="paragraph">
                  <wp:posOffset>3207385</wp:posOffset>
                </wp:positionV>
                <wp:extent cx="5333365" cy="635"/>
                <wp:effectExtent l="0" t="0" r="0" b="0"/>
                <wp:wrapTight wrapText="bothSides">
                  <wp:wrapPolygon edited="0">
                    <wp:start x="0" y="0"/>
                    <wp:lineTo x="0" y="21600"/>
                    <wp:lineTo x="21600" y="21600"/>
                    <wp:lineTo x="21600" y="0"/>
                  </wp:wrapPolygon>
                </wp:wrapTight>
                <wp:docPr id="743886103" name="Zone de texte 1"/>
                <wp:cNvGraphicFramePr/>
                <a:graphic xmlns:a="http://schemas.openxmlformats.org/drawingml/2006/main">
                  <a:graphicData uri="http://schemas.microsoft.com/office/word/2010/wordprocessingShape">
                    <wps:wsp>
                      <wps:cNvSpPr txBox="1"/>
                      <wps:spPr>
                        <a:xfrm>
                          <a:off x="0" y="0"/>
                          <a:ext cx="5333365" cy="635"/>
                        </a:xfrm>
                        <a:prstGeom prst="rect">
                          <a:avLst/>
                        </a:prstGeom>
                        <a:solidFill>
                          <a:prstClr val="white"/>
                        </a:solidFill>
                        <a:ln>
                          <a:noFill/>
                        </a:ln>
                      </wps:spPr>
                      <wps:txbx>
                        <w:txbxContent>
                          <w:p w14:paraId="1E98F2D7" w14:textId="22107BCD" w:rsidR="006219AB" w:rsidRPr="00AE6D0A" w:rsidRDefault="006219AB" w:rsidP="006219AB">
                            <w:pPr>
                              <w:pStyle w:val="Lgende"/>
                              <w:jc w:val="center"/>
                              <w:rPr>
                                <w:noProof/>
                              </w:rPr>
                            </w:pPr>
                            <w:bookmarkStart w:id="82" w:name="_Toc236811932"/>
                            <w:bookmarkStart w:id="83" w:name="_Toc236812254"/>
                            <w:bookmarkStart w:id="84" w:name="_Toc239316116"/>
                            <w:r>
                              <w:t xml:space="preserve">Figure </w:t>
                            </w:r>
                            <w:r w:rsidR="00A077F4">
                              <w:fldChar w:fldCharType="begin"/>
                            </w:r>
                            <w:r w:rsidR="00A077F4">
                              <w:instrText xml:space="preserve"> SEQ Figure \* ARABIC </w:instrText>
                            </w:r>
                            <w:r w:rsidR="00A077F4">
                              <w:fldChar w:fldCharType="separate"/>
                            </w:r>
                            <w:r w:rsidR="000C090B">
                              <w:rPr>
                                <w:noProof/>
                              </w:rPr>
                              <w:t>30</w:t>
                            </w:r>
                            <w:r w:rsidR="00A077F4">
                              <w:rPr>
                                <w:noProof/>
                              </w:rPr>
                              <w:fldChar w:fldCharType="end"/>
                            </w:r>
                            <w:r>
                              <w:t xml:space="preserve"> : Schéma unifilaire de la centrale Thermique d'Owendo</w:t>
                            </w:r>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2D5A1" id="_x0000_s1054" type="#_x0000_t202" style="position:absolute;margin-left:1.6pt;margin-top:252.55pt;width:419.9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" stroked="f">
                <v:textbox style="mso-fit-shape-to-text:t" inset="0,0,0,0">
                  <w:txbxContent>
                    <w:p w14:paraId="1E98F2D7" w14:textId="22107BCD" w:rsidR="006219AB" w:rsidRPr="00AE6D0A" w:rsidRDefault="006219AB" w:rsidP="006219AB">
                      <w:pPr>
                        <w:pStyle w:val="Lgende"/>
                        <w:jc w:val="center"/>
                        <w:rPr>
                          <w:noProof/>
                        </w:rPr>
                      </w:pPr>
                      <w:bookmarkStart w:id="85" w:name="_Toc236811932"/>
                      <w:bookmarkStart w:id="86" w:name="_Toc236812254"/>
                      <w:bookmarkStart w:id="87" w:name="_Toc239316116"/>
                      <w:r>
                        <w:t xml:space="preserve">Figure </w:t>
                      </w:r>
                      <w:r w:rsidR="00A077F4">
                        <w:fldChar w:fldCharType="begin"/>
                      </w:r>
                      <w:r w:rsidR="00A077F4">
                        <w:instrText xml:space="preserve"> SEQ Figure \* ARABIC </w:instrText>
                      </w:r>
                      <w:r w:rsidR="00A077F4">
                        <w:fldChar w:fldCharType="separate"/>
                      </w:r>
                      <w:r w:rsidR="000C090B">
                        <w:rPr>
                          <w:noProof/>
                        </w:rPr>
                        <w:t>30</w:t>
                      </w:r>
                      <w:r w:rsidR="00A077F4">
                        <w:rPr>
                          <w:noProof/>
                        </w:rPr>
                        <w:fldChar w:fldCharType="end"/>
                      </w:r>
                      <w:r>
                        <w:t xml:space="preserve"> : Schéma unifilaire de la centrale Thermique d'Owendo</w:t>
                      </w:r>
                      <w:bookmarkEnd w:id="85"/>
                      <w:bookmarkEnd w:id="86"/>
                      <w:bookmarkEnd w:id="87"/>
                    </w:p>
                  </w:txbxContent>
                </v:textbox>
                <w10:wrap type="tight"/>
              </v:shape>
            </w:pict>
          </mc:Fallback>
        </mc:AlternateContent>
      </w:r>
      <w:r w:rsidR="00595DED" w:rsidRPr="00914EFD">
        <w:rPr>
          <w:noProof/>
        </w:rPr>
        <w:drawing>
          <wp:anchor distT="0" distB="0" distL="114300" distR="114300" simplePos="0" relativeHeight="251702272" behindDoc="1" locked="0" layoutInCell="1" allowOverlap="1" wp14:anchorId="296D276A" wp14:editId="3860ABCE">
            <wp:simplePos x="0" y="0"/>
            <wp:positionH relativeFrom="column">
              <wp:posOffset>20320</wp:posOffset>
            </wp:positionH>
            <wp:positionV relativeFrom="paragraph">
              <wp:posOffset>234315</wp:posOffset>
            </wp:positionV>
            <wp:extent cx="5333365" cy="2915920"/>
            <wp:effectExtent l="0" t="0" r="635" b="0"/>
            <wp:wrapTight wrapText="bothSides">
              <wp:wrapPolygon edited="0">
                <wp:start x="0" y="0"/>
                <wp:lineTo x="0" y="21449"/>
                <wp:lineTo x="21525" y="21449"/>
                <wp:lineTo x="21525" y="0"/>
                <wp:lineTo x="0" y="0"/>
              </wp:wrapPolygon>
            </wp:wrapTight>
            <wp:docPr id="24999728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97288" name="Image 12"/>
                    <pic:cNvPicPr>
                      <a:picLocks noChangeAspect="1" noChangeArrowheads="1"/>
                    </pic:cNvPicPr>
                  </pic:nvPicPr>
                  <pic:blipFill rotWithShape="1">
                    <a:blip r:embed="rId38">
                      <a:extLst>
                        <a:ext uri="{28A0092B-C50C-407E-A947-70E740481C1C}">
                          <a14:useLocalDpi xmlns:a14="http://schemas.microsoft.com/office/drawing/2010/main" val="0"/>
                        </a:ext>
                      </a:extLst>
                    </a:blip>
                    <a:srcRect l="1624" r="496"/>
                    <a:stretch>
                      <a:fillRect/>
                    </a:stretch>
                  </pic:blipFill>
                  <pic:spPr bwMode="auto">
                    <a:xfrm>
                      <a:off x="0" y="0"/>
                      <a:ext cx="5333365" cy="2915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2267A0" w14:textId="77777777" w:rsidR="00EF7AE2" w:rsidRPr="00914EFD" w:rsidRDefault="00EF7AE2" w:rsidP="008846DE"/>
    <w:p w14:paraId="00EE5885" w14:textId="77777777" w:rsidR="00EF7AE2" w:rsidRPr="00914EFD" w:rsidRDefault="00EF7AE2" w:rsidP="008846DE"/>
    <w:p w14:paraId="52C68F4D" w14:textId="77777777" w:rsidR="00EF7AE2" w:rsidRPr="00914EFD" w:rsidRDefault="00EF7AE2" w:rsidP="008846DE"/>
    <w:p w14:paraId="26746487" w14:textId="77777777" w:rsidR="00EF7AE2" w:rsidRPr="00914EFD" w:rsidRDefault="00EF7AE2" w:rsidP="008846DE"/>
    <w:p w14:paraId="5A414F08" w14:textId="77777777" w:rsidR="00EF7AE2" w:rsidRPr="00914EFD" w:rsidRDefault="00EF7AE2" w:rsidP="008846DE"/>
    <w:p w14:paraId="1681C465" w14:textId="77777777" w:rsidR="00197D83" w:rsidRPr="00914EFD" w:rsidRDefault="00197D83" w:rsidP="008846DE"/>
    <w:p w14:paraId="0B580C0B" w14:textId="77777777" w:rsidR="002104B3" w:rsidRPr="00914EFD" w:rsidRDefault="0000679F" w:rsidP="002104B3">
      <w:pPr>
        <w:pStyle w:val="Titre3"/>
        <w:rPr>
          <w:rFonts w:cs="Times New Roman"/>
        </w:rPr>
      </w:pPr>
      <w:bookmarkStart w:id="88" w:name="_Toc238825374"/>
      <w:r w:rsidRPr="00914EFD">
        <w:rPr>
          <w:rStyle w:val="lev"/>
          <w:rFonts w:cs="Times New Roman"/>
        </w:rPr>
        <w:lastRenderedPageBreak/>
        <w:t>Transport</w:t>
      </w:r>
      <w:bookmarkEnd w:id="88"/>
      <w:r w:rsidRPr="00914EFD">
        <w:rPr>
          <w:rFonts w:cs="Times New Roman"/>
        </w:rPr>
        <w:t xml:space="preserve"> </w:t>
      </w:r>
    </w:p>
    <w:p w14:paraId="4BD2C20F" w14:textId="76209242" w:rsidR="00AF2182" w:rsidRDefault="0000679F" w:rsidP="008846DE">
      <w:pPr>
        <w:rPr>
          <w:rStyle w:val="Accentuation"/>
          <w:b/>
          <w:bCs/>
        </w:rPr>
      </w:pPr>
      <w:r w:rsidRPr="00914EFD">
        <w:rPr>
          <w:rStyle w:val="Accentuation"/>
        </w:rPr>
        <w:t xml:space="preserve">Le transport s'effectue </w:t>
      </w:r>
      <w:r w:rsidR="00126362" w:rsidRPr="00914EFD">
        <w:rPr>
          <w:rStyle w:val="Accentuation"/>
        </w:rPr>
        <w:t xml:space="preserve">en </w:t>
      </w:r>
      <w:r w:rsidR="00126362" w:rsidRPr="00914EFD">
        <w:rPr>
          <w:rStyle w:val="Accentuation"/>
          <w:b/>
          <w:bCs/>
        </w:rPr>
        <w:t xml:space="preserve">225 </w:t>
      </w:r>
      <w:r w:rsidR="00AA48B5">
        <w:rPr>
          <w:rStyle w:val="Accentuation"/>
          <w:b/>
          <w:bCs/>
        </w:rPr>
        <w:t>/</w:t>
      </w:r>
      <w:r w:rsidRPr="00914EFD">
        <w:rPr>
          <w:rStyle w:val="Accentuation"/>
          <w:b/>
          <w:bCs/>
        </w:rPr>
        <w:t>90 kV</w:t>
      </w:r>
      <w:r w:rsidR="00126362" w:rsidRPr="00914EFD">
        <w:rPr>
          <w:rStyle w:val="Accentuation"/>
        </w:rPr>
        <w:t xml:space="preserve"> en </w:t>
      </w:r>
      <w:r w:rsidR="00126362" w:rsidRPr="00914EFD">
        <w:rPr>
          <w:rStyle w:val="Accentuation"/>
          <w:b/>
          <w:bCs/>
        </w:rPr>
        <w:t>HTB</w:t>
      </w:r>
      <w:r w:rsidRPr="00914EFD">
        <w:rPr>
          <w:rStyle w:val="Accentuation"/>
        </w:rPr>
        <w:t xml:space="preserve"> via des lignes aériennes</w:t>
      </w:r>
      <w:r w:rsidR="00464688">
        <w:rPr>
          <w:rStyle w:val="Accentuation"/>
        </w:rPr>
        <w:t xml:space="preserve"> ou souterraines</w:t>
      </w:r>
      <w:r w:rsidRPr="00914EFD">
        <w:rPr>
          <w:rStyle w:val="Accentuation"/>
        </w:rPr>
        <w:t xml:space="preserve"> reliant les centrales au poste de répartition de </w:t>
      </w:r>
      <w:r w:rsidR="00126362" w:rsidRPr="00914EFD">
        <w:rPr>
          <w:rStyle w:val="Accentuation"/>
        </w:rPr>
        <w:t>Bissegué</w:t>
      </w:r>
      <w:r w:rsidRPr="00914EFD">
        <w:rPr>
          <w:rStyle w:val="Accentuation"/>
        </w:rPr>
        <w:t>, nœud central et unique du RIC qu'on n'arrête jamais, avant distribution vers les postes sources</w:t>
      </w:r>
      <w:r w:rsidR="00AA48B5">
        <w:rPr>
          <w:rStyle w:val="Accentuation"/>
        </w:rPr>
        <w:t xml:space="preserve"> en</w:t>
      </w:r>
      <w:r w:rsidR="00460C40">
        <w:rPr>
          <w:rStyle w:val="Accentuation"/>
        </w:rPr>
        <w:t xml:space="preserve"> </w:t>
      </w:r>
      <w:r w:rsidR="00460C40" w:rsidRPr="00460C40">
        <w:rPr>
          <w:rStyle w:val="Accentuation"/>
        </w:rPr>
        <w:t xml:space="preserve"> 90 kV</w:t>
      </w:r>
      <w:r w:rsidR="00460C40">
        <w:rPr>
          <w:rStyle w:val="Accentuation"/>
        </w:rPr>
        <w:t xml:space="preserve"> /   </w:t>
      </w:r>
      <w:r w:rsidR="00AA48B5">
        <w:rPr>
          <w:rStyle w:val="Accentuation"/>
        </w:rPr>
        <w:t xml:space="preserve"> </w:t>
      </w:r>
      <w:r w:rsidR="00AA48B5" w:rsidRPr="00AA48B5">
        <w:rPr>
          <w:rStyle w:val="Accentuation"/>
          <w:b/>
          <w:bCs/>
        </w:rPr>
        <w:t>HTA</w:t>
      </w:r>
    </w:p>
    <w:p w14:paraId="2FA7FFF8" w14:textId="192F2719" w:rsidR="00AA48B5" w:rsidRPr="00914EFD" w:rsidRDefault="00AA48B5" w:rsidP="008846DE">
      <w:pPr>
        <w:rPr>
          <w:rStyle w:val="Accentuation"/>
          <w:i w:val="0"/>
          <w:iCs w:val="0"/>
        </w:rPr>
      </w:pPr>
      <w:r w:rsidRPr="00AA48B5">
        <w:rPr>
          <w:rStyle w:val="Accentuation"/>
        </w:rPr>
        <w:t>puis dans les postes</w:t>
      </w:r>
      <w:r>
        <w:rPr>
          <w:rStyle w:val="Accentuation"/>
          <w:b/>
          <w:bCs/>
        </w:rPr>
        <w:t xml:space="preserve"> BT.</w:t>
      </w:r>
    </w:p>
    <w:p w14:paraId="6F6B9EE6" w14:textId="77777777" w:rsidR="00137EC3" w:rsidRPr="00914EFD" w:rsidRDefault="00137EC3" w:rsidP="008846DE"/>
    <w:p w14:paraId="0EBBDB83" w14:textId="77777777" w:rsidR="00137EC3" w:rsidRPr="00914EFD" w:rsidRDefault="0000679F" w:rsidP="002104B3">
      <w:pPr>
        <w:pStyle w:val="Titre3"/>
        <w:rPr>
          <w:rStyle w:val="lev"/>
          <w:rFonts w:cs="Times New Roman"/>
        </w:rPr>
      </w:pPr>
      <w:bookmarkStart w:id="89" w:name="_Toc238825375"/>
      <w:r w:rsidRPr="00914EFD">
        <w:rPr>
          <w:rStyle w:val="lev"/>
          <w:rFonts w:cs="Times New Roman"/>
        </w:rPr>
        <w:t>Distribution</w:t>
      </w:r>
      <w:bookmarkEnd w:id="89"/>
    </w:p>
    <w:p w14:paraId="57E0F11A" w14:textId="77777777" w:rsidR="002104B3" w:rsidRPr="00914EFD" w:rsidRDefault="002104B3" w:rsidP="008846DE"/>
    <w:p w14:paraId="6B8E5B58" w14:textId="77777777" w:rsidR="0000679F" w:rsidRPr="00914EFD" w:rsidRDefault="0000679F" w:rsidP="008846DE">
      <w:pPr>
        <w:rPr>
          <w:rStyle w:val="Accentuation"/>
          <w:i w:val="0"/>
          <w:iCs w:val="0"/>
        </w:rPr>
      </w:pPr>
      <w:r w:rsidRPr="00914EFD">
        <w:rPr>
          <w:rStyle w:val="Accentuation"/>
        </w:rPr>
        <w:t xml:space="preserve">La distribution s'opère depuis les postes sources </w:t>
      </w:r>
      <w:r w:rsidR="00126362" w:rsidRPr="00914EFD">
        <w:rPr>
          <w:rStyle w:val="Accentuation"/>
        </w:rPr>
        <w:t>de</w:t>
      </w:r>
      <w:r w:rsidRPr="00914EFD">
        <w:rPr>
          <w:rStyle w:val="Accentuation"/>
        </w:rPr>
        <w:t xml:space="preserve"> </w:t>
      </w:r>
      <w:r w:rsidR="000F1222" w:rsidRPr="00914EFD">
        <w:rPr>
          <w:rStyle w:val="Accentuation"/>
          <w:b/>
          <w:bCs/>
        </w:rPr>
        <w:t>9</w:t>
      </w:r>
      <w:r w:rsidR="00126362" w:rsidRPr="00914EFD">
        <w:rPr>
          <w:rStyle w:val="Accentuation"/>
          <w:b/>
          <w:bCs/>
        </w:rPr>
        <w:t>0</w:t>
      </w:r>
      <w:r w:rsidRPr="00914EFD">
        <w:rPr>
          <w:rStyle w:val="Accentuation"/>
          <w:b/>
          <w:bCs/>
        </w:rPr>
        <w:t xml:space="preserve"> </w:t>
      </w:r>
      <w:r w:rsidR="00126362" w:rsidRPr="00914EFD">
        <w:rPr>
          <w:rStyle w:val="Accentuation"/>
          <w:b/>
          <w:bCs/>
        </w:rPr>
        <w:t>kV</w:t>
      </w:r>
      <w:r w:rsidR="00126362" w:rsidRPr="00914EFD">
        <w:rPr>
          <w:rStyle w:val="Accentuation"/>
        </w:rPr>
        <w:t xml:space="preserve"> </w:t>
      </w:r>
      <w:r w:rsidRPr="00914EFD">
        <w:rPr>
          <w:rStyle w:val="Accentuation"/>
        </w:rPr>
        <w:t xml:space="preserve"> vers les postes de distribution </w:t>
      </w:r>
      <w:r w:rsidR="00126362" w:rsidRPr="00914EFD">
        <w:rPr>
          <w:rStyle w:val="Accentuation"/>
          <w:b/>
          <w:bCs/>
        </w:rPr>
        <w:t>HTA</w:t>
      </w:r>
      <w:r w:rsidR="00126362" w:rsidRPr="00914EFD">
        <w:rPr>
          <w:rStyle w:val="Accentuation"/>
        </w:rPr>
        <w:t xml:space="preserve"> en </w:t>
      </w:r>
      <w:r w:rsidR="00126362" w:rsidRPr="00914EFD">
        <w:rPr>
          <w:rStyle w:val="Accentuation"/>
          <w:b/>
          <w:bCs/>
        </w:rPr>
        <w:t>20 kV</w:t>
      </w:r>
      <w:r w:rsidRPr="00914EFD">
        <w:rPr>
          <w:rStyle w:val="Accentuation"/>
        </w:rPr>
        <w:t xml:space="preserve"> alimentant les abonnés résidentiels et industriels de Libreville.</w:t>
      </w:r>
    </w:p>
    <w:p w14:paraId="4F532432" w14:textId="77777777" w:rsidR="00197D83" w:rsidRPr="00914EFD" w:rsidRDefault="00197D83" w:rsidP="008846DE"/>
    <w:p w14:paraId="43A07B4A" w14:textId="77777777" w:rsidR="00AF2182" w:rsidRPr="00914EFD" w:rsidRDefault="0000679F" w:rsidP="002104B3">
      <w:pPr>
        <w:pStyle w:val="Titre2"/>
        <w:rPr>
          <w:rStyle w:val="lev"/>
          <w:rFonts w:cs="Times New Roman"/>
        </w:rPr>
      </w:pPr>
      <w:bookmarkStart w:id="90" w:name="_Toc238825376"/>
      <w:r w:rsidRPr="00914EFD">
        <w:rPr>
          <w:rStyle w:val="lev"/>
          <w:rFonts w:cs="Times New Roman"/>
        </w:rPr>
        <w:t>Présentation des postes sources</w:t>
      </w:r>
      <w:bookmarkEnd w:id="90"/>
    </w:p>
    <w:p w14:paraId="7EA699A6" w14:textId="77777777" w:rsidR="0000679F" w:rsidRPr="00914EFD" w:rsidRDefault="0000679F" w:rsidP="008846DE">
      <w:pPr>
        <w:rPr>
          <w:rStyle w:val="Accentuation"/>
        </w:rPr>
      </w:pPr>
      <w:r w:rsidRPr="00914EFD">
        <w:br/>
      </w:r>
      <w:r w:rsidRPr="00914EFD">
        <w:rPr>
          <w:rStyle w:val="Accentuation"/>
        </w:rPr>
        <w:t xml:space="preserve">Les postes sources constituent les nœuds stratégiques du </w:t>
      </w:r>
      <w:r w:rsidRPr="00914EFD">
        <w:rPr>
          <w:rStyle w:val="Accentuation"/>
          <w:b/>
          <w:bCs/>
        </w:rPr>
        <w:t>RIC</w:t>
      </w:r>
      <w:r w:rsidRPr="00914EFD">
        <w:rPr>
          <w:rStyle w:val="Accentuation"/>
        </w:rPr>
        <w:t>. Cette section présente les postes identifiés</w:t>
      </w:r>
      <w:r w:rsidR="00AF2182" w:rsidRPr="00914EFD">
        <w:rPr>
          <w:rStyle w:val="Accentuation"/>
        </w:rPr>
        <w:t xml:space="preserve"> : </w:t>
      </w:r>
      <w:r w:rsidRPr="00914EFD">
        <w:rPr>
          <w:rStyle w:val="Accentuation"/>
          <w:b/>
          <w:bCs/>
        </w:rPr>
        <w:t>Angondjé, N</w:t>
      </w:r>
      <w:r w:rsidR="00126362" w:rsidRPr="00914EFD">
        <w:rPr>
          <w:rStyle w:val="Accentuation"/>
          <w:b/>
          <w:bCs/>
        </w:rPr>
        <w:t>kok</w:t>
      </w:r>
      <w:r w:rsidRPr="00914EFD">
        <w:rPr>
          <w:rStyle w:val="Accentuation"/>
          <w:b/>
          <w:bCs/>
        </w:rPr>
        <w:t xml:space="preserve">, </w:t>
      </w:r>
      <w:r w:rsidR="000F1222" w:rsidRPr="00914EFD">
        <w:rPr>
          <w:rStyle w:val="Accentuation"/>
          <w:b/>
          <w:bCs/>
        </w:rPr>
        <w:t>N</w:t>
      </w:r>
      <w:r w:rsidR="00126362" w:rsidRPr="00914EFD">
        <w:rPr>
          <w:rStyle w:val="Accentuation"/>
          <w:b/>
          <w:bCs/>
        </w:rPr>
        <w:t>toum</w:t>
      </w:r>
      <w:r w:rsidRPr="00914EFD">
        <w:rPr>
          <w:rStyle w:val="Accentuation"/>
          <w:b/>
          <w:bCs/>
        </w:rPr>
        <w:t xml:space="preserve">, </w:t>
      </w:r>
      <w:r w:rsidR="00126362" w:rsidRPr="00914EFD">
        <w:rPr>
          <w:rStyle w:val="Accentuation"/>
          <w:b/>
          <w:bCs/>
        </w:rPr>
        <w:t>Owendo</w:t>
      </w:r>
      <w:r w:rsidRPr="00914EFD">
        <w:rPr>
          <w:rStyle w:val="Accentuation"/>
        </w:rPr>
        <w:t xml:space="preserve"> et autres </w:t>
      </w:r>
      <w:r w:rsidR="00AF2182" w:rsidRPr="00914EFD">
        <w:rPr>
          <w:rStyle w:val="Accentuation"/>
        </w:rPr>
        <w:t>et</w:t>
      </w:r>
      <w:r w:rsidRPr="00914EFD">
        <w:rPr>
          <w:rStyle w:val="Accentuation"/>
        </w:rPr>
        <w:t xml:space="preserve"> leur rôle dans la topologie du réseau et les niveaux de tension en présence.</w:t>
      </w:r>
    </w:p>
    <w:p w14:paraId="5861785A" w14:textId="77777777" w:rsidR="006B2D9B" w:rsidRPr="00914EFD" w:rsidRDefault="006B2D9B" w:rsidP="008846DE">
      <w:pPr>
        <w:rPr>
          <w:b/>
          <w:bCs/>
        </w:rPr>
      </w:pPr>
    </w:p>
    <w:p w14:paraId="2E53090F" w14:textId="77777777" w:rsidR="00AF2182" w:rsidRPr="00914EFD" w:rsidRDefault="0000679F" w:rsidP="002104B3">
      <w:pPr>
        <w:pStyle w:val="Titre2"/>
        <w:rPr>
          <w:rStyle w:val="lev"/>
          <w:rFonts w:cs="Times New Roman"/>
        </w:rPr>
      </w:pPr>
      <w:bookmarkStart w:id="91" w:name="_Toc238825377"/>
      <w:r w:rsidRPr="00914EFD">
        <w:rPr>
          <w:rStyle w:val="lev"/>
          <w:rFonts w:cs="Times New Roman"/>
        </w:rPr>
        <w:t>Présentation des principaux équipements</w:t>
      </w:r>
      <w:bookmarkEnd w:id="91"/>
    </w:p>
    <w:p w14:paraId="428F61A9" w14:textId="77777777" w:rsidR="0000679F" w:rsidRPr="00914EFD" w:rsidRDefault="0000679F" w:rsidP="008846DE">
      <w:pPr>
        <w:rPr>
          <w:rStyle w:val="Accentuation"/>
        </w:rPr>
      </w:pPr>
      <w:r w:rsidRPr="00914EFD">
        <w:br/>
      </w:r>
      <w:r w:rsidRPr="00914EFD">
        <w:rPr>
          <w:rStyle w:val="Accentuation"/>
        </w:rPr>
        <w:t xml:space="preserve">Cette section inventorie et décrit les équipements clés rencontrés lors des visites terrain transformateurs de puissance, disjoncteurs HTB/HTA, jeux de barres, relais de protection, cellules </w:t>
      </w:r>
      <w:r w:rsidRPr="00914EFD">
        <w:rPr>
          <w:rStyle w:val="Accentuation"/>
          <w:b/>
          <w:bCs/>
        </w:rPr>
        <w:t xml:space="preserve">EKOSinerji </w:t>
      </w:r>
      <w:r w:rsidRPr="00914EFD">
        <w:rPr>
          <w:rStyle w:val="Accentuation"/>
        </w:rPr>
        <w:t>en explicitant leur rôle fonctionnel dans le réseau.</w:t>
      </w:r>
    </w:p>
    <w:p w14:paraId="11A268BD" w14:textId="2A2F1794" w:rsidR="00777016" w:rsidRPr="00914EFD" w:rsidRDefault="00777016" w:rsidP="008846DE">
      <w:pPr>
        <w:rPr>
          <w:i/>
          <w:iCs/>
        </w:rPr>
      </w:pPr>
      <w:r w:rsidRPr="00914EFD">
        <w:rPr>
          <w:i/>
          <w:iCs/>
        </w:rPr>
        <w:t xml:space="preserve">                </w:t>
      </w:r>
    </w:p>
    <w:p w14:paraId="1E98D40F" w14:textId="361FD08A" w:rsidR="00197D83" w:rsidRPr="00914EFD" w:rsidRDefault="00197D83" w:rsidP="008846DE">
      <w:pPr>
        <w:rPr>
          <w:i/>
          <w:iCs/>
        </w:rPr>
      </w:pPr>
    </w:p>
    <w:p w14:paraId="680BFC2B" w14:textId="244854BD" w:rsidR="002104B3" w:rsidRPr="00914EFD" w:rsidRDefault="001B6354" w:rsidP="008846DE">
      <w:pPr>
        <w:rPr>
          <w:i/>
          <w:iCs/>
        </w:rPr>
      </w:pPr>
      <w:r w:rsidRPr="00914EFD">
        <w:rPr>
          <w:noProof/>
        </w:rPr>
        <w:drawing>
          <wp:anchor distT="0" distB="0" distL="114300" distR="114300" simplePos="0" relativeHeight="251679744" behindDoc="1" locked="0" layoutInCell="1" allowOverlap="1" wp14:anchorId="3E704002" wp14:editId="05E78AAA">
            <wp:simplePos x="0" y="0"/>
            <wp:positionH relativeFrom="column">
              <wp:posOffset>509905</wp:posOffset>
            </wp:positionH>
            <wp:positionV relativeFrom="page">
              <wp:posOffset>6096000</wp:posOffset>
            </wp:positionV>
            <wp:extent cx="4356735" cy="2300605"/>
            <wp:effectExtent l="19050" t="0" r="24765" b="671195"/>
            <wp:wrapSquare wrapText="bothSides"/>
            <wp:docPr id="20812889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8949" name="Image 6"/>
                    <pic:cNvPicPr>
                      <a:picLocks noChangeAspect="1" noChangeArrowheads="1"/>
                    </pic:cNvPicPr>
                  </pic:nvPicPr>
                  <pic:blipFill>
                    <a:blip r:embed="rId39">
                      <a:extLst>
                        <a:ext uri="{28A0092B-C50C-407E-A947-70E740481C1C}">
                          <a14:useLocalDpi xmlns:a14="http://schemas.microsoft.com/office/drawing/2010/main" val="0"/>
                        </a:ext>
                      </a:extLst>
                    </a:blip>
                    <a:srcRect t="30198" b="30198"/>
                    <a:stretch>
                      <a:fillRect/>
                    </a:stretch>
                  </pic:blipFill>
                  <pic:spPr bwMode="auto">
                    <a:xfrm>
                      <a:off x="0" y="0"/>
                      <a:ext cx="4356735" cy="23006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D5EAB8" w14:textId="604A7A72" w:rsidR="002104B3" w:rsidRPr="00914EFD" w:rsidRDefault="002104B3" w:rsidP="008846DE">
      <w:pPr>
        <w:rPr>
          <w:i/>
          <w:iCs/>
        </w:rPr>
      </w:pPr>
    </w:p>
    <w:p w14:paraId="5F9A5A4D" w14:textId="77777777" w:rsidR="002104B3" w:rsidRPr="00914EFD" w:rsidRDefault="002104B3" w:rsidP="008846DE">
      <w:pPr>
        <w:rPr>
          <w:i/>
          <w:iCs/>
        </w:rPr>
      </w:pPr>
    </w:p>
    <w:p w14:paraId="3F87246C" w14:textId="77777777" w:rsidR="002104B3" w:rsidRPr="00914EFD" w:rsidRDefault="002104B3" w:rsidP="008846DE">
      <w:pPr>
        <w:rPr>
          <w:i/>
          <w:iCs/>
        </w:rPr>
      </w:pPr>
    </w:p>
    <w:p w14:paraId="3E8D2504" w14:textId="77777777" w:rsidR="002104B3" w:rsidRPr="00914EFD" w:rsidRDefault="002104B3" w:rsidP="008846DE">
      <w:pPr>
        <w:rPr>
          <w:i/>
          <w:iCs/>
        </w:rPr>
      </w:pPr>
    </w:p>
    <w:p w14:paraId="47D1E5DE" w14:textId="77777777" w:rsidR="00197D83" w:rsidRPr="00914EFD" w:rsidRDefault="00197D83" w:rsidP="008846DE">
      <w:pPr>
        <w:rPr>
          <w:i/>
          <w:iCs/>
        </w:rPr>
      </w:pPr>
    </w:p>
    <w:p w14:paraId="5A6C4033" w14:textId="77777777" w:rsidR="00197D83" w:rsidRPr="00914EFD" w:rsidRDefault="00197D83" w:rsidP="008846DE">
      <w:pPr>
        <w:rPr>
          <w:i/>
          <w:iCs/>
        </w:rPr>
      </w:pPr>
    </w:p>
    <w:p w14:paraId="05E7DA78" w14:textId="77777777" w:rsidR="002104B3" w:rsidRPr="00914EFD" w:rsidRDefault="002104B3" w:rsidP="008846DE">
      <w:pPr>
        <w:rPr>
          <w:i/>
          <w:iCs/>
        </w:rPr>
      </w:pPr>
    </w:p>
    <w:p w14:paraId="2AB4DD53" w14:textId="77777777" w:rsidR="00EF7AE2" w:rsidRPr="00914EFD" w:rsidRDefault="00EF7AE2" w:rsidP="008846DE">
      <w:pPr>
        <w:rPr>
          <w:i/>
          <w:iCs/>
        </w:rPr>
      </w:pPr>
    </w:p>
    <w:p w14:paraId="779B87AD" w14:textId="77777777" w:rsidR="00EF7AE2" w:rsidRPr="00914EFD" w:rsidRDefault="00EF7AE2" w:rsidP="008846DE">
      <w:pPr>
        <w:rPr>
          <w:i/>
          <w:iCs/>
        </w:rPr>
      </w:pPr>
    </w:p>
    <w:p w14:paraId="24B0DF7A" w14:textId="77777777" w:rsidR="00595DED" w:rsidRPr="00914EFD" w:rsidRDefault="00595DED" w:rsidP="008846DE">
      <w:pPr>
        <w:rPr>
          <w:i/>
          <w:iCs/>
        </w:rPr>
      </w:pPr>
    </w:p>
    <w:p w14:paraId="307A06E4" w14:textId="77777777" w:rsidR="00595DED" w:rsidRPr="00914EFD" w:rsidRDefault="00595DED" w:rsidP="008846DE">
      <w:pPr>
        <w:rPr>
          <w:i/>
          <w:iCs/>
        </w:rPr>
      </w:pPr>
    </w:p>
    <w:p w14:paraId="54671BD0" w14:textId="3C8EF310" w:rsidR="00595DED" w:rsidRPr="00914EFD" w:rsidRDefault="00595DED" w:rsidP="008846DE">
      <w:pPr>
        <w:rPr>
          <w:i/>
          <w:iCs/>
        </w:rPr>
      </w:pPr>
    </w:p>
    <w:p w14:paraId="12A2E33E" w14:textId="78495F14" w:rsidR="00EF7AE2" w:rsidRPr="00914EFD" w:rsidRDefault="00EF7AE2" w:rsidP="008846DE">
      <w:pPr>
        <w:rPr>
          <w:i/>
          <w:iCs/>
        </w:rPr>
      </w:pPr>
    </w:p>
    <w:p w14:paraId="0DF46B7D" w14:textId="2F788C6D" w:rsidR="00EF7AE2" w:rsidRPr="00914EFD" w:rsidRDefault="00EF7AE2" w:rsidP="008846DE">
      <w:pPr>
        <w:rPr>
          <w:i/>
          <w:iCs/>
        </w:rPr>
      </w:pPr>
    </w:p>
    <w:p w14:paraId="74CC4318" w14:textId="02403A95" w:rsidR="00EF7AE2" w:rsidRPr="00914EFD" w:rsidRDefault="00EF7AE2" w:rsidP="008846DE">
      <w:pPr>
        <w:rPr>
          <w:i/>
          <w:iCs/>
        </w:rPr>
      </w:pPr>
    </w:p>
    <w:p w14:paraId="5B36E1C2" w14:textId="530F7950" w:rsidR="00EF7AE2" w:rsidRPr="00914EFD" w:rsidRDefault="004A6063" w:rsidP="008846DE">
      <w:pPr>
        <w:rPr>
          <w:i/>
          <w:iCs/>
        </w:rPr>
      </w:pPr>
      <w:r w:rsidRPr="00914EFD">
        <w:rPr>
          <w:noProof/>
        </w:rPr>
        <mc:AlternateContent>
          <mc:Choice Requires="wps">
            <w:drawing>
              <wp:anchor distT="0" distB="0" distL="114300" distR="114300" simplePos="0" relativeHeight="251681792" behindDoc="0" locked="0" layoutInCell="1" allowOverlap="1" wp14:anchorId="757BF250" wp14:editId="2D656A9E">
                <wp:simplePos x="0" y="0"/>
                <wp:positionH relativeFrom="column">
                  <wp:posOffset>948055</wp:posOffset>
                </wp:positionH>
                <wp:positionV relativeFrom="paragraph">
                  <wp:posOffset>149225</wp:posOffset>
                </wp:positionV>
                <wp:extent cx="3521710" cy="635"/>
                <wp:effectExtent l="0" t="0" r="2540" b="8890"/>
                <wp:wrapSquare wrapText="bothSides"/>
                <wp:docPr id="985709622" name="Zone de texte 1"/>
                <wp:cNvGraphicFramePr/>
                <a:graphic xmlns:a="http://schemas.openxmlformats.org/drawingml/2006/main">
                  <a:graphicData uri="http://schemas.microsoft.com/office/word/2010/wordprocessingShape">
                    <wps:wsp>
                      <wps:cNvSpPr txBox="1"/>
                      <wps:spPr>
                        <a:xfrm>
                          <a:off x="0" y="0"/>
                          <a:ext cx="3521710" cy="635"/>
                        </a:xfrm>
                        <a:prstGeom prst="rect">
                          <a:avLst/>
                        </a:prstGeom>
                        <a:solidFill>
                          <a:prstClr val="white"/>
                        </a:solidFill>
                        <a:ln>
                          <a:noFill/>
                        </a:ln>
                      </wps:spPr>
                      <wps:txbx>
                        <w:txbxContent>
                          <w:p w14:paraId="288E9355" w14:textId="228003C0" w:rsidR="002104B3" w:rsidRPr="002104B3" w:rsidRDefault="002104B3" w:rsidP="001B6354">
                            <w:pPr>
                              <w:pStyle w:val="Lgende"/>
                              <w:jc w:val="center"/>
                              <w:rPr>
                                <w:noProof/>
                                <w:sz w:val="22"/>
                                <w:szCs w:val="22"/>
                              </w:rPr>
                            </w:pPr>
                            <w:bookmarkStart w:id="92" w:name="_Toc236811933"/>
                            <w:bookmarkStart w:id="93" w:name="_Toc236812255"/>
                            <w:bookmarkStart w:id="94" w:name="_Toc239316117"/>
                            <w:r w:rsidRPr="002104B3">
                              <w:rPr>
                                <w:sz w:val="22"/>
                                <w:szCs w:val="22"/>
                              </w:rPr>
                              <w:t xml:space="preserve">Figure </w:t>
                            </w:r>
                            <w:r w:rsidRPr="002104B3">
                              <w:rPr>
                                <w:sz w:val="22"/>
                                <w:szCs w:val="22"/>
                              </w:rPr>
                              <w:fldChar w:fldCharType="begin"/>
                            </w:r>
                            <w:r w:rsidRPr="002104B3">
                              <w:rPr>
                                <w:sz w:val="22"/>
                                <w:szCs w:val="22"/>
                              </w:rPr>
                              <w:instrText xml:space="preserve"> SEQ Figure \* ARABIC </w:instrText>
                            </w:r>
                            <w:r w:rsidRPr="002104B3">
                              <w:rPr>
                                <w:sz w:val="22"/>
                                <w:szCs w:val="22"/>
                              </w:rPr>
                              <w:fldChar w:fldCharType="separate"/>
                            </w:r>
                            <w:r w:rsidR="000C090B">
                              <w:rPr>
                                <w:noProof/>
                                <w:sz w:val="22"/>
                                <w:szCs w:val="22"/>
                              </w:rPr>
                              <w:t>31</w:t>
                            </w:r>
                            <w:r w:rsidRPr="002104B3">
                              <w:rPr>
                                <w:sz w:val="22"/>
                                <w:szCs w:val="22"/>
                              </w:rPr>
                              <w:fldChar w:fldCharType="end"/>
                            </w:r>
                            <w:r w:rsidRPr="002104B3">
                              <w:rPr>
                                <w:sz w:val="22"/>
                                <w:szCs w:val="22"/>
                              </w:rPr>
                              <w:t xml:space="preserve"> : </w:t>
                            </w:r>
                            <w:r w:rsidR="001B6354">
                              <w:rPr>
                                <w:sz w:val="22"/>
                                <w:szCs w:val="22"/>
                              </w:rPr>
                              <w:t>Dans une Ram mobile avec c</w:t>
                            </w:r>
                            <w:r w:rsidR="00595DED">
                              <w:rPr>
                                <w:sz w:val="22"/>
                                <w:szCs w:val="22"/>
                              </w:rPr>
                              <w:t>ellules</w:t>
                            </w:r>
                            <w:r w:rsidRPr="002104B3">
                              <w:rPr>
                                <w:sz w:val="22"/>
                                <w:szCs w:val="22"/>
                              </w:rPr>
                              <w:t xml:space="preserve"> d'</w:t>
                            </w:r>
                            <w:r w:rsidRPr="00BC4578">
                              <w:rPr>
                                <w:sz w:val="22"/>
                                <w:szCs w:val="22"/>
                              </w:rPr>
                              <w:t>EKOSinerji</w:t>
                            </w:r>
                            <w:r w:rsidR="00595DED" w:rsidRPr="00BC4578">
                              <w:rPr>
                                <w:sz w:val="22"/>
                                <w:szCs w:val="22"/>
                              </w:rPr>
                              <w:t xml:space="preserve"> </w:t>
                            </w:r>
                            <w:r w:rsidR="00595DED">
                              <w:rPr>
                                <w:sz w:val="22"/>
                                <w:szCs w:val="22"/>
                              </w:rPr>
                              <w:t>du site d’Angondjé</w:t>
                            </w:r>
                            <w:bookmarkEnd w:id="92"/>
                            <w:bookmarkEnd w:id="93"/>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7BF250" id="_x0000_s1055" type="#_x0000_t202" style="position:absolute;margin-left:74.65pt;margin-top:11.75pt;width:277.3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92GwIAAEA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" stroked="f">
                <v:textbox style="mso-fit-shape-to-text:t" inset="0,0,0,0">
                  <w:txbxContent>
                    <w:p w14:paraId="288E9355" w14:textId="228003C0" w:rsidR="002104B3" w:rsidRPr="002104B3" w:rsidRDefault="002104B3" w:rsidP="001B6354">
                      <w:pPr>
                        <w:pStyle w:val="Lgende"/>
                        <w:jc w:val="center"/>
                        <w:rPr>
                          <w:noProof/>
                          <w:sz w:val="22"/>
                          <w:szCs w:val="22"/>
                        </w:rPr>
                      </w:pPr>
                      <w:bookmarkStart w:id="95" w:name="_Toc236811933"/>
                      <w:bookmarkStart w:id="96" w:name="_Toc236812255"/>
                      <w:bookmarkStart w:id="97" w:name="_Toc239316117"/>
                      <w:r w:rsidRPr="002104B3">
                        <w:rPr>
                          <w:sz w:val="22"/>
                          <w:szCs w:val="22"/>
                        </w:rPr>
                        <w:t xml:space="preserve">Figure </w:t>
                      </w:r>
                      <w:r w:rsidRPr="002104B3">
                        <w:rPr>
                          <w:sz w:val="22"/>
                          <w:szCs w:val="22"/>
                        </w:rPr>
                        <w:fldChar w:fldCharType="begin"/>
                      </w:r>
                      <w:r w:rsidRPr="002104B3">
                        <w:rPr>
                          <w:sz w:val="22"/>
                          <w:szCs w:val="22"/>
                        </w:rPr>
                        <w:instrText xml:space="preserve"> SEQ Figure \* ARABIC </w:instrText>
                      </w:r>
                      <w:r w:rsidRPr="002104B3">
                        <w:rPr>
                          <w:sz w:val="22"/>
                          <w:szCs w:val="22"/>
                        </w:rPr>
                        <w:fldChar w:fldCharType="separate"/>
                      </w:r>
                      <w:r w:rsidR="000C090B">
                        <w:rPr>
                          <w:noProof/>
                          <w:sz w:val="22"/>
                          <w:szCs w:val="22"/>
                        </w:rPr>
                        <w:t>31</w:t>
                      </w:r>
                      <w:r w:rsidRPr="002104B3">
                        <w:rPr>
                          <w:sz w:val="22"/>
                          <w:szCs w:val="22"/>
                        </w:rPr>
                        <w:fldChar w:fldCharType="end"/>
                      </w:r>
                      <w:r w:rsidRPr="002104B3">
                        <w:rPr>
                          <w:sz w:val="22"/>
                          <w:szCs w:val="22"/>
                        </w:rPr>
                        <w:t xml:space="preserve"> : </w:t>
                      </w:r>
                      <w:r w:rsidR="001B6354">
                        <w:rPr>
                          <w:sz w:val="22"/>
                          <w:szCs w:val="22"/>
                        </w:rPr>
                        <w:t>Dans une Ram mobile avec c</w:t>
                      </w:r>
                      <w:r w:rsidR="00595DED">
                        <w:rPr>
                          <w:sz w:val="22"/>
                          <w:szCs w:val="22"/>
                        </w:rPr>
                        <w:t>ellules</w:t>
                      </w:r>
                      <w:r w:rsidRPr="002104B3">
                        <w:rPr>
                          <w:sz w:val="22"/>
                          <w:szCs w:val="22"/>
                        </w:rPr>
                        <w:t xml:space="preserve"> d'</w:t>
                      </w:r>
                      <w:r w:rsidRPr="00BC4578">
                        <w:rPr>
                          <w:sz w:val="22"/>
                          <w:szCs w:val="22"/>
                        </w:rPr>
                        <w:t>EKOSinerji</w:t>
                      </w:r>
                      <w:r w:rsidR="00595DED" w:rsidRPr="00BC4578">
                        <w:rPr>
                          <w:sz w:val="22"/>
                          <w:szCs w:val="22"/>
                        </w:rPr>
                        <w:t xml:space="preserve"> </w:t>
                      </w:r>
                      <w:r w:rsidR="00595DED">
                        <w:rPr>
                          <w:sz w:val="22"/>
                          <w:szCs w:val="22"/>
                        </w:rPr>
                        <w:t>du site d’Angondjé</w:t>
                      </w:r>
                      <w:bookmarkEnd w:id="95"/>
                      <w:bookmarkEnd w:id="96"/>
                      <w:bookmarkEnd w:id="97"/>
                    </w:p>
                  </w:txbxContent>
                </v:textbox>
                <w10:wrap type="square"/>
              </v:shape>
            </w:pict>
          </mc:Fallback>
        </mc:AlternateContent>
      </w:r>
    </w:p>
    <w:p w14:paraId="637FBAFF" w14:textId="77777777" w:rsidR="00EF7AE2" w:rsidRPr="00914EFD" w:rsidRDefault="00EF7AE2" w:rsidP="008846DE">
      <w:pPr>
        <w:rPr>
          <w:i/>
          <w:iCs/>
        </w:rPr>
      </w:pPr>
    </w:p>
    <w:p w14:paraId="3635BB94" w14:textId="77777777" w:rsidR="00EF7AE2" w:rsidRPr="00914EFD" w:rsidRDefault="00EF7AE2" w:rsidP="008846DE">
      <w:pPr>
        <w:rPr>
          <w:i/>
          <w:iCs/>
        </w:rPr>
      </w:pPr>
    </w:p>
    <w:p w14:paraId="4669E8AB" w14:textId="77777777" w:rsidR="00EF7AE2" w:rsidRPr="00914EFD" w:rsidRDefault="00EF7AE2" w:rsidP="008846DE">
      <w:pPr>
        <w:rPr>
          <w:i/>
          <w:iCs/>
        </w:rPr>
      </w:pPr>
    </w:p>
    <w:p w14:paraId="3F93ABE9" w14:textId="77777777" w:rsidR="00EF7AE2" w:rsidRPr="00914EFD" w:rsidRDefault="00EF7AE2" w:rsidP="008846DE">
      <w:pPr>
        <w:rPr>
          <w:i/>
          <w:iCs/>
        </w:rPr>
      </w:pPr>
    </w:p>
    <w:p w14:paraId="1F36DEEA" w14:textId="77777777" w:rsidR="00AF2182" w:rsidRPr="00914EFD" w:rsidRDefault="0000679F" w:rsidP="002104B3">
      <w:pPr>
        <w:pStyle w:val="Titre2"/>
        <w:rPr>
          <w:rStyle w:val="lev"/>
          <w:rFonts w:cs="Times New Roman"/>
        </w:rPr>
      </w:pPr>
      <w:bookmarkStart w:id="98" w:name="_Toc238825378"/>
      <w:r w:rsidRPr="00914EFD">
        <w:rPr>
          <w:rStyle w:val="lev"/>
          <w:rFonts w:cs="Times New Roman"/>
        </w:rPr>
        <w:lastRenderedPageBreak/>
        <w:t>Problématique du projet</w:t>
      </w:r>
      <w:bookmarkEnd w:id="98"/>
    </w:p>
    <w:p w14:paraId="1712859C" w14:textId="77777777" w:rsidR="000F1222" w:rsidRPr="00914EFD" w:rsidRDefault="0000679F" w:rsidP="000F1222">
      <w:pPr>
        <w:rPr>
          <w:rStyle w:val="Accentuation"/>
        </w:rPr>
      </w:pPr>
      <w:r w:rsidRPr="00914EFD">
        <w:br/>
      </w:r>
      <w:r w:rsidR="000F1222" w:rsidRPr="00914EFD">
        <w:rPr>
          <w:rStyle w:val="Accentuation"/>
        </w:rPr>
        <w:t xml:space="preserve">Le RIC repose sur un nombre restreint de postes sources interconnectés, parmi lesquels le poste de Bissegué occupe une position singulière : nœud de répartition unique reliant les centrales de production (Kinguélé, Tchimbélé) aux principaux postes aval du réseau, il ne peut être mis hors tension sans affecter l'ensemble de la desserte de Libreville. Or, les visites de terrain menées à Bissegué révèlent que la maintenance y est aujourd'hui majoritairement curative, et que les fiches de constatation autrefois utilisées pour tracer localement les pannes ne sont plus renseignées  alors même que le dispatching centralise un suivi complet des incidents (registre </w:t>
      </w:r>
      <w:r w:rsidR="000F1222" w:rsidRPr="00914EFD">
        <w:rPr>
          <w:rStyle w:val="Accentuation"/>
          <w:b/>
          <w:bCs/>
        </w:rPr>
        <w:t>EVENEMENTS, DONNEES INC</w:t>
      </w:r>
      <w:r w:rsidR="000F1222" w:rsidRPr="00914EFD">
        <w:rPr>
          <w:rStyle w:val="Accentuation"/>
        </w:rPr>
        <w:t xml:space="preserve">). </w:t>
      </w:r>
    </w:p>
    <w:p w14:paraId="3C9C79E7" w14:textId="77777777" w:rsidR="000F1222" w:rsidRPr="00914EFD" w:rsidRDefault="000F1222" w:rsidP="000F1222">
      <w:pPr>
        <w:rPr>
          <w:rStyle w:val="Accentuation"/>
        </w:rPr>
      </w:pPr>
    </w:p>
    <w:p w14:paraId="59FD70A7" w14:textId="77777777" w:rsidR="000F1222" w:rsidRPr="00914EFD" w:rsidRDefault="000F1222" w:rsidP="000F1222">
      <w:pPr>
        <w:rPr>
          <w:rStyle w:val="Accentuation"/>
        </w:rPr>
      </w:pPr>
      <w:r w:rsidRPr="00914EFD">
        <w:rPr>
          <w:rStyle w:val="Accentuation"/>
        </w:rPr>
        <w:t>Le problème n'est donc pas une absence de données à l'échelle de l'entreprise, mais un déficit de traçabilité et d'exploitation de cette donnée au niveau local.</w:t>
      </w:r>
    </w:p>
    <w:p w14:paraId="6AD7996C" w14:textId="77777777" w:rsidR="000F1222" w:rsidRPr="00914EFD" w:rsidRDefault="000F1222" w:rsidP="000F1222">
      <w:pPr>
        <w:rPr>
          <w:rStyle w:val="Accentuation"/>
        </w:rPr>
      </w:pPr>
    </w:p>
    <w:p w14:paraId="6C25AD82" w14:textId="77777777" w:rsidR="002104B3" w:rsidRPr="00914EFD" w:rsidRDefault="000F1222" w:rsidP="000F1222">
      <w:pPr>
        <w:rPr>
          <w:rStyle w:val="Accentuation"/>
        </w:rPr>
      </w:pPr>
      <w:r w:rsidRPr="00914EFD">
        <w:rPr>
          <w:rStyle w:val="Accentuation"/>
        </w:rPr>
        <w:t xml:space="preserve">Cette section formule la problématique centrale du présent travail : comment exploiter le registre d'incidents du dispatching pour objectiver la fiabilité des ouvrages du </w:t>
      </w:r>
      <w:r w:rsidRPr="00914EFD">
        <w:rPr>
          <w:rStyle w:val="Accentuation"/>
          <w:b/>
          <w:bCs/>
        </w:rPr>
        <w:t>RIC</w:t>
      </w:r>
      <w:r w:rsidRPr="00914EFD">
        <w:rPr>
          <w:rStyle w:val="Accentuation"/>
        </w:rPr>
        <w:t>, hiérarchiser les équipements critiques et définir une stratégie de maintenance adaptée, en priorité sur le poste de Bissegué ?</w:t>
      </w:r>
    </w:p>
    <w:p w14:paraId="7C7E3601" w14:textId="77777777" w:rsidR="00B50C4B" w:rsidRPr="00914EFD" w:rsidRDefault="00036489" w:rsidP="000F1222">
      <w:pPr>
        <w:rPr>
          <w:rStyle w:val="Accentuation"/>
        </w:rPr>
      </w:pPr>
      <w:r w:rsidRPr="00914EFD">
        <w:rPr>
          <w:noProof/>
        </w:rPr>
        <mc:AlternateContent>
          <mc:Choice Requires="wps">
            <w:drawing>
              <wp:anchor distT="0" distB="0" distL="114300" distR="114300" simplePos="0" relativeHeight="251700224" behindDoc="1" locked="0" layoutInCell="1" allowOverlap="1" wp14:anchorId="3C9D7CDC" wp14:editId="07D5A3B6">
                <wp:simplePos x="0" y="0"/>
                <wp:positionH relativeFrom="column">
                  <wp:posOffset>38100</wp:posOffset>
                </wp:positionH>
                <wp:positionV relativeFrom="paragraph">
                  <wp:posOffset>3211830</wp:posOffset>
                </wp:positionV>
                <wp:extent cx="5377815" cy="635"/>
                <wp:effectExtent l="0" t="0" r="0" b="0"/>
                <wp:wrapTight wrapText="bothSides">
                  <wp:wrapPolygon edited="0">
                    <wp:start x="0" y="0"/>
                    <wp:lineTo x="0" y="21600"/>
                    <wp:lineTo x="21600" y="21600"/>
                    <wp:lineTo x="21600" y="0"/>
                  </wp:wrapPolygon>
                </wp:wrapTight>
                <wp:docPr id="1192753449" name="Zone de texte 1"/>
                <wp:cNvGraphicFramePr/>
                <a:graphic xmlns:a="http://schemas.openxmlformats.org/drawingml/2006/main">
                  <a:graphicData uri="http://schemas.microsoft.com/office/word/2010/wordprocessingShape">
                    <wps:wsp>
                      <wps:cNvSpPr txBox="1"/>
                      <wps:spPr>
                        <a:xfrm>
                          <a:off x="0" y="0"/>
                          <a:ext cx="5377815" cy="635"/>
                        </a:xfrm>
                        <a:prstGeom prst="rect">
                          <a:avLst/>
                        </a:prstGeom>
                        <a:solidFill>
                          <a:prstClr val="white"/>
                        </a:solidFill>
                        <a:ln>
                          <a:noFill/>
                        </a:ln>
                      </wps:spPr>
                      <wps:txbx>
                        <w:txbxContent>
                          <w:p w14:paraId="02C98037" w14:textId="1A9FE695" w:rsidR="00036489" w:rsidRPr="00247D3D" w:rsidRDefault="00036489" w:rsidP="00036489">
                            <w:pPr>
                              <w:pStyle w:val="Lgende"/>
                              <w:jc w:val="center"/>
                            </w:pPr>
                            <w:bookmarkStart w:id="99" w:name="_Toc236811934"/>
                            <w:bookmarkStart w:id="100" w:name="_Toc236812256"/>
                            <w:bookmarkStart w:id="101" w:name="_Toc239316118"/>
                            <w:r>
                              <w:t xml:space="preserve">Figure </w:t>
                            </w:r>
                            <w:r w:rsidR="00A077F4">
                              <w:fldChar w:fldCharType="begin"/>
                            </w:r>
                            <w:r w:rsidR="00A077F4">
                              <w:instrText xml:space="preserve"> SEQ Figure \* ARABIC </w:instrText>
                            </w:r>
                            <w:r w:rsidR="00A077F4">
                              <w:fldChar w:fldCharType="separate"/>
                            </w:r>
                            <w:r w:rsidR="000C090B">
                              <w:rPr>
                                <w:noProof/>
                              </w:rPr>
                              <w:t>32</w:t>
                            </w:r>
                            <w:r w:rsidR="00A077F4">
                              <w:rPr>
                                <w:noProof/>
                              </w:rPr>
                              <w:fldChar w:fldCharType="end"/>
                            </w:r>
                            <w:r>
                              <w:t xml:space="preserve"> :Feuille évènement du classeur Événements du RIC travaux</w:t>
                            </w:r>
                            <w:bookmarkEnd w:id="99"/>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9D7CDC" id="_x0000_s1056" type="#_x0000_t202" style="position:absolute;margin-left:3pt;margin-top:252.9pt;width:423.4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" stroked="f">
                <v:textbox style="mso-fit-shape-to-text:t" inset="0,0,0,0">
                  <w:txbxContent>
                    <w:p w14:paraId="02C98037" w14:textId="1A9FE695" w:rsidR="00036489" w:rsidRPr="00247D3D" w:rsidRDefault="00036489" w:rsidP="00036489">
                      <w:pPr>
                        <w:pStyle w:val="Lgende"/>
                        <w:jc w:val="center"/>
                      </w:pPr>
                      <w:bookmarkStart w:id="102" w:name="_Toc236811934"/>
                      <w:bookmarkStart w:id="103" w:name="_Toc236812256"/>
                      <w:bookmarkStart w:id="104" w:name="_Toc239316118"/>
                      <w:r>
                        <w:t xml:space="preserve">Figure </w:t>
                      </w:r>
                      <w:r w:rsidR="00A077F4">
                        <w:fldChar w:fldCharType="begin"/>
                      </w:r>
                      <w:r w:rsidR="00A077F4">
                        <w:instrText xml:space="preserve"> SEQ Figure \* ARABIC </w:instrText>
                      </w:r>
                      <w:r w:rsidR="00A077F4">
                        <w:fldChar w:fldCharType="separate"/>
                      </w:r>
                      <w:r w:rsidR="000C090B">
                        <w:rPr>
                          <w:noProof/>
                        </w:rPr>
                        <w:t>32</w:t>
                      </w:r>
                      <w:r w:rsidR="00A077F4">
                        <w:rPr>
                          <w:noProof/>
                        </w:rPr>
                        <w:fldChar w:fldCharType="end"/>
                      </w:r>
                      <w:r>
                        <w:t xml:space="preserve"> :Feuille évènement du classeur Événements du RIC travaux</w:t>
                      </w:r>
                      <w:bookmarkEnd w:id="102"/>
                      <w:bookmarkEnd w:id="103"/>
                      <w:bookmarkEnd w:id="104"/>
                    </w:p>
                  </w:txbxContent>
                </v:textbox>
                <w10:wrap type="tight"/>
              </v:shape>
            </w:pict>
          </mc:Fallback>
        </mc:AlternateContent>
      </w:r>
      <w:r w:rsidRPr="00914EFD">
        <w:rPr>
          <w:i/>
          <w:iCs/>
          <w:noProof/>
        </w:rPr>
        <w:drawing>
          <wp:anchor distT="0" distB="0" distL="114300" distR="114300" simplePos="0" relativeHeight="251695104" behindDoc="1" locked="0" layoutInCell="1" allowOverlap="1" wp14:anchorId="00E7C295" wp14:editId="35C01E12">
            <wp:simplePos x="0" y="0"/>
            <wp:positionH relativeFrom="column">
              <wp:posOffset>38389</wp:posOffset>
            </wp:positionH>
            <wp:positionV relativeFrom="paragraph">
              <wp:posOffset>304915</wp:posOffset>
            </wp:positionV>
            <wp:extent cx="5377815" cy="2849880"/>
            <wp:effectExtent l="0" t="0" r="0" b="7620"/>
            <wp:wrapTight wrapText="bothSides">
              <wp:wrapPolygon edited="0">
                <wp:start x="0" y="0"/>
                <wp:lineTo x="0" y="21513"/>
                <wp:lineTo x="21501" y="21513"/>
                <wp:lineTo x="21501" y="0"/>
                <wp:lineTo x="0" y="0"/>
              </wp:wrapPolygon>
            </wp:wrapTight>
            <wp:docPr id="3466870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77815"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EAC638" w14:textId="77777777" w:rsidR="00B50C4B" w:rsidRPr="00914EFD" w:rsidRDefault="00B50C4B" w:rsidP="000F1222">
      <w:pPr>
        <w:rPr>
          <w:rStyle w:val="Accentuation"/>
        </w:rPr>
      </w:pPr>
    </w:p>
    <w:p w14:paraId="19C2FD94" w14:textId="77777777" w:rsidR="00B50C4B" w:rsidRPr="00914EFD" w:rsidRDefault="00B50C4B" w:rsidP="000F1222">
      <w:pPr>
        <w:rPr>
          <w:rStyle w:val="Accentuation"/>
        </w:rPr>
      </w:pPr>
    </w:p>
    <w:p w14:paraId="6886E92F" w14:textId="77777777" w:rsidR="00090DE5" w:rsidRPr="00914EFD" w:rsidRDefault="00036489" w:rsidP="00090DE5">
      <w:pPr>
        <w:keepNext/>
      </w:pPr>
      <w:r w:rsidRPr="00914EFD">
        <w:rPr>
          <w:i/>
          <w:iCs/>
          <w:noProof/>
        </w:rPr>
        <w:lastRenderedPageBreak/>
        <w:drawing>
          <wp:inline distT="0" distB="0" distL="0" distR="0" wp14:anchorId="4C4BDBEF" wp14:editId="06D4E096">
            <wp:extent cx="5502910" cy="2926080"/>
            <wp:effectExtent l="0" t="0" r="2540" b="7620"/>
            <wp:docPr id="748681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1206" name=""/>
                    <pic:cNvPicPr/>
                  </pic:nvPicPr>
                  <pic:blipFill>
                    <a:blip r:embed="rId41"/>
                    <a:stretch>
                      <a:fillRect/>
                    </a:stretch>
                  </pic:blipFill>
                  <pic:spPr>
                    <a:xfrm>
                      <a:off x="0" y="0"/>
                      <a:ext cx="5502910" cy="2926080"/>
                    </a:xfrm>
                    <a:prstGeom prst="rect">
                      <a:avLst/>
                    </a:prstGeom>
                  </pic:spPr>
                </pic:pic>
              </a:graphicData>
            </a:graphic>
          </wp:inline>
        </w:drawing>
      </w:r>
    </w:p>
    <w:p w14:paraId="1AACA8C9" w14:textId="77777777" w:rsidR="00090DE5" w:rsidRPr="00914EFD" w:rsidRDefault="00090DE5" w:rsidP="00090DE5">
      <w:pPr>
        <w:pStyle w:val="Lgende"/>
        <w:jc w:val="center"/>
      </w:pPr>
    </w:p>
    <w:p w14:paraId="6CD3F265" w14:textId="7507E5B0" w:rsidR="00B50C4B" w:rsidRPr="00914EFD" w:rsidRDefault="00090DE5" w:rsidP="00090DE5">
      <w:pPr>
        <w:pStyle w:val="Lgende"/>
        <w:jc w:val="center"/>
        <w:rPr>
          <w:i w:val="0"/>
          <w:iCs w:val="0"/>
        </w:rPr>
      </w:pPr>
      <w:bookmarkStart w:id="105" w:name="_Toc236811935"/>
      <w:bookmarkStart w:id="106" w:name="_Toc239316119"/>
      <w:r w:rsidRPr="00914EFD">
        <w:t xml:space="preserve">Figure </w:t>
      </w:r>
      <w:r w:rsidR="00A077F4" w:rsidRPr="00914EFD">
        <w:fldChar w:fldCharType="begin"/>
      </w:r>
      <w:r w:rsidR="00A077F4" w:rsidRPr="00914EFD">
        <w:instrText xml:space="preserve"> SEQ Figure \* ARABIC </w:instrText>
      </w:r>
      <w:r w:rsidR="00A077F4" w:rsidRPr="00914EFD">
        <w:fldChar w:fldCharType="separate"/>
      </w:r>
      <w:r w:rsidR="000C090B">
        <w:rPr>
          <w:noProof/>
        </w:rPr>
        <w:t>33</w:t>
      </w:r>
      <w:r w:rsidR="00A077F4" w:rsidRPr="00914EFD">
        <w:rPr>
          <w:noProof/>
        </w:rPr>
        <w:fldChar w:fldCharType="end"/>
      </w:r>
      <w:r w:rsidRPr="00914EFD">
        <w:t xml:space="preserve"> : Feuille de donnée du classeur Evénements du RIC travaux</w:t>
      </w:r>
      <w:bookmarkEnd w:id="105"/>
      <w:bookmarkEnd w:id="106"/>
    </w:p>
    <w:p w14:paraId="20EE76A4" w14:textId="77777777" w:rsidR="00A431DF" w:rsidRPr="00914EFD" w:rsidRDefault="00A431DF" w:rsidP="000F1222">
      <w:pPr>
        <w:rPr>
          <w:i/>
          <w:iCs/>
        </w:rPr>
      </w:pPr>
    </w:p>
    <w:p w14:paraId="6561839B" w14:textId="77777777" w:rsidR="001B7237" w:rsidRPr="00914EFD" w:rsidRDefault="001B7237" w:rsidP="001B7237">
      <w:pPr>
        <w:pStyle w:val="Titre2"/>
        <w:rPr>
          <w:rFonts w:cs="Times New Roman"/>
        </w:rPr>
      </w:pPr>
      <w:bookmarkStart w:id="107" w:name="_Toc238825379"/>
      <w:r w:rsidRPr="00914EFD">
        <w:rPr>
          <w:rFonts w:cs="Times New Roman"/>
        </w:rPr>
        <w:t>Cadrage de la problématique par la méthode QQOQCCP</w:t>
      </w:r>
      <w:bookmarkEnd w:id="107"/>
    </w:p>
    <w:p w14:paraId="497AADA6" w14:textId="77777777" w:rsidR="001B7237" w:rsidRPr="00914EFD" w:rsidRDefault="001B7237" w:rsidP="001B7237">
      <w:pPr>
        <w:rPr>
          <w:i/>
          <w:iCs/>
        </w:rPr>
      </w:pPr>
    </w:p>
    <w:p w14:paraId="5765C6B7" w14:textId="76854F11" w:rsidR="001B7237" w:rsidRPr="00914EFD" w:rsidRDefault="001B7237" w:rsidP="001B7237">
      <w:pPr>
        <w:rPr>
          <w:i/>
          <w:iCs/>
        </w:rPr>
      </w:pPr>
      <w:r w:rsidRPr="00914EFD">
        <w:rPr>
          <w:i/>
          <w:iCs/>
        </w:rPr>
        <w:t xml:space="preserve">Dans le but de préciser les contours du projet et de structurer clairement la problématique, la méthode </w:t>
      </w:r>
      <w:r w:rsidRPr="00914EFD">
        <w:rPr>
          <w:b/>
          <w:bCs/>
          <w:i/>
          <w:iCs/>
        </w:rPr>
        <w:t>QQOQCCP</w:t>
      </w:r>
      <w:r w:rsidRPr="00914EFD">
        <w:rPr>
          <w:i/>
          <w:iCs/>
        </w:rPr>
        <w:t xml:space="preserve"> a été mobilisée. Cet outil permet d’identifier les acteurs concernés, le périmètre d’étude, les moyens utilisés ainsi que la finalité opérationnelle du travail engagé sur le Réseau Interconnecté de Libreville.</w:t>
      </w:r>
    </w:p>
    <w:p w14:paraId="276AD64D" w14:textId="77777777" w:rsidR="001B7237" w:rsidRPr="00914EFD" w:rsidRDefault="001B7237" w:rsidP="001B7237">
      <w:pPr>
        <w:rPr>
          <w:i/>
          <w:iCs/>
        </w:rPr>
      </w:pPr>
    </w:p>
    <w:p w14:paraId="0AF6A424" w14:textId="77777777" w:rsidR="001B7237" w:rsidRPr="00914EFD" w:rsidRDefault="001B7237" w:rsidP="001B7237">
      <w:pPr>
        <w:rPr>
          <w:i/>
          <w:iCs/>
        </w:rPr>
      </w:pPr>
    </w:p>
    <w:p w14:paraId="2DCEE2F8" w14:textId="77777777" w:rsidR="001B7237" w:rsidRPr="00914EFD" w:rsidRDefault="001B7237" w:rsidP="001B7237">
      <w:pPr>
        <w:rPr>
          <w:i/>
          <w:iCs/>
        </w:rPr>
      </w:pPr>
    </w:p>
    <w:tbl>
      <w:tblPr>
        <w:tblStyle w:val="TableauGrille6Couleur-Accentuation1"/>
        <w:tblW w:w="8655" w:type="dxa"/>
        <w:tblLook w:val="04A0" w:firstRow="1" w:lastRow="0" w:firstColumn="1" w:lastColumn="0" w:noHBand="0" w:noVBand="1"/>
      </w:tblPr>
      <w:tblGrid>
        <w:gridCol w:w="1088"/>
        <w:gridCol w:w="7567"/>
      </w:tblGrid>
      <w:tr w:rsidR="00B93FB2" w:rsidRPr="00914EFD" w14:paraId="66638C91" w14:textId="77777777" w:rsidTr="00485A2D">
        <w:trPr>
          <w:cnfStyle w:val="100000000000" w:firstRow="1" w:lastRow="0" w:firstColumn="0" w:lastColumn="0" w:oddVBand="0" w:evenVBand="0" w:oddHBand="0" w:evenHBand="0" w:firstRowFirstColumn="0" w:firstRowLastColumn="0" w:lastRowFirstColumn="0" w:lastRowLastColumn="0"/>
          <w:trHeight w:val="1208"/>
        </w:trPr>
        <w:tc>
          <w:tcPr>
            <w:cnfStyle w:val="001000000000" w:firstRow="0" w:lastRow="0" w:firstColumn="1" w:lastColumn="0" w:oddVBand="0" w:evenVBand="0" w:oddHBand="0" w:evenHBand="0" w:firstRowFirstColumn="0" w:firstRowLastColumn="0" w:lastRowFirstColumn="0" w:lastRowLastColumn="0"/>
            <w:tcW w:w="0" w:type="auto"/>
            <w:noWrap/>
            <w:hideMark/>
          </w:tcPr>
          <w:p w14:paraId="1369CD0C" w14:textId="77777777" w:rsidR="00B93FB2" w:rsidRPr="00914EFD" w:rsidRDefault="00B93FB2">
            <w:pPr>
              <w:spacing w:before="480" w:after="480"/>
              <w:jc w:val="center"/>
              <w:rPr>
                <w:b w:val="0"/>
                <w:bCs w:val="0"/>
                <w:color w:val="000000" w:themeColor="text1"/>
                <w:sz w:val="21"/>
                <w:szCs w:val="21"/>
              </w:rPr>
            </w:pPr>
            <w:r w:rsidRPr="00914EFD">
              <w:rPr>
                <w:color w:val="000000" w:themeColor="text1"/>
                <w:sz w:val="21"/>
                <w:szCs w:val="21"/>
              </w:rPr>
              <w:t>Élément</w:t>
            </w:r>
          </w:p>
        </w:tc>
        <w:tc>
          <w:tcPr>
            <w:tcW w:w="0" w:type="auto"/>
            <w:noWrap/>
            <w:hideMark/>
          </w:tcPr>
          <w:p w14:paraId="5CEC0AB4" w14:textId="77777777" w:rsidR="00B93FB2" w:rsidRPr="00914EFD" w:rsidRDefault="00B93FB2">
            <w:pPr>
              <w:spacing w:before="480" w:after="48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914EFD">
              <w:rPr>
                <w:color w:val="000000" w:themeColor="text1"/>
                <w:sz w:val="21"/>
                <w:szCs w:val="21"/>
              </w:rPr>
              <w:t>Application au projet</w:t>
            </w:r>
          </w:p>
        </w:tc>
      </w:tr>
      <w:tr w:rsidR="00B93FB2" w:rsidRPr="00914EFD" w14:paraId="67D469DC" w14:textId="77777777" w:rsidTr="00485A2D">
        <w:trPr>
          <w:cnfStyle w:val="000000100000" w:firstRow="0" w:lastRow="0" w:firstColumn="0" w:lastColumn="0" w:oddVBand="0" w:evenVBand="0" w:oddHBand="1" w:evenHBand="0" w:firstRowFirstColumn="0" w:firstRowLastColumn="0" w:lastRowFirstColumn="0" w:lastRowLastColumn="0"/>
          <w:trHeight w:val="1679"/>
        </w:trPr>
        <w:tc>
          <w:tcPr>
            <w:cnfStyle w:val="001000000000" w:firstRow="0" w:lastRow="0" w:firstColumn="1" w:lastColumn="0" w:oddVBand="0" w:evenVBand="0" w:oddHBand="0" w:evenHBand="0" w:firstRowFirstColumn="0" w:firstRowLastColumn="0" w:lastRowFirstColumn="0" w:lastRowLastColumn="0"/>
            <w:tcW w:w="0" w:type="auto"/>
            <w:hideMark/>
          </w:tcPr>
          <w:p w14:paraId="141491DC"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t>Qui ?</w:t>
            </w:r>
          </w:p>
        </w:tc>
        <w:tc>
          <w:tcPr>
            <w:tcW w:w="0" w:type="auto"/>
            <w:hideMark/>
          </w:tcPr>
          <w:p w14:paraId="742C7012" w14:textId="77777777" w:rsidR="00B93FB2" w:rsidRPr="00914EFD" w:rsidRDefault="00B93FB2">
            <w:pPr>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914EFD">
              <w:rPr>
                <w:color w:val="000000" w:themeColor="text1"/>
                <w:sz w:val="21"/>
                <w:szCs w:val="21"/>
              </w:rPr>
              <w:t>La Direction Technique Électricité (DTE), la Division Étude &amp; Travaux Transport Électricité (DETTE), le dispatching, les équipes d’exploitation et de maintenance, ainsi que les responsables des postes du RIC, notamment au poste de Bissegué.</w:t>
            </w:r>
          </w:p>
        </w:tc>
      </w:tr>
      <w:tr w:rsidR="00B93FB2" w:rsidRPr="00914EFD" w14:paraId="2AF0305B" w14:textId="77777777" w:rsidTr="00485A2D">
        <w:trPr>
          <w:trHeight w:val="1450"/>
        </w:trPr>
        <w:tc>
          <w:tcPr>
            <w:cnfStyle w:val="001000000000" w:firstRow="0" w:lastRow="0" w:firstColumn="1" w:lastColumn="0" w:oddVBand="0" w:evenVBand="0" w:oddHBand="0" w:evenHBand="0" w:firstRowFirstColumn="0" w:firstRowLastColumn="0" w:lastRowFirstColumn="0" w:lastRowLastColumn="0"/>
            <w:tcW w:w="0" w:type="auto"/>
            <w:hideMark/>
          </w:tcPr>
          <w:p w14:paraId="5AEDF88F"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t>Quoi ?</w:t>
            </w:r>
          </w:p>
        </w:tc>
        <w:tc>
          <w:tcPr>
            <w:tcW w:w="0" w:type="auto"/>
            <w:hideMark/>
          </w:tcPr>
          <w:p w14:paraId="76656568" w14:textId="77777777" w:rsidR="00B93FB2" w:rsidRPr="00914EFD" w:rsidRDefault="00B93FB2">
            <w:pPr>
              <w:spacing w:before="480" w:after="480"/>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914EFD">
              <w:rPr>
                <w:color w:val="000000" w:themeColor="text1"/>
                <w:sz w:val="21"/>
                <w:szCs w:val="21"/>
              </w:rPr>
              <w:t>Réaliser un diagnostic de fiabilité du Réseau Interconnecté de Libreville à partir des données d’incidents, identifier les équipements et postes critiques, puis proposer un plan d’amélioration adapté.</w:t>
            </w:r>
          </w:p>
        </w:tc>
      </w:tr>
      <w:tr w:rsidR="00B93FB2" w:rsidRPr="00914EFD" w14:paraId="40474B2D" w14:textId="77777777" w:rsidTr="00485A2D">
        <w:trPr>
          <w:cnfStyle w:val="000000100000" w:firstRow="0" w:lastRow="0" w:firstColumn="0" w:lastColumn="0" w:oddVBand="0" w:evenVBand="0" w:oddHBand="1" w:evenHBand="0" w:firstRowFirstColumn="0" w:firstRowLastColumn="0" w:lastRowFirstColumn="0" w:lastRowLastColumn="0"/>
          <w:trHeight w:val="1450"/>
        </w:trPr>
        <w:tc>
          <w:tcPr>
            <w:cnfStyle w:val="001000000000" w:firstRow="0" w:lastRow="0" w:firstColumn="1" w:lastColumn="0" w:oddVBand="0" w:evenVBand="0" w:oddHBand="0" w:evenHBand="0" w:firstRowFirstColumn="0" w:firstRowLastColumn="0" w:lastRowFirstColumn="0" w:lastRowLastColumn="0"/>
            <w:tcW w:w="0" w:type="auto"/>
            <w:hideMark/>
          </w:tcPr>
          <w:p w14:paraId="5B7BEA59"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lastRenderedPageBreak/>
              <w:t>Où ?</w:t>
            </w:r>
          </w:p>
        </w:tc>
        <w:tc>
          <w:tcPr>
            <w:tcW w:w="0" w:type="auto"/>
            <w:hideMark/>
          </w:tcPr>
          <w:p w14:paraId="3BDA49A0" w14:textId="77777777" w:rsidR="00B93FB2" w:rsidRPr="00914EFD" w:rsidRDefault="00B93FB2">
            <w:pPr>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914EFD">
              <w:rPr>
                <w:color w:val="000000" w:themeColor="text1"/>
                <w:sz w:val="21"/>
                <w:szCs w:val="21"/>
              </w:rPr>
              <w:t>Sur le Réseau Interconnecté de Libreville (RIC), avec un focus particulier sur le poste de Bissegué en tant que nœud stratégique de répartition du réseau.</w:t>
            </w:r>
          </w:p>
        </w:tc>
      </w:tr>
      <w:tr w:rsidR="00B93FB2" w:rsidRPr="00914EFD" w14:paraId="5DCE4B1D" w14:textId="77777777" w:rsidTr="00485A2D">
        <w:trPr>
          <w:trHeight w:val="1450"/>
        </w:trPr>
        <w:tc>
          <w:tcPr>
            <w:cnfStyle w:val="001000000000" w:firstRow="0" w:lastRow="0" w:firstColumn="1" w:lastColumn="0" w:oddVBand="0" w:evenVBand="0" w:oddHBand="0" w:evenHBand="0" w:firstRowFirstColumn="0" w:firstRowLastColumn="0" w:lastRowFirstColumn="0" w:lastRowLastColumn="0"/>
            <w:tcW w:w="0" w:type="auto"/>
            <w:hideMark/>
          </w:tcPr>
          <w:p w14:paraId="0A1BE534"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t>Quand ?</w:t>
            </w:r>
          </w:p>
        </w:tc>
        <w:tc>
          <w:tcPr>
            <w:tcW w:w="0" w:type="auto"/>
            <w:hideMark/>
          </w:tcPr>
          <w:p w14:paraId="6B34A5EC" w14:textId="77777777" w:rsidR="00B93FB2" w:rsidRPr="00914EFD" w:rsidRDefault="00B93FB2">
            <w:pPr>
              <w:spacing w:before="480" w:after="480"/>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914EFD">
              <w:rPr>
                <w:color w:val="000000" w:themeColor="text1"/>
                <w:sz w:val="21"/>
                <w:szCs w:val="21"/>
              </w:rPr>
              <w:t>Pendant la période de stage et sur la base des données d’incidents disponibles dans le registre du dispatching sur la période d’observation retenue.</w:t>
            </w:r>
          </w:p>
        </w:tc>
      </w:tr>
      <w:tr w:rsidR="00B93FB2" w:rsidRPr="00914EFD" w14:paraId="007C4BF3" w14:textId="77777777" w:rsidTr="00485A2D">
        <w:trPr>
          <w:cnfStyle w:val="000000100000" w:firstRow="0" w:lastRow="0" w:firstColumn="0" w:lastColumn="0" w:oddVBand="0" w:evenVBand="0" w:oddHBand="1" w:evenHBand="0" w:firstRowFirstColumn="0" w:firstRowLastColumn="0" w:lastRowFirstColumn="0" w:lastRowLastColumn="0"/>
          <w:trHeight w:val="1679"/>
        </w:trPr>
        <w:tc>
          <w:tcPr>
            <w:cnfStyle w:val="001000000000" w:firstRow="0" w:lastRow="0" w:firstColumn="1" w:lastColumn="0" w:oddVBand="0" w:evenVBand="0" w:oddHBand="0" w:evenHBand="0" w:firstRowFirstColumn="0" w:firstRowLastColumn="0" w:lastRowFirstColumn="0" w:lastRowLastColumn="0"/>
            <w:tcW w:w="0" w:type="auto"/>
            <w:hideMark/>
          </w:tcPr>
          <w:p w14:paraId="4E248574"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t>Comment ?</w:t>
            </w:r>
          </w:p>
        </w:tc>
        <w:tc>
          <w:tcPr>
            <w:tcW w:w="0" w:type="auto"/>
            <w:hideMark/>
          </w:tcPr>
          <w:p w14:paraId="6A209EE3" w14:textId="77777777" w:rsidR="00B93FB2" w:rsidRPr="00914EFD" w:rsidRDefault="00B93FB2">
            <w:pPr>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914EFD">
              <w:rPr>
                <w:color w:val="000000" w:themeColor="text1"/>
                <w:sz w:val="21"/>
                <w:szCs w:val="21"/>
              </w:rPr>
              <w:t>Par l’exploitation du registre d’incidents, le nettoyage et la structuration des données, l’utilisation d’Excel/VBA, des tableaux croisés dynamiques, des indicateurs de fiabilité (MTBF, MTTR, disponibilité, END), des analyses de Pareto, de l’AMDEC, de l’arbre de défaillance et du tableau de bord de suivi.</w:t>
            </w:r>
          </w:p>
        </w:tc>
      </w:tr>
      <w:tr w:rsidR="00B93FB2" w:rsidRPr="00914EFD" w14:paraId="32A98145" w14:textId="77777777" w:rsidTr="00485A2D">
        <w:trPr>
          <w:trHeight w:val="1477"/>
        </w:trPr>
        <w:tc>
          <w:tcPr>
            <w:cnfStyle w:val="001000000000" w:firstRow="0" w:lastRow="0" w:firstColumn="1" w:lastColumn="0" w:oddVBand="0" w:evenVBand="0" w:oddHBand="0" w:evenHBand="0" w:firstRowFirstColumn="0" w:firstRowLastColumn="0" w:lastRowFirstColumn="0" w:lastRowLastColumn="0"/>
            <w:tcW w:w="0" w:type="auto"/>
            <w:hideMark/>
          </w:tcPr>
          <w:p w14:paraId="3B7A68D1"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t>Combien ?</w:t>
            </w:r>
          </w:p>
        </w:tc>
        <w:tc>
          <w:tcPr>
            <w:tcW w:w="0" w:type="auto"/>
            <w:hideMark/>
          </w:tcPr>
          <w:p w14:paraId="6213F4F7" w14:textId="77777777" w:rsidR="00B93FB2" w:rsidRPr="00914EFD" w:rsidRDefault="00B93FB2">
            <w:pPr>
              <w:spacing w:before="480" w:after="480"/>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914EFD">
              <w:rPr>
                <w:color w:val="000000" w:themeColor="text1"/>
                <w:sz w:val="21"/>
                <w:szCs w:val="21"/>
              </w:rPr>
              <w:t>L’analyse s’appuie sur un registre d’environ 120 événements retenus après traitement, ainsi que sur une END cumulée issue des données consolidées du fichier de travail.</w:t>
            </w:r>
          </w:p>
        </w:tc>
      </w:tr>
      <w:tr w:rsidR="00B93FB2" w:rsidRPr="00914EFD" w14:paraId="56DB92A4" w14:textId="77777777" w:rsidTr="00485A2D">
        <w:trPr>
          <w:cnfStyle w:val="000000100000" w:firstRow="0" w:lastRow="0" w:firstColumn="0" w:lastColumn="0" w:oddVBand="0" w:evenVBand="0" w:oddHBand="1" w:evenHBand="0" w:firstRowFirstColumn="0" w:firstRowLastColumn="0" w:lastRowFirstColumn="0" w:lastRowLastColumn="0"/>
          <w:trHeight w:val="1679"/>
        </w:trPr>
        <w:tc>
          <w:tcPr>
            <w:cnfStyle w:val="001000000000" w:firstRow="0" w:lastRow="0" w:firstColumn="1" w:lastColumn="0" w:oddVBand="0" w:evenVBand="0" w:oddHBand="0" w:evenHBand="0" w:firstRowFirstColumn="0" w:firstRowLastColumn="0" w:lastRowFirstColumn="0" w:lastRowLastColumn="0"/>
            <w:tcW w:w="0" w:type="auto"/>
            <w:hideMark/>
          </w:tcPr>
          <w:p w14:paraId="2BD1103B" w14:textId="77777777" w:rsidR="00B93FB2" w:rsidRPr="00914EFD" w:rsidRDefault="00B93FB2">
            <w:pPr>
              <w:spacing w:before="480" w:after="480"/>
              <w:rPr>
                <w:color w:val="000000" w:themeColor="text1"/>
                <w:sz w:val="21"/>
                <w:szCs w:val="21"/>
              </w:rPr>
            </w:pPr>
            <w:r w:rsidRPr="00914EFD">
              <w:rPr>
                <w:rStyle w:val="lev"/>
                <w:color w:val="000000" w:themeColor="text1"/>
                <w:sz w:val="21"/>
                <w:szCs w:val="21"/>
                <w:bdr w:val="single" w:sz="2" w:space="0" w:color="E5E7EB" w:frame="1"/>
              </w:rPr>
              <w:t>Pourquoi ?</w:t>
            </w:r>
          </w:p>
        </w:tc>
        <w:tc>
          <w:tcPr>
            <w:tcW w:w="0" w:type="auto"/>
            <w:hideMark/>
          </w:tcPr>
          <w:p w14:paraId="0E686AF3" w14:textId="77777777" w:rsidR="00B93FB2" w:rsidRPr="00914EFD" w:rsidRDefault="00B93FB2" w:rsidP="00F44F7A">
            <w:pPr>
              <w:keepNext/>
              <w:spacing w:before="480" w:after="480"/>
              <w:cnfStyle w:val="000000100000" w:firstRow="0" w:lastRow="0" w:firstColumn="0" w:lastColumn="0" w:oddVBand="0" w:evenVBand="0" w:oddHBand="1" w:evenHBand="0" w:firstRowFirstColumn="0" w:firstRowLastColumn="0" w:lastRowFirstColumn="0" w:lastRowLastColumn="0"/>
              <w:rPr>
                <w:color w:val="000000" w:themeColor="text1"/>
                <w:sz w:val="21"/>
                <w:szCs w:val="21"/>
              </w:rPr>
            </w:pPr>
            <w:r w:rsidRPr="00914EFD">
              <w:rPr>
                <w:color w:val="000000" w:themeColor="text1"/>
                <w:sz w:val="21"/>
                <w:szCs w:val="21"/>
              </w:rPr>
              <w:t>Objectiver les décisions de maintenance, améliorer la continuité de service, hiérarchiser les priorités d’intervention, renforcer la traçabilité des incidents et proposer une démarche pérenne d’amélioration de la fiabilité du RIC.</w:t>
            </w:r>
          </w:p>
        </w:tc>
      </w:tr>
    </w:tbl>
    <w:p w14:paraId="429433B1" w14:textId="77777777" w:rsidR="00F44F7A" w:rsidRPr="00914EFD" w:rsidRDefault="00F44F7A" w:rsidP="00F44F7A">
      <w:pPr>
        <w:pStyle w:val="Lgende"/>
      </w:pPr>
    </w:p>
    <w:p w14:paraId="5E4591FB" w14:textId="5096D509" w:rsidR="00090DE5" w:rsidRPr="00914EFD" w:rsidRDefault="00F44F7A" w:rsidP="00F44F7A">
      <w:pPr>
        <w:pStyle w:val="Lgende"/>
        <w:jc w:val="center"/>
        <w:rPr>
          <w:i w:val="0"/>
          <w:iCs w:val="0"/>
          <w:sz w:val="22"/>
          <w:szCs w:val="22"/>
        </w:rPr>
      </w:pPr>
      <w:bookmarkStart w:id="108" w:name="_Toc239316167"/>
      <w:r w:rsidRPr="00914EFD">
        <w:rPr>
          <w:sz w:val="22"/>
          <w:szCs w:val="22"/>
        </w:rPr>
        <w:t xml:space="preserve">Tableau </w:t>
      </w:r>
      <w:r w:rsidRPr="00914EFD">
        <w:rPr>
          <w:sz w:val="22"/>
          <w:szCs w:val="22"/>
        </w:rPr>
        <w:fldChar w:fldCharType="begin"/>
      </w:r>
      <w:r w:rsidRPr="00914EFD">
        <w:rPr>
          <w:sz w:val="22"/>
          <w:szCs w:val="22"/>
        </w:rPr>
        <w:instrText xml:space="preserve"> SEQ Tableau \* ARABIC </w:instrText>
      </w:r>
      <w:r w:rsidRPr="00914EFD">
        <w:rPr>
          <w:sz w:val="22"/>
          <w:szCs w:val="22"/>
        </w:rPr>
        <w:fldChar w:fldCharType="separate"/>
      </w:r>
      <w:r w:rsidRPr="00914EFD">
        <w:rPr>
          <w:noProof/>
          <w:sz w:val="22"/>
          <w:szCs w:val="22"/>
        </w:rPr>
        <w:t>2</w:t>
      </w:r>
      <w:r w:rsidRPr="00914EFD">
        <w:rPr>
          <w:sz w:val="22"/>
          <w:szCs w:val="22"/>
        </w:rPr>
        <w:fldChar w:fldCharType="end"/>
      </w:r>
      <w:r w:rsidRPr="00914EFD">
        <w:rPr>
          <w:sz w:val="22"/>
          <w:szCs w:val="22"/>
        </w:rPr>
        <w:t xml:space="preserve"> : Méthode QQOQCCP du projet</w:t>
      </w:r>
      <w:bookmarkEnd w:id="108"/>
    </w:p>
    <w:p w14:paraId="1155A59A" w14:textId="77777777" w:rsidR="00F44F7A" w:rsidRPr="00914EFD" w:rsidRDefault="00F44F7A" w:rsidP="000F1222">
      <w:pPr>
        <w:rPr>
          <w:i/>
          <w:iCs/>
        </w:rPr>
      </w:pPr>
    </w:p>
    <w:p w14:paraId="3C1CD1B9" w14:textId="77777777" w:rsidR="00F44F7A" w:rsidRPr="00914EFD" w:rsidRDefault="00F44F7A" w:rsidP="000F1222">
      <w:pPr>
        <w:rPr>
          <w:i/>
          <w:iCs/>
        </w:rPr>
      </w:pPr>
    </w:p>
    <w:p w14:paraId="6C32626D" w14:textId="1DBECF20" w:rsidR="001B7237" w:rsidRPr="00914EFD" w:rsidRDefault="001B7237" w:rsidP="000F1222">
      <w:pPr>
        <w:rPr>
          <w:i/>
          <w:iCs/>
        </w:rPr>
      </w:pPr>
      <w:r w:rsidRPr="00914EFD">
        <w:rPr>
          <w:i/>
          <w:iCs/>
        </w:rPr>
        <w:t xml:space="preserve">L’analyse </w:t>
      </w:r>
      <w:r w:rsidRPr="00914EFD">
        <w:rPr>
          <w:b/>
          <w:bCs/>
          <w:i/>
          <w:iCs/>
        </w:rPr>
        <w:t>QQOQCCP</w:t>
      </w:r>
      <w:r w:rsidRPr="00914EFD">
        <w:rPr>
          <w:i/>
          <w:iCs/>
        </w:rPr>
        <w:t xml:space="preserve"> montre que le projet ne se limite pas à une simple étude théorique du réseau, mais répond à un besoin concret d’aide à la décision pour la maintenance et la fiabilisation des ouvrages du </w:t>
      </w:r>
      <w:r w:rsidRPr="00914EFD">
        <w:rPr>
          <w:b/>
          <w:bCs/>
          <w:i/>
          <w:iCs/>
        </w:rPr>
        <w:t>RIC</w:t>
      </w:r>
      <w:r w:rsidRPr="00914EFD">
        <w:rPr>
          <w:i/>
          <w:iCs/>
        </w:rPr>
        <w:t>. Elle permet ainsi de relier clairement la problématique observée sur le terrain aux outils méthodologiques mobilisés dans la suite du mémoire.</w:t>
      </w:r>
    </w:p>
    <w:p w14:paraId="2DFE2FF0" w14:textId="77777777" w:rsidR="00036489" w:rsidRPr="00914EFD" w:rsidRDefault="00036489" w:rsidP="000F1222">
      <w:pPr>
        <w:rPr>
          <w:i/>
          <w:iCs/>
        </w:rPr>
      </w:pPr>
      <w:r w:rsidRPr="00914EFD">
        <w:rPr>
          <w:i/>
          <w:iCs/>
        </w:rPr>
        <w:br w:type="page"/>
      </w:r>
    </w:p>
    <w:p w14:paraId="0B81D74B" w14:textId="77777777" w:rsidR="00AF2182" w:rsidRPr="00914EFD" w:rsidRDefault="0000679F" w:rsidP="00B50C4B">
      <w:pPr>
        <w:pStyle w:val="Titre1"/>
        <w:numPr>
          <w:ilvl w:val="0"/>
          <w:numId w:val="0"/>
        </w:numPr>
        <w:pBdr>
          <w:bottom w:val="single" w:sz="2" w:space="1" w:color="auto"/>
        </w:pBdr>
        <w:ind w:left="432" w:hanging="432"/>
        <w:rPr>
          <w:rStyle w:val="Accentuation"/>
          <w:rFonts w:cs="Times New Roman"/>
        </w:rPr>
      </w:pPr>
      <w:bookmarkStart w:id="109" w:name="_Toc238825380"/>
      <w:r w:rsidRPr="00914EFD">
        <w:rPr>
          <w:rStyle w:val="Accentuation"/>
          <w:rFonts w:cs="Times New Roman"/>
        </w:rPr>
        <w:lastRenderedPageBreak/>
        <w:t>Conclusion du Chapitre 1</w:t>
      </w:r>
      <w:bookmarkEnd w:id="109"/>
    </w:p>
    <w:p w14:paraId="0F2D0834" w14:textId="77777777" w:rsidR="002104B3" w:rsidRPr="00914EFD" w:rsidRDefault="002104B3" w:rsidP="008846DE">
      <w:pPr>
        <w:rPr>
          <w:rStyle w:val="Accentuation"/>
        </w:rPr>
      </w:pPr>
    </w:p>
    <w:p w14:paraId="4DA06FF5" w14:textId="77777777" w:rsidR="0000679F" w:rsidRPr="00914EFD" w:rsidRDefault="0000679F" w:rsidP="008846DE">
      <w:r w:rsidRPr="00914EFD">
        <w:rPr>
          <w:rStyle w:val="Accentuation"/>
        </w:rPr>
        <w:t xml:space="preserve">Ce premier chapitre a permis de présenter la </w:t>
      </w:r>
      <w:r w:rsidRPr="00914EFD">
        <w:rPr>
          <w:rStyle w:val="Accentuation"/>
          <w:b/>
          <w:bCs/>
        </w:rPr>
        <w:t>SEEG</w:t>
      </w:r>
      <w:r w:rsidRPr="00914EFD">
        <w:rPr>
          <w:rStyle w:val="Accentuation"/>
        </w:rPr>
        <w:t>, son organisation ainsi que le fonctionnement général du Réseau Interconnecté de Libreville. L'étude de l'existant met en évidence la complexité du réseau et le rôle central du bureau d'études dans la planification et l'amélioration des infrastructures. Le chapitre suivant sera consacré à une analyse technique approfondie du réseau actuel ainsi qu'à l'identification des contraintes et des méthodes d'optimisation disponibles dans la littérature.</w:t>
      </w:r>
    </w:p>
    <w:p w14:paraId="1EF3E545" w14:textId="77777777" w:rsidR="00B97A8B" w:rsidRPr="00914EFD" w:rsidRDefault="00B97A8B" w:rsidP="008846DE"/>
    <w:p w14:paraId="0DAF44B0" w14:textId="77777777" w:rsidR="00B97A8B" w:rsidRPr="00914EFD" w:rsidRDefault="00B97A8B" w:rsidP="008846DE"/>
    <w:p w14:paraId="17EAC565" w14:textId="77777777" w:rsidR="00B97A8B" w:rsidRPr="00914EFD" w:rsidRDefault="00B97A8B" w:rsidP="008846DE"/>
    <w:p w14:paraId="24A362AC" w14:textId="77777777" w:rsidR="00B97A8B" w:rsidRPr="00914EFD" w:rsidRDefault="00B97A8B" w:rsidP="008846DE"/>
    <w:p w14:paraId="2B0D360E" w14:textId="77777777" w:rsidR="00B97A8B" w:rsidRPr="00914EFD" w:rsidRDefault="00B97A8B" w:rsidP="008846DE"/>
    <w:p w14:paraId="34DF7B32" w14:textId="77777777" w:rsidR="00B97A8B" w:rsidRPr="00914EFD" w:rsidRDefault="00B97A8B" w:rsidP="008846DE"/>
    <w:p w14:paraId="7C860B45" w14:textId="77777777" w:rsidR="00B97A8B" w:rsidRPr="00914EFD" w:rsidRDefault="00B97A8B" w:rsidP="008846DE"/>
    <w:p w14:paraId="3D6B5BAA" w14:textId="77777777" w:rsidR="00B97A8B" w:rsidRPr="00914EFD" w:rsidRDefault="00B97A8B" w:rsidP="008846DE"/>
    <w:p w14:paraId="5AA85D80" w14:textId="77777777" w:rsidR="00B97A8B" w:rsidRPr="00914EFD" w:rsidRDefault="00B97A8B" w:rsidP="008846DE"/>
    <w:p w14:paraId="0817E20D" w14:textId="77777777" w:rsidR="00B97A8B" w:rsidRPr="00914EFD" w:rsidRDefault="00B97A8B" w:rsidP="008846DE"/>
    <w:p w14:paraId="1747CB71" w14:textId="77777777" w:rsidR="00000FA4" w:rsidRPr="00914EFD" w:rsidRDefault="00000FA4" w:rsidP="008846DE"/>
    <w:p w14:paraId="385462CD" w14:textId="77777777" w:rsidR="00000FA4" w:rsidRPr="00914EFD" w:rsidRDefault="00000FA4" w:rsidP="008846DE"/>
    <w:p w14:paraId="185F2785" w14:textId="77777777" w:rsidR="00000FA4" w:rsidRPr="00914EFD" w:rsidRDefault="00000FA4" w:rsidP="008846DE"/>
    <w:p w14:paraId="157BD304" w14:textId="77777777" w:rsidR="00000FA4" w:rsidRPr="00914EFD" w:rsidRDefault="00000FA4" w:rsidP="008846DE"/>
    <w:p w14:paraId="4A5AEEAF" w14:textId="77777777" w:rsidR="00000FA4" w:rsidRPr="00914EFD" w:rsidRDefault="00000FA4" w:rsidP="008846DE"/>
    <w:p w14:paraId="1D838C30" w14:textId="77777777" w:rsidR="00000FA4" w:rsidRPr="00914EFD" w:rsidRDefault="00000FA4" w:rsidP="008846DE"/>
    <w:p w14:paraId="5AA5D465" w14:textId="77777777" w:rsidR="00000FA4" w:rsidRPr="00914EFD" w:rsidRDefault="00000FA4" w:rsidP="008846DE"/>
    <w:p w14:paraId="26D2010F" w14:textId="77777777" w:rsidR="00000FA4" w:rsidRPr="00914EFD" w:rsidRDefault="00000FA4" w:rsidP="008846DE"/>
    <w:p w14:paraId="617F522C" w14:textId="77777777" w:rsidR="00000FA4" w:rsidRPr="00914EFD" w:rsidRDefault="00000FA4" w:rsidP="008846DE"/>
    <w:p w14:paraId="6C8044E3" w14:textId="77777777" w:rsidR="00000FA4" w:rsidRPr="00914EFD" w:rsidRDefault="00000FA4" w:rsidP="008846DE"/>
    <w:p w14:paraId="0FDFAFAE" w14:textId="77777777" w:rsidR="00000FA4" w:rsidRPr="00914EFD" w:rsidRDefault="00000FA4" w:rsidP="008846DE"/>
    <w:p w14:paraId="13635964" w14:textId="77777777" w:rsidR="00000FA4" w:rsidRPr="00914EFD" w:rsidRDefault="00000FA4" w:rsidP="008846DE"/>
    <w:p w14:paraId="65690720" w14:textId="77777777" w:rsidR="00000FA4" w:rsidRPr="00914EFD" w:rsidRDefault="00000FA4" w:rsidP="008846DE"/>
    <w:p w14:paraId="09434081" w14:textId="77777777" w:rsidR="00000FA4" w:rsidRPr="00914EFD" w:rsidRDefault="00000FA4" w:rsidP="008846DE"/>
    <w:p w14:paraId="740E3B39" w14:textId="77777777" w:rsidR="00000FA4" w:rsidRPr="00914EFD" w:rsidRDefault="00000FA4" w:rsidP="008846DE"/>
    <w:p w14:paraId="6102F9E8" w14:textId="77777777" w:rsidR="00B97A8B" w:rsidRPr="00914EFD" w:rsidRDefault="00B97A8B" w:rsidP="008846DE"/>
    <w:p w14:paraId="4A3A3164" w14:textId="77777777" w:rsidR="00B50C4B" w:rsidRPr="00914EFD" w:rsidRDefault="00B50C4B" w:rsidP="008846DE"/>
    <w:p w14:paraId="3585A9B0" w14:textId="77777777" w:rsidR="00B50C4B" w:rsidRPr="00914EFD" w:rsidRDefault="00B50C4B">
      <w:r w:rsidRPr="00914EFD">
        <w:br w:type="page"/>
      </w:r>
    </w:p>
    <w:p w14:paraId="63CB8F0A" w14:textId="77777777" w:rsidR="00B50C4B" w:rsidRPr="00914EFD" w:rsidRDefault="00B50C4B" w:rsidP="008846DE"/>
    <w:p w14:paraId="133B6520" w14:textId="77777777" w:rsidR="00B50C4B" w:rsidRPr="00914EFD" w:rsidRDefault="00B50C4B"/>
    <w:p w14:paraId="68A34514" w14:textId="77777777" w:rsidR="000F1222" w:rsidRPr="00914EFD" w:rsidRDefault="000F1222" w:rsidP="008846DE"/>
    <w:p w14:paraId="5A9E02E8" w14:textId="77777777" w:rsidR="00B97A8B" w:rsidRPr="00914EFD" w:rsidRDefault="00B97A8B" w:rsidP="008846DE"/>
    <w:p w14:paraId="7AE254AC" w14:textId="77777777" w:rsidR="00B97A8B" w:rsidRPr="00914EFD" w:rsidRDefault="00B97A8B" w:rsidP="008846DE"/>
    <w:p w14:paraId="57D734E2" w14:textId="77777777" w:rsidR="00B50C4B" w:rsidRPr="00914EFD" w:rsidRDefault="00B50C4B" w:rsidP="008846DE"/>
    <w:p w14:paraId="7614993D" w14:textId="77777777" w:rsidR="00B50C4B" w:rsidRPr="00914EFD" w:rsidRDefault="00B50C4B" w:rsidP="008846DE"/>
    <w:p w14:paraId="0F47C2E2" w14:textId="77777777" w:rsidR="00B50C4B" w:rsidRPr="00914EFD" w:rsidRDefault="00B50C4B" w:rsidP="008846DE"/>
    <w:p w14:paraId="4F0C062F" w14:textId="77777777" w:rsidR="00B50C4B" w:rsidRPr="00914EFD" w:rsidRDefault="00B50C4B" w:rsidP="008846DE"/>
    <w:p w14:paraId="1B5607C0" w14:textId="77777777" w:rsidR="00B50C4B" w:rsidRPr="00914EFD" w:rsidRDefault="00B50C4B" w:rsidP="008846DE"/>
    <w:p w14:paraId="4E741FF3" w14:textId="77777777" w:rsidR="00B50C4B" w:rsidRPr="00914EFD" w:rsidRDefault="00B50C4B" w:rsidP="008846DE"/>
    <w:p w14:paraId="57FA86E4" w14:textId="77777777" w:rsidR="00B50C4B" w:rsidRPr="00914EFD" w:rsidRDefault="00B50C4B" w:rsidP="008846DE"/>
    <w:p w14:paraId="4115BBF5" w14:textId="77777777" w:rsidR="00B50C4B" w:rsidRPr="00914EFD" w:rsidRDefault="00B50C4B" w:rsidP="008846DE"/>
    <w:p w14:paraId="79D88BC1" w14:textId="77777777" w:rsidR="00B50C4B" w:rsidRPr="00914EFD" w:rsidRDefault="00B50C4B" w:rsidP="008846DE"/>
    <w:p w14:paraId="03765E95" w14:textId="77777777" w:rsidR="00B50C4B" w:rsidRPr="00914EFD" w:rsidRDefault="00B50C4B" w:rsidP="008846DE"/>
    <w:p w14:paraId="6F172A28" w14:textId="77777777" w:rsidR="00B50C4B" w:rsidRPr="00914EFD" w:rsidRDefault="00B50C4B" w:rsidP="008846DE"/>
    <w:p w14:paraId="66B92AED" w14:textId="77777777" w:rsidR="00B50C4B" w:rsidRPr="00914EFD" w:rsidRDefault="00B50C4B" w:rsidP="008846DE"/>
    <w:p w14:paraId="68B0C39A" w14:textId="77777777" w:rsidR="00B50C4B" w:rsidRPr="00914EFD" w:rsidRDefault="00B50C4B" w:rsidP="008846DE"/>
    <w:p w14:paraId="604CCE4C" w14:textId="77777777" w:rsidR="00B50C4B" w:rsidRPr="00914EFD" w:rsidRDefault="00B50C4B" w:rsidP="008846DE"/>
    <w:p w14:paraId="7D933443" w14:textId="77777777" w:rsidR="00B50C4B" w:rsidRPr="00914EFD" w:rsidRDefault="00B50C4B" w:rsidP="008846DE"/>
    <w:p w14:paraId="1348FBCF" w14:textId="77777777" w:rsidR="00B97A8B" w:rsidRPr="00914EFD" w:rsidRDefault="00B97A8B" w:rsidP="008846DE"/>
    <w:p w14:paraId="71F0E546" w14:textId="77777777" w:rsidR="00EA1376" w:rsidRPr="00914EFD" w:rsidRDefault="00EB40E6" w:rsidP="009D0EB9">
      <w:pPr>
        <w:pStyle w:val="Titre1"/>
        <w:numPr>
          <w:ilvl w:val="0"/>
          <w:numId w:val="0"/>
        </w:numPr>
        <w:pBdr>
          <w:bottom w:val="single" w:sz="12" w:space="1" w:color="auto"/>
        </w:pBdr>
        <w:rPr>
          <w:rFonts w:cs="Times New Roman"/>
        </w:rPr>
      </w:pPr>
      <w:bookmarkStart w:id="110" w:name="_Toc238825381"/>
      <w:r w:rsidRPr="00914EFD">
        <w:rPr>
          <w:rFonts w:cs="Times New Roman"/>
        </w:rPr>
        <w:t>CHAPITRE 2 — ÉTAT DE L'ART ET ANALYSE TECHNIQUE DU RÉSEAU EXISTANT</w:t>
      </w:r>
      <w:bookmarkEnd w:id="110"/>
    </w:p>
    <w:p w14:paraId="4198ADA8" w14:textId="77777777" w:rsidR="00AD1173" w:rsidRPr="00914EFD" w:rsidRDefault="00B97A8B" w:rsidP="008846DE">
      <w:r w:rsidRPr="00914EFD">
        <w:br w:type="page"/>
      </w:r>
    </w:p>
    <w:p w14:paraId="194AF05B" w14:textId="77777777" w:rsidR="00EB40E6" w:rsidRPr="00914EFD" w:rsidRDefault="00EB40E6" w:rsidP="0073492B">
      <w:pPr>
        <w:pStyle w:val="Titre1"/>
        <w:pBdr>
          <w:bottom w:val="single" w:sz="4" w:space="1" w:color="auto"/>
        </w:pBdr>
        <w:rPr>
          <w:rFonts w:cs="Times New Roman"/>
        </w:rPr>
      </w:pPr>
      <w:bookmarkStart w:id="111" w:name="_Toc238825382"/>
      <w:r w:rsidRPr="00914EFD">
        <w:rPr>
          <w:rFonts w:cs="Times New Roman"/>
        </w:rPr>
        <w:lastRenderedPageBreak/>
        <w:t>Diagnostic du système existant</w:t>
      </w:r>
      <w:bookmarkEnd w:id="111"/>
    </w:p>
    <w:p w14:paraId="6AF3A33B" w14:textId="77777777" w:rsidR="002104B3" w:rsidRPr="00914EFD" w:rsidRDefault="002104B3" w:rsidP="008846DE"/>
    <w:p w14:paraId="1FC9F5E9" w14:textId="77777777" w:rsidR="00E25CE9" w:rsidRPr="00914EFD" w:rsidRDefault="00E25CE9" w:rsidP="008846DE">
      <w:pPr>
        <w:rPr>
          <w:rStyle w:val="Accentuation"/>
        </w:rPr>
      </w:pPr>
      <w:r w:rsidRPr="00914EFD">
        <w:rPr>
          <w:rStyle w:val="Accentuation"/>
        </w:rPr>
        <w:t xml:space="preserve">Après avoir présenté le contexte général, ce chapitre s'intéresse à l'analyse technique du </w:t>
      </w:r>
      <w:r w:rsidRPr="00914EFD">
        <w:rPr>
          <w:rStyle w:val="Accentuation"/>
          <w:b/>
          <w:bCs/>
        </w:rPr>
        <w:t>RIC de Libreville</w:t>
      </w:r>
      <w:r w:rsidRPr="00914EFD">
        <w:rPr>
          <w:rStyle w:val="Accentuation"/>
        </w:rPr>
        <w:t>. Il vise à identifier les caractéristiques du réseau, les contraintes observées ainsi que les méthodes utilisées dans la littérature et par d'autres gestionnaires de réseaux électriques, afin de justifier la méthodologie retenue.</w:t>
      </w:r>
    </w:p>
    <w:p w14:paraId="21EBBFA4" w14:textId="77777777" w:rsidR="00220D81" w:rsidRPr="00914EFD" w:rsidRDefault="00220D81" w:rsidP="008846DE"/>
    <w:p w14:paraId="6C23C1CE" w14:textId="77777777" w:rsidR="00137EC3" w:rsidRPr="00914EFD" w:rsidRDefault="00E25CE9" w:rsidP="009D0EB9">
      <w:pPr>
        <w:pStyle w:val="Titre2"/>
        <w:rPr>
          <w:rStyle w:val="lev"/>
          <w:rFonts w:cs="Times New Roman"/>
          <w:b/>
          <w:bCs/>
        </w:rPr>
      </w:pPr>
      <w:bookmarkStart w:id="112" w:name="_Toc238825383"/>
      <w:r w:rsidRPr="00914EFD">
        <w:rPr>
          <w:rStyle w:val="lev"/>
          <w:rFonts w:cs="Times New Roman"/>
          <w:b/>
          <w:bCs/>
        </w:rPr>
        <w:t>Cartographie du RIC</w:t>
      </w:r>
      <w:bookmarkEnd w:id="112"/>
    </w:p>
    <w:p w14:paraId="32CEE3C3" w14:textId="77777777" w:rsidR="00E25CE9" w:rsidRDefault="00E25CE9" w:rsidP="008846DE">
      <w:pPr>
        <w:rPr>
          <w:rStyle w:val="Accentuation"/>
        </w:rPr>
      </w:pPr>
      <w:r w:rsidRPr="00914EFD">
        <w:br/>
      </w:r>
      <w:r w:rsidRPr="00914EFD">
        <w:rPr>
          <w:rStyle w:val="Accentuation"/>
        </w:rPr>
        <w:t xml:space="preserve">La cartographie du </w:t>
      </w:r>
      <w:r w:rsidRPr="00914EFD">
        <w:rPr>
          <w:rStyle w:val="Accentuation"/>
          <w:b/>
          <w:bCs/>
        </w:rPr>
        <w:t xml:space="preserve">RIC </w:t>
      </w:r>
      <w:r w:rsidRPr="00914EFD">
        <w:rPr>
          <w:rStyle w:val="Accentuation"/>
        </w:rPr>
        <w:t>représente graphiquement la topologie du réseau postes sources, lignes de transport et zones desservies constituant la base visuelle indispensable à la modélisation mathématique développée dans le chapitre suivant.</w:t>
      </w:r>
    </w:p>
    <w:p w14:paraId="6808CC2B" w14:textId="29F43510" w:rsidR="000C090B" w:rsidRDefault="000C090B" w:rsidP="008846DE">
      <w:pPr>
        <w:rPr>
          <w:rStyle w:val="Accentuation"/>
        </w:rPr>
      </w:pPr>
      <w:r>
        <w:rPr>
          <w:noProof/>
        </w:rPr>
        <mc:AlternateContent>
          <mc:Choice Requires="wps">
            <w:drawing>
              <wp:anchor distT="0" distB="0" distL="114300" distR="114300" simplePos="0" relativeHeight="251841536" behindDoc="1" locked="0" layoutInCell="1" allowOverlap="1" wp14:anchorId="18A45F63" wp14:editId="7FD1E012">
                <wp:simplePos x="0" y="0"/>
                <wp:positionH relativeFrom="column">
                  <wp:posOffset>-67310</wp:posOffset>
                </wp:positionH>
                <wp:positionV relativeFrom="paragraph">
                  <wp:posOffset>3683000</wp:posOffset>
                </wp:positionV>
                <wp:extent cx="5502910" cy="635"/>
                <wp:effectExtent l="0" t="0" r="0" b="0"/>
                <wp:wrapTight wrapText="bothSides">
                  <wp:wrapPolygon edited="0">
                    <wp:start x="0" y="0"/>
                    <wp:lineTo x="0" y="21600"/>
                    <wp:lineTo x="21600" y="21600"/>
                    <wp:lineTo x="21600" y="0"/>
                  </wp:wrapPolygon>
                </wp:wrapTight>
                <wp:docPr id="1537639460" name="Zone de texte 1"/>
                <wp:cNvGraphicFramePr/>
                <a:graphic xmlns:a="http://schemas.openxmlformats.org/drawingml/2006/main">
                  <a:graphicData uri="http://schemas.microsoft.com/office/word/2010/wordprocessingShape">
                    <wps:wsp>
                      <wps:cNvSpPr txBox="1"/>
                      <wps:spPr>
                        <a:xfrm>
                          <a:off x="0" y="0"/>
                          <a:ext cx="5502910" cy="635"/>
                        </a:xfrm>
                        <a:prstGeom prst="rect">
                          <a:avLst/>
                        </a:prstGeom>
                        <a:solidFill>
                          <a:prstClr val="white"/>
                        </a:solidFill>
                        <a:ln>
                          <a:noFill/>
                        </a:ln>
                      </wps:spPr>
                      <wps:txbx>
                        <w:txbxContent>
                          <w:p w14:paraId="361C7EBF" w14:textId="6CBF0FA4" w:rsidR="000C090B" w:rsidRPr="000C090B" w:rsidRDefault="000C090B" w:rsidP="000C090B">
                            <w:pPr>
                              <w:pStyle w:val="Lgende"/>
                              <w:jc w:val="center"/>
                              <w:rPr>
                                <w:sz w:val="22"/>
                                <w:szCs w:val="22"/>
                              </w:rPr>
                            </w:pPr>
                            <w:r w:rsidRPr="000C090B">
                              <w:rPr>
                                <w:sz w:val="22"/>
                                <w:szCs w:val="22"/>
                              </w:rPr>
                              <w:t xml:space="preserve">Figure </w:t>
                            </w:r>
                            <w:r w:rsidRPr="000C090B">
                              <w:rPr>
                                <w:sz w:val="22"/>
                                <w:szCs w:val="22"/>
                              </w:rPr>
                              <w:fldChar w:fldCharType="begin"/>
                            </w:r>
                            <w:r w:rsidRPr="000C090B">
                              <w:rPr>
                                <w:sz w:val="22"/>
                                <w:szCs w:val="22"/>
                              </w:rPr>
                              <w:instrText xml:space="preserve"> SEQ Figure \* ARABIC </w:instrText>
                            </w:r>
                            <w:r w:rsidRPr="000C090B">
                              <w:rPr>
                                <w:sz w:val="22"/>
                                <w:szCs w:val="22"/>
                              </w:rPr>
                              <w:fldChar w:fldCharType="separate"/>
                            </w:r>
                            <w:r w:rsidRPr="000C090B">
                              <w:rPr>
                                <w:noProof/>
                                <w:sz w:val="22"/>
                                <w:szCs w:val="22"/>
                              </w:rPr>
                              <w:t>34</w:t>
                            </w:r>
                            <w:r w:rsidRPr="000C090B">
                              <w:rPr>
                                <w:sz w:val="22"/>
                                <w:szCs w:val="22"/>
                              </w:rPr>
                              <w:fldChar w:fldCharType="end"/>
                            </w:r>
                            <w:r w:rsidRPr="000C090B">
                              <w:rPr>
                                <w:sz w:val="22"/>
                                <w:szCs w:val="22"/>
                              </w:rPr>
                              <w:t xml:space="preserve"> : Partie du Réseaux Interconnecté vu du dispatching des centrales vers le poste d'interconnexion de Bissegué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A45F63" id="_x0000_s1057" type="#_x0000_t202" style="position:absolute;margin-left:-5.3pt;margin-top:290pt;width:433.3pt;height:.05pt;z-index:-251474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" stroked="f">
                <v:textbox style="mso-fit-shape-to-text:t" inset="0,0,0,0">
                  <w:txbxContent>
                    <w:p w14:paraId="361C7EBF" w14:textId="6CBF0FA4" w:rsidR="000C090B" w:rsidRPr="000C090B" w:rsidRDefault="000C090B" w:rsidP="000C090B">
                      <w:pPr>
                        <w:pStyle w:val="Lgende"/>
                        <w:jc w:val="center"/>
                        <w:rPr>
                          <w:sz w:val="22"/>
                          <w:szCs w:val="22"/>
                        </w:rPr>
                      </w:pPr>
                      <w:r w:rsidRPr="000C090B">
                        <w:rPr>
                          <w:sz w:val="22"/>
                          <w:szCs w:val="22"/>
                        </w:rPr>
                        <w:t xml:space="preserve">Figure </w:t>
                      </w:r>
                      <w:r w:rsidRPr="000C090B">
                        <w:rPr>
                          <w:sz w:val="22"/>
                          <w:szCs w:val="22"/>
                        </w:rPr>
                        <w:fldChar w:fldCharType="begin"/>
                      </w:r>
                      <w:r w:rsidRPr="000C090B">
                        <w:rPr>
                          <w:sz w:val="22"/>
                          <w:szCs w:val="22"/>
                        </w:rPr>
                        <w:instrText xml:space="preserve"> SEQ Figure \* ARABIC </w:instrText>
                      </w:r>
                      <w:r w:rsidRPr="000C090B">
                        <w:rPr>
                          <w:sz w:val="22"/>
                          <w:szCs w:val="22"/>
                        </w:rPr>
                        <w:fldChar w:fldCharType="separate"/>
                      </w:r>
                      <w:r w:rsidRPr="000C090B">
                        <w:rPr>
                          <w:noProof/>
                          <w:sz w:val="22"/>
                          <w:szCs w:val="22"/>
                        </w:rPr>
                        <w:t>34</w:t>
                      </w:r>
                      <w:r w:rsidRPr="000C090B">
                        <w:rPr>
                          <w:sz w:val="22"/>
                          <w:szCs w:val="22"/>
                        </w:rPr>
                        <w:fldChar w:fldCharType="end"/>
                      </w:r>
                      <w:r w:rsidRPr="000C090B">
                        <w:rPr>
                          <w:sz w:val="22"/>
                          <w:szCs w:val="22"/>
                        </w:rPr>
                        <w:t xml:space="preserve"> : Partie du Réseaux Interconnecté vu du dispatching des centrales vers le poste d'interconnexion de Bissegué</w:t>
                      </w:r>
                    </w:p>
                  </w:txbxContent>
                </v:textbox>
                <w10:wrap type="tight"/>
              </v:shape>
            </w:pict>
          </mc:Fallback>
        </mc:AlternateContent>
      </w:r>
      <w:r w:rsidRPr="000C090B">
        <w:rPr>
          <w:rStyle w:val="Accentuation"/>
        </w:rPr>
        <w:drawing>
          <wp:anchor distT="0" distB="0" distL="114300" distR="114300" simplePos="0" relativeHeight="251839488" behindDoc="1" locked="0" layoutInCell="1" allowOverlap="1" wp14:anchorId="7C41A6BB" wp14:editId="5E54310A">
            <wp:simplePos x="0" y="0"/>
            <wp:positionH relativeFrom="column">
              <wp:posOffset>-67310</wp:posOffset>
            </wp:positionH>
            <wp:positionV relativeFrom="paragraph">
              <wp:posOffset>246804</wp:posOffset>
            </wp:positionV>
            <wp:extent cx="5502910" cy="3379470"/>
            <wp:effectExtent l="19050" t="0" r="21590" b="963930"/>
            <wp:wrapTight wrapText="bothSides">
              <wp:wrapPolygon edited="0">
                <wp:start x="598" y="0"/>
                <wp:lineTo x="-75" y="487"/>
                <wp:lineTo x="-75" y="21186"/>
                <wp:lineTo x="598" y="21430"/>
                <wp:lineTo x="-75" y="22282"/>
                <wp:lineTo x="-75" y="27639"/>
                <wp:lineTo x="21610" y="27639"/>
                <wp:lineTo x="21610" y="23134"/>
                <wp:lineTo x="21386" y="22282"/>
                <wp:lineTo x="21161" y="21430"/>
                <wp:lineTo x="21610" y="19968"/>
                <wp:lineTo x="21610" y="1461"/>
                <wp:lineTo x="21311" y="609"/>
                <wp:lineTo x="20937" y="0"/>
                <wp:lineTo x="598" y="0"/>
              </wp:wrapPolygon>
            </wp:wrapTight>
            <wp:docPr id="2125980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0388" name=""/>
                    <pic:cNvPicPr/>
                  </pic:nvPicPr>
                  <pic:blipFill>
                    <a:blip r:embed="rId42">
                      <a:extLst>
                        <a:ext uri="{28A0092B-C50C-407E-A947-70E740481C1C}">
                          <a14:useLocalDpi xmlns:a14="http://schemas.microsoft.com/office/drawing/2010/main" val="0"/>
                        </a:ext>
                      </a:extLst>
                    </a:blip>
                    <a:stretch>
                      <a:fillRect/>
                    </a:stretch>
                  </pic:blipFill>
                  <pic:spPr>
                    <a:xfrm>
                      <a:off x="0" y="0"/>
                      <a:ext cx="5502910" cy="337947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32B249EA" w14:textId="03A8D7E7" w:rsidR="000C090B" w:rsidRDefault="000C090B" w:rsidP="008846DE">
      <w:pPr>
        <w:rPr>
          <w:rStyle w:val="Accentuation"/>
        </w:rPr>
      </w:pPr>
    </w:p>
    <w:p w14:paraId="7D87E59F" w14:textId="668151C3" w:rsidR="000C090B" w:rsidRDefault="000C090B" w:rsidP="008846DE">
      <w:pPr>
        <w:rPr>
          <w:rStyle w:val="Accentuation"/>
        </w:rPr>
      </w:pPr>
    </w:p>
    <w:p w14:paraId="2C4F58FF" w14:textId="1A19EEA4" w:rsidR="000C090B" w:rsidRDefault="000C090B" w:rsidP="008846DE">
      <w:pPr>
        <w:rPr>
          <w:rStyle w:val="Accentuation"/>
        </w:rPr>
      </w:pPr>
    </w:p>
    <w:p w14:paraId="17A91DFC" w14:textId="6D6F1831" w:rsidR="000C090B" w:rsidRDefault="000C090B" w:rsidP="008846DE">
      <w:pPr>
        <w:rPr>
          <w:rStyle w:val="Accentuation"/>
        </w:rPr>
      </w:pPr>
    </w:p>
    <w:p w14:paraId="0F094C25" w14:textId="5FF48E2B" w:rsidR="000C090B" w:rsidRDefault="000C090B" w:rsidP="008846DE">
      <w:pPr>
        <w:rPr>
          <w:rStyle w:val="Accentuation"/>
        </w:rPr>
      </w:pPr>
    </w:p>
    <w:p w14:paraId="0395D042" w14:textId="48B51D5B" w:rsidR="000C090B" w:rsidRDefault="000C090B" w:rsidP="008846DE">
      <w:pPr>
        <w:rPr>
          <w:rStyle w:val="Accentuation"/>
        </w:rPr>
      </w:pPr>
    </w:p>
    <w:p w14:paraId="65AE78AD" w14:textId="2C746B52" w:rsidR="000C090B" w:rsidRDefault="000C090B" w:rsidP="008846DE">
      <w:pPr>
        <w:rPr>
          <w:rStyle w:val="Accentuation"/>
        </w:rPr>
      </w:pPr>
    </w:p>
    <w:p w14:paraId="68ECF84F" w14:textId="77777777" w:rsidR="000C090B" w:rsidRDefault="000C090B" w:rsidP="008846DE">
      <w:pPr>
        <w:rPr>
          <w:rStyle w:val="Accentuation"/>
        </w:rPr>
      </w:pPr>
    </w:p>
    <w:p w14:paraId="0014661D" w14:textId="77777777" w:rsidR="000C090B" w:rsidRDefault="000C090B" w:rsidP="008846DE">
      <w:pPr>
        <w:rPr>
          <w:rStyle w:val="Accentuation"/>
        </w:rPr>
      </w:pPr>
    </w:p>
    <w:p w14:paraId="2E001D4E" w14:textId="6FBFE002" w:rsidR="000C090B" w:rsidRPr="00914EFD" w:rsidRDefault="000C090B" w:rsidP="008846DE">
      <w:pPr>
        <w:rPr>
          <w:rStyle w:val="Accentuation"/>
        </w:rPr>
      </w:pPr>
    </w:p>
    <w:p w14:paraId="46048748" w14:textId="77777777" w:rsidR="00220D81" w:rsidRPr="00914EFD" w:rsidRDefault="00220D81" w:rsidP="008846DE"/>
    <w:p w14:paraId="36C6AE06" w14:textId="77777777" w:rsidR="00137EC3" w:rsidRPr="00914EFD" w:rsidRDefault="00E25CE9" w:rsidP="009D0EB9">
      <w:pPr>
        <w:pStyle w:val="Titre2"/>
        <w:rPr>
          <w:rStyle w:val="lev"/>
          <w:rFonts w:cs="Times New Roman"/>
          <w:b/>
          <w:bCs/>
        </w:rPr>
      </w:pPr>
      <w:bookmarkStart w:id="113" w:name="_Toc238825384"/>
      <w:r w:rsidRPr="00914EFD">
        <w:rPr>
          <w:rStyle w:val="lev"/>
          <w:rFonts w:cs="Times New Roman"/>
          <w:b/>
          <w:bCs/>
        </w:rPr>
        <w:t>Analyse des postes et des lignes</w:t>
      </w:r>
      <w:bookmarkEnd w:id="113"/>
    </w:p>
    <w:p w14:paraId="7F0EDFFC" w14:textId="77777777" w:rsidR="00E25CE9" w:rsidRPr="00914EFD" w:rsidRDefault="00E25CE9" w:rsidP="008846DE">
      <w:pPr>
        <w:rPr>
          <w:rStyle w:val="Accentuation"/>
        </w:rPr>
      </w:pPr>
      <w:r w:rsidRPr="00914EFD">
        <w:br/>
      </w:r>
      <w:r w:rsidRPr="00914EFD">
        <w:rPr>
          <w:rStyle w:val="Accentuation"/>
        </w:rPr>
        <w:t xml:space="preserve">Cette section caractérise chaque poste source et chaque ligne du </w:t>
      </w:r>
      <w:r w:rsidRPr="00914EFD">
        <w:rPr>
          <w:rStyle w:val="Accentuation"/>
          <w:b/>
          <w:bCs/>
        </w:rPr>
        <w:t>RIC</w:t>
      </w:r>
      <w:r w:rsidRPr="00914EFD">
        <w:rPr>
          <w:rStyle w:val="Accentuation"/>
        </w:rPr>
        <w:t xml:space="preserve"> niveaux de tension, capacités nominales, longueurs, états  fournissant les données techniques nécessaires à la construction du graphe d'optimisation.</w:t>
      </w:r>
    </w:p>
    <w:p w14:paraId="78B3D582" w14:textId="77777777" w:rsidR="00220D81" w:rsidRPr="00914EFD" w:rsidRDefault="00220D81" w:rsidP="008846DE"/>
    <w:p w14:paraId="2612CBF2" w14:textId="77777777" w:rsidR="00137EC3" w:rsidRPr="00914EFD" w:rsidRDefault="00E25CE9" w:rsidP="009D0EB9">
      <w:pPr>
        <w:pStyle w:val="Titre2"/>
        <w:rPr>
          <w:rStyle w:val="lev"/>
          <w:rFonts w:cs="Times New Roman"/>
          <w:b/>
          <w:bCs/>
        </w:rPr>
      </w:pPr>
      <w:bookmarkStart w:id="114" w:name="_Toc238825385"/>
      <w:r w:rsidRPr="00914EFD">
        <w:rPr>
          <w:rStyle w:val="lev"/>
          <w:rFonts w:cs="Times New Roman"/>
          <w:b/>
          <w:bCs/>
        </w:rPr>
        <w:t>Analyse des contraintes</w:t>
      </w:r>
      <w:bookmarkEnd w:id="114"/>
    </w:p>
    <w:p w14:paraId="4560F8D1" w14:textId="00C2D698" w:rsidR="00C33F82" w:rsidRPr="00914EFD" w:rsidRDefault="00E25CE9" w:rsidP="008846DE">
      <w:pPr>
        <w:rPr>
          <w:i/>
          <w:iCs/>
        </w:rPr>
      </w:pPr>
      <w:r w:rsidRPr="00914EFD">
        <w:br/>
      </w:r>
      <w:r w:rsidRPr="00914EFD">
        <w:rPr>
          <w:rStyle w:val="Accentuation"/>
        </w:rPr>
        <w:t xml:space="preserve">Le </w:t>
      </w:r>
      <w:r w:rsidRPr="00914EFD">
        <w:rPr>
          <w:rStyle w:val="Accentuation"/>
          <w:b/>
          <w:bCs/>
        </w:rPr>
        <w:t>RIC</w:t>
      </w:r>
      <w:r w:rsidRPr="00914EFD">
        <w:rPr>
          <w:rStyle w:val="Accentuation"/>
        </w:rPr>
        <w:t xml:space="preserve"> est soumis à des contraintes techniques et opérationnelles multiples  contraintes de capacité des lignes, contraintes de tension aux nœuds, contraintes de continuité de service  dont l'identification précise est indispensable à la formulation correcte du programme linéaire.</w:t>
      </w:r>
    </w:p>
    <w:p w14:paraId="343633F5" w14:textId="77777777" w:rsidR="00C33F82" w:rsidRPr="00914EFD" w:rsidRDefault="00C33F82" w:rsidP="008846DE">
      <w:pPr>
        <w:rPr>
          <w:b/>
          <w:bCs/>
        </w:rPr>
      </w:pPr>
    </w:p>
    <w:p w14:paraId="7D95BB5E" w14:textId="77777777" w:rsidR="00F44F7A" w:rsidRPr="00914EFD" w:rsidRDefault="00F44F7A" w:rsidP="008846DE">
      <w:pPr>
        <w:rPr>
          <w:b/>
          <w:bCs/>
        </w:rPr>
      </w:pPr>
    </w:p>
    <w:p w14:paraId="27C652E5" w14:textId="77777777" w:rsidR="00F44F7A" w:rsidRPr="00914EFD" w:rsidRDefault="00F44F7A" w:rsidP="008846DE">
      <w:pPr>
        <w:rPr>
          <w:b/>
          <w:bCs/>
        </w:rPr>
      </w:pPr>
    </w:p>
    <w:p w14:paraId="1F534265" w14:textId="77777777" w:rsidR="00F44F7A" w:rsidRPr="00914EFD" w:rsidRDefault="00F44F7A" w:rsidP="008846DE">
      <w:pPr>
        <w:rPr>
          <w:b/>
          <w:bCs/>
        </w:rPr>
      </w:pPr>
    </w:p>
    <w:p w14:paraId="64910D58" w14:textId="77777777" w:rsidR="00F44F7A" w:rsidRPr="00914EFD" w:rsidRDefault="00F44F7A" w:rsidP="008846DE">
      <w:pPr>
        <w:rPr>
          <w:b/>
          <w:bCs/>
        </w:rPr>
      </w:pPr>
    </w:p>
    <w:p w14:paraId="10B84DC5" w14:textId="77777777" w:rsidR="00F44F7A" w:rsidRPr="00914EFD" w:rsidRDefault="00F44F7A" w:rsidP="008846DE">
      <w:pPr>
        <w:rPr>
          <w:b/>
          <w:bCs/>
        </w:rPr>
      </w:pPr>
    </w:p>
    <w:p w14:paraId="64C44682" w14:textId="77777777" w:rsidR="00F44F7A" w:rsidRPr="00914EFD" w:rsidRDefault="00F44F7A" w:rsidP="008846DE">
      <w:pPr>
        <w:rPr>
          <w:b/>
          <w:bCs/>
        </w:rPr>
      </w:pPr>
    </w:p>
    <w:p w14:paraId="04AD9866" w14:textId="77777777" w:rsidR="00F44F7A" w:rsidRPr="00914EFD" w:rsidRDefault="00F44F7A" w:rsidP="008846DE">
      <w:pPr>
        <w:rPr>
          <w:b/>
          <w:bCs/>
        </w:rPr>
      </w:pPr>
    </w:p>
    <w:p w14:paraId="5B433F8A" w14:textId="77777777" w:rsidR="00F44F7A" w:rsidRPr="00914EFD" w:rsidRDefault="00F44F7A" w:rsidP="008846DE">
      <w:pPr>
        <w:rPr>
          <w:b/>
          <w:bCs/>
        </w:rPr>
      </w:pPr>
    </w:p>
    <w:p w14:paraId="413D8729" w14:textId="77777777" w:rsidR="00F44F7A" w:rsidRPr="00914EFD" w:rsidRDefault="00F44F7A" w:rsidP="008846DE">
      <w:pPr>
        <w:rPr>
          <w:b/>
          <w:bCs/>
        </w:rPr>
      </w:pPr>
    </w:p>
    <w:p w14:paraId="215007E3" w14:textId="77777777" w:rsidR="00F44F7A" w:rsidRPr="00914EFD" w:rsidRDefault="00F44F7A" w:rsidP="008846DE">
      <w:pPr>
        <w:rPr>
          <w:b/>
          <w:bCs/>
        </w:rPr>
      </w:pPr>
    </w:p>
    <w:p w14:paraId="60BB6491" w14:textId="77777777" w:rsidR="00F44F7A" w:rsidRPr="00914EFD" w:rsidRDefault="00F44F7A" w:rsidP="008846DE">
      <w:pPr>
        <w:rPr>
          <w:b/>
          <w:bCs/>
        </w:rPr>
      </w:pPr>
    </w:p>
    <w:p w14:paraId="0150199C" w14:textId="77777777" w:rsidR="00F44F7A" w:rsidRPr="00914EFD" w:rsidRDefault="00F44F7A" w:rsidP="008846DE">
      <w:pPr>
        <w:rPr>
          <w:b/>
          <w:bCs/>
        </w:rPr>
      </w:pPr>
    </w:p>
    <w:p w14:paraId="256152C1" w14:textId="77777777" w:rsidR="00F44F7A" w:rsidRPr="00914EFD" w:rsidRDefault="00F44F7A" w:rsidP="008846DE">
      <w:pPr>
        <w:rPr>
          <w:b/>
          <w:bCs/>
        </w:rPr>
      </w:pPr>
    </w:p>
    <w:p w14:paraId="0934077F" w14:textId="77777777" w:rsidR="00F44F7A" w:rsidRPr="00914EFD" w:rsidRDefault="00F44F7A" w:rsidP="008846DE">
      <w:pPr>
        <w:rPr>
          <w:b/>
          <w:bCs/>
        </w:rPr>
      </w:pPr>
    </w:p>
    <w:p w14:paraId="05891CB2" w14:textId="77777777" w:rsidR="00F44F7A" w:rsidRPr="00914EFD" w:rsidRDefault="00F44F7A" w:rsidP="008846DE">
      <w:pPr>
        <w:rPr>
          <w:b/>
          <w:bCs/>
        </w:rPr>
      </w:pPr>
    </w:p>
    <w:p w14:paraId="48630232" w14:textId="77777777" w:rsidR="00F44F7A" w:rsidRPr="00914EFD" w:rsidRDefault="00F44F7A" w:rsidP="008846DE">
      <w:pPr>
        <w:rPr>
          <w:b/>
          <w:bCs/>
        </w:rPr>
      </w:pPr>
    </w:p>
    <w:p w14:paraId="641BF1FF" w14:textId="77777777" w:rsidR="00F44F7A" w:rsidRPr="00914EFD" w:rsidRDefault="00F44F7A" w:rsidP="008846DE">
      <w:pPr>
        <w:rPr>
          <w:b/>
          <w:bCs/>
        </w:rPr>
      </w:pPr>
    </w:p>
    <w:p w14:paraId="56D86EAB" w14:textId="596E04CA" w:rsidR="00F44F7A" w:rsidRPr="00914EFD" w:rsidRDefault="00F44F7A" w:rsidP="00F44F7A">
      <w:pPr>
        <w:pStyle w:val="Titre3"/>
        <w:rPr>
          <w:rFonts w:cs="Times New Roman"/>
        </w:rPr>
      </w:pPr>
      <w:bookmarkStart w:id="115" w:name="_Toc238825386"/>
      <w:r w:rsidRPr="00914EFD">
        <w:rPr>
          <w:rFonts w:cs="Times New Roman"/>
        </w:rPr>
        <w:t>Analyse de l’environnement externe du projet par la méthode PESTEL</w:t>
      </w:r>
      <w:bookmarkEnd w:id="115"/>
    </w:p>
    <w:p w14:paraId="60B6A1E7" w14:textId="77777777" w:rsidR="00F44F7A" w:rsidRPr="00914EFD" w:rsidRDefault="00F44F7A" w:rsidP="00F44F7A"/>
    <w:p w14:paraId="481A7C06" w14:textId="77777777" w:rsidR="00F44F7A" w:rsidRPr="00914EFD" w:rsidRDefault="00F44F7A" w:rsidP="00F44F7A">
      <w:r w:rsidRPr="00914EFD">
        <w:t xml:space="preserve">Afin de compléter l’analyse technique du réseau, une lecture de l’environnement externe du projet a été réalisée à travers la méthode </w:t>
      </w:r>
      <w:r w:rsidRPr="00914EFD">
        <w:rPr>
          <w:b/>
          <w:bCs/>
        </w:rPr>
        <w:t>PESTEL</w:t>
      </w:r>
      <w:r w:rsidRPr="00914EFD">
        <w:t>. Cette approche permet d’identifier les facteurs macro-environnementaux susceptibles d’influencer la fiabilité du réseau, la maintenance des ouvrages et les choix d’amélioration proposés.</w:t>
      </w:r>
    </w:p>
    <w:p w14:paraId="3DCB8D39" w14:textId="77777777" w:rsidR="00F44F7A" w:rsidRPr="00914EFD" w:rsidRDefault="00F44F7A" w:rsidP="00F44F7A"/>
    <w:tbl>
      <w:tblPr>
        <w:tblStyle w:val="TableauGrille3-Accentuation6"/>
        <w:tblW w:w="8961" w:type="dxa"/>
        <w:tblLook w:val="04A0" w:firstRow="1" w:lastRow="0" w:firstColumn="1" w:lastColumn="0" w:noHBand="0" w:noVBand="1"/>
      </w:tblPr>
      <w:tblGrid>
        <w:gridCol w:w="1947"/>
        <w:gridCol w:w="7014"/>
      </w:tblGrid>
      <w:tr w:rsidR="00F44F7A" w:rsidRPr="00914EFD" w14:paraId="48EA0C0D" w14:textId="77777777" w:rsidTr="00F44F7A">
        <w:trPr>
          <w:cnfStyle w:val="100000000000" w:firstRow="1" w:lastRow="0" w:firstColumn="0" w:lastColumn="0" w:oddVBand="0" w:evenVBand="0" w:oddHBand="0" w:evenHBand="0" w:firstRowFirstColumn="0" w:firstRowLastColumn="0" w:lastRowFirstColumn="0" w:lastRowLastColumn="0"/>
          <w:trHeight w:val="257"/>
        </w:trPr>
        <w:tc>
          <w:tcPr>
            <w:cnfStyle w:val="001000000100" w:firstRow="0" w:lastRow="0" w:firstColumn="1" w:lastColumn="0" w:oddVBand="0" w:evenVBand="0" w:oddHBand="0" w:evenHBand="0" w:firstRowFirstColumn="1" w:firstRowLastColumn="0" w:lastRowFirstColumn="0" w:lastRowLastColumn="0"/>
            <w:tcW w:w="0" w:type="auto"/>
            <w:noWrap/>
            <w:hideMark/>
          </w:tcPr>
          <w:p w14:paraId="3B14CD38" w14:textId="77777777" w:rsidR="00F44F7A" w:rsidRPr="00914EFD" w:rsidRDefault="00F44F7A" w:rsidP="00F44F7A">
            <w:pPr>
              <w:jc w:val="left"/>
              <w:rPr>
                <w:b w:val="0"/>
                <w:bCs w:val="0"/>
              </w:rPr>
            </w:pPr>
            <w:r w:rsidRPr="00914EFD">
              <w:rPr>
                <w:b w:val="0"/>
                <w:bCs w:val="0"/>
              </w:rPr>
              <w:t>Facteur</w:t>
            </w:r>
          </w:p>
        </w:tc>
        <w:tc>
          <w:tcPr>
            <w:tcW w:w="0" w:type="auto"/>
            <w:noWrap/>
            <w:hideMark/>
          </w:tcPr>
          <w:p w14:paraId="2811AB6C" w14:textId="77777777" w:rsidR="00F44F7A" w:rsidRPr="00914EFD" w:rsidRDefault="00F44F7A" w:rsidP="00F44F7A">
            <w:pPr>
              <w:cnfStyle w:val="100000000000" w:firstRow="1" w:lastRow="0" w:firstColumn="0" w:lastColumn="0" w:oddVBand="0" w:evenVBand="0" w:oddHBand="0" w:evenHBand="0" w:firstRowFirstColumn="0" w:firstRowLastColumn="0" w:lastRowFirstColumn="0" w:lastRowLastColumn="0"/>
              <w:rPr>
                <w:b w:val="0"/>
                <w:bCs w:val="0"/>
              </w:rPr>
            </w:pPr>
            <w:r w:rsidRPr="00914EFD">
              <w:rPr>
                <w:b w:val="0"/>
                <w:bCs w:val="0"/>
              </w:rPr>
              <w:t>Application au projet</w:t>
            </w:r>
          </w:p>
        </w:tc>
      </w:tr>
      <w:tr w:rsidR="00F44F7A" w:rsidRPr="00914EFD" w14:paraId="4C3AB023" w14:textId="77777777" w:rsidTr="00F44F7A">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0" w:type="auto"/>
            <w:hideMark/>
          </w:tcPr>
          <w:p w14:paraId="55DD22F1" w14:textId="77777777" w:rsidR="00F44F7A" w:rsidRPr="00914EFD" w:rsidRDefault="00F44F7A" w:rsidP="00F44F7A">
            <w:r w:rsidRPr="00914EFD">
              <w:t>Politique</w:t>
            </w:r>
          </w:p>
        </w:tc>
        <w:tc>
          <w:tcPr>
            <w:tcW w:w="0" w:type="auto"/>
            <w:hideMark/>
          </w:tcPr>
          <w:p w14:paraId="1F9257B0" w14:textId="77777777" w:rsidR="00F44F7A" w:rsidRPr="00914EFD" w:rsidRDefault="00F44F7A" w:rsidP="00F44F7A">
            <w:pPr>
              <w:cnfStyle w:val="000000100000" w:firstRow="0" w:lastRow="0" w:firstColumn="0" w:lastColumn="0" w:oddVBand="0" w:evenVBand="0" w:oddHBand="1" w:evenHBand="0" w:firstRowFirstColumn="0" w:firstRowLastColumn="0" w:lastRowFirstColumn="0" w:lastRowLastColumn="0"/>
            </w:pPr>
            <w:r w:rsidRPr="00914EFD">
              <w:t xml:space="preserve">Le secteur de l’électricité revêt un caractère stratégique pour l’État gabonais, en raison de son rôle dans l’alimentation de la capitale, la stabilité sociale et le développement économique. Toute amélioration </w:t>
            </w:r>
            <w:r w:rsidRPr="00914EFD">
              <w:lastRenderedPageBreak/>
              <w:t>de la fiabilité du RIC s’inscrit donc dans un enjeu de service public et de performance des infrastructures nationales.</w:t>
            </w:r>
          </w:p>
        </w:tc>
      </w:tr>
      <w:tr w:rsidR="00F44F7A" w:rsidRPr="00914EFD" w14:paraId="30CEA856" w14:textId="77777777" w:rsidTr="00F44F7A">
        <w:trPr>
          <w:trHeight w:val="784"/>
        </w:trPr>
        <w:tc>
          <w:tcPr>
            <w:cnfStyle w:val="001000000000" w:firstRow="0" w:lastRow="0" w:firstColumn="1" w:lastColumn="0" w:oddVBand="0" w:evenVBand="0" w:oddHBand="0" w:evenHBand="0" w:firstRowFirstColumn="0" w:firstRowLastColumn="0" w:lastRowFirstColumn="0" w:lastRowLastColumn="0"/>
            <w:tcW w:w="0" w:type="auto"/>
            <w:hideMark/>
          </w:tcPr>
          <w:p w14:paraId="02840736" w14:textId="77777777" w:rsidR="00F44F7A" w:rsidRPr="00914EFD" w:rsidRDefault="00F44F7A" w:rsidP="00F44F7A">
            <w:r w:rsidRPr="00914EFD">
              <w:lastRenderedPageBreak/>
              <w:t>Économique</w:t>
            </w:r>
          </w:p>
        </w:tc>
        <w:tc>
          <w:tcPr>
            <w:tcW w:w="0" w:type="auto"/>
            <w:hideMark/>
          </w:tcPr>
          <w:p w14:paraId="1E154397" w14:textId="77777777" w:rsidR="00F44F7A" w:rsidRPr="00914EFD" w:rsidRDefault="00F44F7A" w:rsidP="00F44F7A">
            <w:pPr>
              <w:cnfStyle w:val="000000000000" w:firstRow="0" w:lastRow="0" w:firstColumn="0" w:lastColumn="0" w:oddVBand="0" w:evenVBand="0" w:oddHBand="0" w:evenHBand="0" w:firstRowFirstColumn="0" w:firstRowLastColumn="0" w:lastRowFirstColumn="0" w:lastRowLastColumn="0"/>
            </w:pPr>
            <w:r w:rsidRPr="00914EFD">
              <w:t>Les défaillances du réseau entraînent des coûts directs et indirects : pertes d’énergie non distribuée, perturbations pour les usagers, coûts de maintenance corrective et besoins d’investissement sur les équipements critiques. Dans ce contexte, la priorisation des actions devient indispensable pour optimiser l’affectation des ressources disponibles.</w:t>
            </w:r>
          </w:p>
        </w:tc>
      </w:tr>
      <w:tr w:rsidR="00F44F7A" w:rsidRPr="00914EFD" w14:paraId="2DA47096" w14:textId="77777777" w:rsidTr="00F44F7A">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031CC9BB" w14:textId="77777777" w:rsidR="00F44F7A" w:rsidRPr="00914EFD" w:rsidRDefault="00F44F7A" w:rsidP="00F44F7A">
            <w:r w:rsidRPr="00914EFD">
              <w:t>Socioculturel</w:t>
            </w:r>
          </w:p>
        </w:tc>
        <w:tc>
          <w:tcPr>
            <w:tcW w:w="0" w:type="auto"/>
            <w:hideMark/>
          </w:tcPr>
          <w:p w14:paraId="0273C049" w14:textId="77777777" w:rsidR="00F44F7A" w:rsidRPr="00914EFD" w:rsidRDefault="00F44F7A" w:rsidP="00F44F7A">
            <w:pPr>
              <w:cnfStyle w:val="000000100000" w:firstRow="0" w:lastRow="0" w:firstColumn="0" w:lastColumn="0" w:oddVBand="0" w:evenVBand="0" w:oddHBand="1" w:evenHBand="0" w:firstRowFirstColumn="0" w:firstRowLastColumn="0" w:lastRowFirstColumn="0" w:lastRowLastColumn="0"/>
            </w:pPr>
            <w:r w:rsidRPr="00914EFD">
              <w:t>Les attentes des usagers en matière de continuité de service électrique sont fortes, notamment dans une zone urbaine dense comme Libreville. La qualité d’alimentation influence directement les conditions de vie, l’activité des entreprises et la perception de la performance de l’opérateur.</w:t>
            </w:r>
          </w:p>
        </w:tc>
      </w:tr>
      <w:tr w:rsidR="00F44F7A" w:rsidRPr="00914EFD" w14:paraId="6950157C" w14:textId="77777777" w:rsidTr="00F44F7A">
        <w:trPr>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18800095" w14:textId="77777777" w:rsidR="00F44F7A" w:rsidRPr="00914EFD" w:rsidRDefault="00F44F7A" w:rsidP="00F44F7A">
            <w:r w:rsidRPr="00914EFD">
              <w:t>Technologique</w:t>
            </w:r>
          </w:p>
        </w:tc>
        <w:tc>
          <w:tcPr>
            <w:tcW w:w="0" w:type="auto"/>
            <w:hideMark/>
          </w:tcPr>
          <w:p w14:paraId="01A31B04" w14:textId="77777777" w:rsidR="00F44F7A" w:rsidRPr="00914EFD" w:rsidRDefault="00F44F7A" w:rsidP="00F44F7A">
            <w:pPr>
              <w:cnfStyle w:val="000000000000" w:firstRow="0" w:lastRow="0" w:firstColumn="0" w:lastColumn="0" w:oddVBand="0" w:evenVBand="0" w:oddHBand="0" w:evenHBand="0" w:firstRowFirstColumn="0" w:firstRowLastColumn="0" w:lastRowFirstColumn="0" w:lastRowLastColumn="0"/>
            </w:pPr>
            <w:r w:rsidRPr="00914EFD">
              <w:t>L’amélioration de la fiabilité du RIC dépend de la qualité des outils de suivi, de la disponibilité des données, de l’état des équipements et de la capacité à intégrer des outils modernes d’aide à la décision, tels que les tableaux de bord, les systèmes SCADA ou les analyses automatisées de données.</w:t>
            </w:r>
          </w:p>
        </w:tc>
      </w:tr>
      <w:tr w:rsidR="00F44F7A" w:rsidRPr="00914EFD" w14:paraId="0DCE9207" w14:textId="77777777" w:rsidTr="00F44F7A">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40551642" w14:textId="77777777" w:rsidR="00F44F7A" w:rsidRPr="00914EFD" w:rsidRDefault="00F44F7A" w:rsidP="00F44F7A">
            <w:r w:rsidRPr="00914EFD">
              <w:t>Environnemental</w:t>
            </w:r>
          </w:p>
        </w:tc>
        <w:tc>
          <w:tcPr>
            <w:tcW w:w="0" w:type="auto"/>
            <w:hideMark/>
          </w:tcPr>
          <w:p w14:paraId="1B43A99C" w14:textId="77777777" w:rsidR="00F44F7A" w:rsidRPr="00914EFD" w:rsidRDefault="00F44F7A" w:rsidP="00F44F7A">
            <w:pPr>
              <w:cnfStyle w:val="000000100000" w:firstRow="0" w:lastRow="0" w:firstColumn="0" w:lastColumn="0" w:oddVBand="0" w:evenVBand="0" w:oddHBand="1" w:evenHBand="0" w:firstRowFirstColumn="0" w:firstRowLastColumn="0" w:lastRowFirstColumn="0" w:lastRowLastColumn="0"/>
            </w:pPr>
            <w:r w:rsidRPr="00914EFD">
              <w:t>Les ouvrages électriques évoluent dans un environnement tropical marqué par l’humidité, les fortes pluies, la végétation et certaines contraintes climatiques pouvant affecter le vieillissement des équipements, les isolations et les conditions d’exploitation.</w:t>
            </w:r>
          </w:p>
        </w:tc>
      </w:tr>
      <w:tr w:rsidR="00F44F7A" w:rsidRPr="00914EFD" w14:paraId="53254CA9" w14:textId="77777777" w:rsidTr="00F44F7A">
        <w:trPr>
          <w:trHeight w:val="1054"/>
        </w:trPr>
        <w:tc>
          <w:tcPr>
            <w:cnfStyle w:val="001000000000" w:firstRow="0" w:lastRow="0" w:firstColumn="1" w:lastColumn="0" w:oddVBand="0" w:evenVBand="0" w:oddHBand="0" w:evenHBand="0" w:firstRowFirstColumn="0" w:firstRowLastColumn="0" w:lastRowFirstColumn="0" w:lastRowLastColumn="0"/>
            <w:tcW w:w="0" w:type="auto"/>
            <w:hideMark/>
          </w:tcPr>
          <w:p w14:paraId="48C4CD8A" w14:textId="77777777" w:rsidR="00F44F7A" w:rsidRPr="00914EFD" w:rsidRDefault="00F44F7A" w:rsidP="00F44F7A">
            <w:r w:rsidRPr="00914EFD">
              <w:t>Légal / Réglementaire</w:t>
            </w:r>
          </w:p>
        </w:tc>
        <w:tc>
          <w:tcPr>
            <w:tcW w:w="0" w:type="auto"/>
            <w:hideMark/>
          </w:tcPr>
          <w:p w14:paraId="410E0D69" w14:textId="77777777" w:rsidR="00F44F7A" w:rsidRPr="00914EFD" w:rsidRDefault="00F44F7A" w:rsidP="00F44F7A">
            <w:pPr>
              <w:keepNext/>
              <w:cnfStyle w:val="000000000000" w:firstRow="0" w:lastRow="0" w:firstColumn="0" w:lastColumn="0" w:oddVBand="0" w:evenVBand="0" w:oddHBand="0" w:evenHBand="0" w:firstRowFirstColumn="0" w:firstRowLastColumn="0" w:lastRowFirstColumn="0" w:lastRowLastColumn="0"/>
            </w:pPr>
            <w:r w:rsidRPr="00914EFD">
              <w:t>Le projet s’inscrit dans un cadre réglementaire et normatif exigeant, notamment en matière de sécurité des installations, de qualité de service, de maintenance et de traçabilité. Les référentiels ISO mobilisés par la SEEG renforcent également l’exigence de formalisation, de maîtrise documentaire et d’amélioration continue.</w:t>
            </w:r>
          </w:p>
        </w:tc>
      </w:tr>
    </w:tbl>
    <w:p w14:paraId="53A8FA4C" w14:textId="77777777" w:rsidR="00F44F7A" w:rsidRPr="00914EFD" w:rsidRDefault="00F44F7A" w:rsidP="00F44F7A">
      <w:pPr>
        <w:pStyle w:val="Lgende"/>
      </w:pPr>
    </w:p>
    <w:p w14:paraId="1EC036C4" w14:textId="4DB5D493" w:rsidR="00F44F7A" w:rsidRPr="00914EFD" w:rsidRDefault="00F44F7A" w:rsidP="00F44F7A">
      <w:pPr>
        <w:pStyle w:val="Lgende"/>
        <w:jc w:val="center"/>
        <w:rPr>
          <w:sz w:val="22"/>
          <w:szCs w:val="22"/>
        </w:rPr>
      </w:pPr>
      <w:bookmarkStart w:id="116" w:name="_Toc239316168"/>
      <w:r w:rsidRPr="00914EFD">
        <w:rPr>
          <w:sz w:val="22"/>
          <w:szCs w:val="22"/>
        </w:rPr>
        <w:t xml:space="preserve">Tableau </w:t>
      </w:r>
      <w:r w:rsidRPr="00914EFD">
        <w:rPr>
          <w:sz w:val="22"/>
          <w:szCs w:val="22"/>
        </w:rPr>
        <w:fldChar w:fldCharType="begin"/>
      </w:r>
      <w:r w:rsidRPr="00914EFD">
        <w:rPr>
          <w:sz w:val="22"/>
          <w:szCs w:val="22"/>
        </w:rPr>
        <w:instrText xml:space="preserve"> SEQ Tableau \* ARABIC </w:instrText>
      </w:r>
      <w:r w:rsidRPr="00914EFD">
        <w:rPr>
          <w:sz w:val="22"/>
          <w:szCs w:val="22"/>
        </w:rPr>
        <w:fldChar w:fldCharType="separate"/>
      </w:r>
      <w:r w:rsidRPr="00914EFD">
        <w:rPr>
          <w:noProof/>
          <w:sz w:val="22"/>
          <w:szCs w:val="22"/>
        </w:rPr>
        <w:t>3</w:t>
      </w:r>
      <w:r w:rsidRPr="00914EFD">
        <w:rPr>
          <w:sz w:val="22"/>
          <w:szCs w:val="22"/>
        </w:rPr>
        <w:fldChar w:fldCharType="end"/>
      </w:r>
      <w:r w:rsidRPr="00914EFD">
        <w:rPr>
          <w:sz w:val="22"/>
          <w:szCs w:val="22"/>
        </w:rPr>
        <w:t xml:space="preserve"> : Analyse de l'environnement externe avec la méthode PESTEL</w:t>
      </w:r>
      <w:bookmarkEnd w:id="116"/>
    </w:p>
    <w:p w14:paraId="013B8BD6" w14:textId="77777777" w:rsidR="00F44F7A" w:rsidRPr="00914EFD" w:rsidRDefault="00F44F7A" w:rsidP="00F44F7A"/>
    <w:p w14:paraId="58FACF3A" w14:textId="1F1FB71B" w:rsidR="00F44F7A" w:rsidRPr="00914EFD" w:rsidRDefault="00F44F7A" w:rsidP="00F44F7A">
      <w:r w:rsidRPr="00914EFD">
        <w:t xml:space="preserve">L’analyse </w:t>
      </w:r>
      <w:r w:rsidRPr="00914EFD">
        <w:rPr>
          <w:b/>
          <w:bCs/>
        </w:rPr>
        <w:t>PESTEL</w:t>
      </w:r>
      <w:r w:rsidRPr="00914EFD">
        <w:t xml:space="preserve"> met en évidence que la fiabilisation du RIC ne dépend pas uniquement d’aspects techniques internes au réseau. Elle est également influencée par des contraintes économiques, institutionnelles, environnementales et réglementaires qui justifient la mise en place d’une démarche structurée, mesurable et orientée vers l’aide à la décision.</w:t>
      </w:r>
    </w:p>
    <w:p w14:paraId="5C17B297" w14:textId="6CC8AD5C" w:rsidR="00F44F7A" w:rsidRPr="00914EFD" w:rsidRDefault="00F44F7A" w:rsidP="008846DE">
      <w:pPr>
        <w:rPr>
          <w:b/>
          <w:bCs/>
        </w:rPr>
      </w:pPr>
    </w:p>
    <w:p w14:paraId="2761FE28" w14:textId="30022154" w:rsidR="00F44F7A" w:rsidRPr="00914EFD" w:rsidRDefault="00F44F7A" w:rsidP="008846DE">
      <w:pPr>
        <w:rPr>
          <w:b/>
          <w:bCs/>
        </w:rPr>
      </w:pPr>
    </w:p>
    <w:p w14:paraId="1E74032A" w14:textId="1146FC2D" w:rsidR="001C0F2B" w:rsidRPr="00914EFD" w:rsidRDefault="001C0F2B" w:rsidP="001C0F2B">
      <w:pPr>
        <w:pStyle w:val="Titre2"/>
        <w:rPr>
          <w:rFonts w:cs="Times New Roman"/>
        </w:rPr>
      </w:pPr>
      <w:bookmarkStart w:id="117" w:name="_Toc238825387"/>
      <w:r w:rsidRPr="00914EFD">
        <w:rPr>
          <w:rFonts w:cs="Times New Roman"/>
        </w:rPr>
        <w:t>Outils d'analyse</w:t>
      </w:r>
      <w:bookmarkEnd w:id="117"/>
    </w:p>
    <w:p w14:paraId="67311081" w14:textId="3AF86D16" w:rsidR="00FD5FE5" w:rsidRPr="00914EFD" w:rsidRDefault="001C0F2B" w:rsidP="001C0F2B">
      <w:pPr>
        <w:spacing w:after="200"/>
        <w:rPr>
          <w:i/>
          <w:iCs/>
        </w:rPr>
      </w:pPr>
      <w:r w:rsidRPr="00914EFD">
        <w:rPr>
          <w:i/>
          <w:iCs/>
        </w:rPr>
        <w:t xml:space="preserve">Plusieurs outils qualitatifs sont mobilisés pour structurer l'analyse des dysfonctionnements du </w:t>
      </w:r>
      <w:r w:rsidRPr="00914EFD">
        <w:rPr>
          <w:b/>
          <w:bCs/>
          <w:i/>
          <w:iCs/>
        </w:rPr>
        <w:t>RIC</w:t>
      </w:r>
      <w:r w:rsidRPr="00914EFD">
        <w:rPr>
          <w:i/>
          <w:iCs/>
        </w:rPr>
        <w:t xml:space="preserve"> et justifier le choix de la démarche </w:t>
      </w:r>
      <w:r w:rsidRPr="00914EFD">
        <w:rPr>
          <w:b/>
          <w:bCs/>
          <w:i/>
          <w:iCs/>
        </w:rPr>
        <w:t>DMAIC</w:t>
      </w:r>
      <w:r w:rsidRPr="00914EFD">
        <w:rPr>
          <w:i/>
          <w:iCs/>
        </w:rPr>
        <w:t xml:space="preserve"> retenue au chapitre 3.</w:t>
      </w:r>
    </w:p>
    <w:p w14:paraId="12D393A6" w14:textId="3013255F" w:rsidR="00C33F82" w:rsidRPr="00914EFD" w:rsidRDefault="001C0F2B" w:rsidP="00C33F82">
      <w:pPr>
        <w:pStyle w:val="Titre3"/>
        <w:rPr>
          <w:rFonts w:cs="Times New Roman"/>
        </w:rPr>
      </w:pPr>
      <w:bookmarkStart w:id="118" w:name="_Toc238825388"/>
      <w:r w:rsidRPr="00914EFD">
        <w:rPr>
          <w:rFonts w:cs="Times New Roman"/>
        </w:rPr>
        <w:t>5 Pourquoi</w:t>
      </w:r>
      <w:r w:rsidR="007141DD" w:rsidRPr="00914EFD">
        <w:rPr>
          <w:rFonts w:cs="Times New Roman"/>
        </w:rPr>
        <w:t xml:space="preserve"> pour déterminer les causes racines</w:t>
      </w:r>
      <w:bookmarkEnd w:id="118"/>
      <w:r w:rsidR="007141DD" w:rsidRPr="00914EFD">
        <w:rPr>
          <w:rFonts w:cs="Times New Roman"/>
        </w:rPr>
        <w:t xml:space="preserve"> </w:t>
      </w:r>
    </w:p>
    <w:p w14:paraId="13C1514B" w14:textId="77777777" w:rsidR="0073492B" w:rsidRPr="00914EFD" w:rsidRDefault="0073492B" w:rsidP="0073492B"/>
    <w:p w14:paraId="20B1F9C5" w14:textId="4580C63F" w:rsidR="00FD5FE5" w:rsidRPr="00914EFD" w:rsidRDefault="00BC4578" w:rsidP="00BC4578">
      <w:pPr>
        <w:spacing w:after="200"/>
        <w:rPr>
          <w:i/>
          <w:iCs/>
        </w:rPr>
      </w:pPr>
      <w:r w:rsidRPr="00914EFD">
        <w:rPr>
          <w:noProof/>
        </w:rPr>
        <w:lastRenderedPageBreak/>
        <w:drawing>
          <wp:anchor distT="0" distB="0" distL="114300" distR="114300" simplePos="0" relativeHeight="251753472" behindDoc="1" locked="0" layoutInCell="1" allowOverlap="1" wp14:anchorId="35C8155F" wp14:editId="77FE57CB">
            <wp:simplePos x="0" y="0"/>
            <wp:positionH relativeFrom="column">
              <wp:posOffset>-245534</wp:posOffset>
            </wp:positionH>
            <wp:positionV relativeFrom="page">
              <wp:posOffset>2988733</wp:posOffset>
            </wp:positionV>
            <wp:extent cx="5960110" cy="5148580"/>
            <wp:effectExtent l="0" t="0" r="0" b="0"/>
            <wp:wrapTight wrapText="bothSides">
              <wp:wrapPolygon edited="0">
                <wp:start x="2416" y="879"/>
                <wp:lineTo x="967" y="1039"/>
                <wp:lineTo x="828" y="1119"/>
                <wp:lineTo x="1036" y="2957"/>
                <wp:lineTo x="6214" y="3596"/>
                <wp:lineTo x="1864" y="3596"/>
                <wp:lineTo x="1795" y="3996"/>
                <wp:lineTo x="4280" y="4875"/>
                <wp:lineTo x="6421" y="6154"/>
                <wp:lineTo x="2762" y="6234"/>
                <wp:lineTo x="898" y="6713"/>
                <wp:lineTo x="967" y="8232"/>
                <wp:lineTo x="4349" y="8711"/>
                <wp:lineTo x="9320" y="8711"/>
                <wp:lineTo x="10218" y="9990"/>
                <wp:lineTo x="2002" y="10470"/>
                <wp:lineTo x="1933" y="11109"/>
                <wp:lineTo x="5247" y="11509"/>
                <wp:lineTo x="5385" y="11828"/>
                <wp:lineTo x="11806" y="12548"/>
                <wp:lineTo x="12910" y="15105"/>
                <wp:lineTo x="11944" y="15665"/>
                <wp:lineTo x="11806" y="15984"/>
                <wp:lineTo x="12151" y="16384"/>
                <wp:lineTo x="13946" y="17663"/>
                <wp:lineTo x="12427" y="18302"/>
                <wp:lineTo x="12496" y="18861"/>
                <wp:lineTo x="13117" y="18941"/>
                <wp:lineTo x="10770" y="19341"/>
                <wp:lineTo x="10770" y="20380"/>
                <wp:lineTo x="15672" y="20620"/>
                <wp:lineTo x="19193" y="20620"/>
                <wp:lineTo x="20850" y="20380"/>
                <wp:lineTo x="20919" y="19980"/>
                <wp:lineTo x="20574" y="19581"/>
                <wp:lineTo x="19676" y="18941"/>
                <wp:lineTo x="19745" y="18622"/>
                <wp:lineTo x="18710" y="18302"/>
                <wp:lineTo x="16017" y="17663"/>
                <wp:lineTo x="16224" y="16384"/>
                <wp:lineTo x="16500" y="13826"/>
                <wp:lineTo x="18433" y="13826"/>
                <wp:lineTo x="21402" y="13027"/>
                <wp:lineTo x="21471" y="11828"/>
                <wp:lineTo x="19538" y="11509"/>
                <wp:lineTo x="13946" y="11269"/>
                <wp:lineTo x="17743" y="10150"/>
                <wp:lineTo x="17743" y="9990"/>
                <wp:lineTo x="19193" y="9351"/>
                <wp:lineTo x="19124" y="8951"/>
                <wp:lineTo x="20712" y="8711"/>
                <wp:lineTo x="20574" y="8072"/>
                <wp:lineTo x="10701" y="7433"/>
                <wp:lineTo x="13255" y="6314"/>
                <wp:lineTo x="13255" y="6154"/>
                <wp:lineTo x="18364" y="5674"/>
                <wp:lineTo x="18226" y="5035"/>
                <wp:lineTo x="6835" y="4875"/>
                <wp:lineTo x="10770" y="3596"/>
                <wp:lineTo x="7594" y="2318"/>
                <wp:lineTo x="7801" y="1279"/>
                <wp:lineTo x="6904" y="1039"/>
                <wp:lineTo x="2831" y="879"/>
                <wp:lineTo x="2416" y="879"/>
              </wp:wrapPolygon>
            </wp:wrapTight>
            <wp:docPr id="963948973" name="Diagramme 1">
              <a:extLst xmlns:a="http://schemas.openxmlformats.org/drawingml/2006/main">
                <a:ext uri="{FF2B5EF4-FFF2-40B4-BE49-F238E27FC236}">
                  <a16:creationId xmlns:a16="http://schemas.microsoft.com/office/drawing/2014/main" id="{548BB2B9-7CB9-88B8-285A-829CDE5D858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anchor>
        </w:drawing>
      </w:r>
      <w:r w:rsidR="001C0F2B" w:rsidRPr="00914EFD">
        <w:rPr>
          <w:i/>
          <w:iCs/>
        </w:rPr>
        <w:t xml:space="preserve">La méthode des </w:t>
      </w:r>
      <w:r w:rsidR="001C0F2B" w:rsidRPr="00914EFD">
        <w:rPr>
          <w:b/>
          <w:bCs/>
          <w:i/>
          <w:iCs/>
        </w:rPr>
        <w:t>5 Pourquoi</w:t>
      </w:r>
      <w:r w:rsidR="001C0F2B" w:rsidRPr="00914EFD">
        <w:rPr>
          <w:i/>
          <w:iCs/>
        </w:rPr>
        <w:t xml:space="preserve"> permet, en phase de dégrossissage, de remonter aux causes racines des difficultés observées sur le terrain  notamment l'abandon des fiches de constatation à Bissegué  avant que l'</w:t>
      </w:r>
      <w:r w:rsidR="001C0F2B" w:rsidRPr="00914EFD">
        <w:rPr>
          <w:b/>
          <w:bCs/>
          <w:i/>
          <w:iCs/>
        </w:rPr>
        <w:t>AMDEC</w:t>
      </w:r>
      <w:r w:rsidR="001C0F2B" w:rsidRPr="00914EFD">
        <w:rPr>
          <w:i/>
          <w:iCs/>
        </w:rPr>
        <w:t xml:space="preserve"> ne structure l'analyse de façon plus systématique.</w:t>
      </w:r>
      <w:bookmarkStart w:id="119" w:name="_Hlk536359931"/>
    </w:p>
    <w:p w14:paraId="155E4E51" w14:textId="07AE51B2" w:rsidR="00FD5FE5" w:rsidRPr="00914EFD" w:rsidRDefault="00FD5FE5" w:rsidP="007E37BA">
      <w:pPr>
        <w:tabs>
          <w:tab w:val="left" w:pos="8349"/>
        </w:tabs>
      </w:pPr>
    </w:p>
    <w:p w14:paraId="3E9FA8CD" w14:textId="2349AB5A" w:rsidR="00FD5FE5" w:rsidRPr="00914EFD" w:rsidRDefault="00FD5FE5" w:rsidP="007E37BA">
      <w:pPr>
        <w:tabs>
          <w:tab w:val="left" w:pos="8349"/>
        </w:tabs>
      </w:pPr>
    </w:p>
    <w:p w14:paraId="5482DAA8" w14:textId="55ADF0C6" w:rsidR="00FD5FE5" w:rsidRPr="00914EFD" w:rsidRDefault="00FD5FE5" w:rsidP="007E37BA">
      <w:pPr>
        <w:tabs>
          <w:tab w:val="left" w:pos="8349"/>
        </w:tabs>
      </w:pPr>
    </w:p>
    <w:p w14:paraId="383878B2" w14:textId="7ABE3FE3" w:rsidR="00FD5FE5" w:rsidRPr="00914EFD" w:rsidRDefault="00FD5FE5" w:rsidP="007E37BA">
      <w:pPr>
        <w:tabs>
          <w:tab w:val="left" w:pos="8349"/>
        </w:tabs>
      </w:pPr>
    </w:p>
    <w:p w14:paraId="2F62D9AC" w14:textId="40E7481D" w:rsidR="00FD5FE5" w:rsidRPr="00914EFD" w:rsidRDefault="00FD5FE5" w:rsidP="007E37BA">
      <w:pPr>
        <w:tabs>
          <w:tab w:val="left" w:pos="8349"/>
        </w:tabs>
      </w:pPr>
    </w:p>
    <w:p w14:paraId="46B3455B" w14:textId="77777777" w:rsidR="00FD5FE5" w:rsidRPr="00914EFD" w:rsidRDefault="00FD5FE5" w:rsidP="007E37BA">
      <w:pPr>
        <w:tabs>
          <w:tab w:val="left" w:pos="8349"/>
        </w:tabs>
      </w:pPr>
    </w:p>
    <w:p w14:paraId="380597F4" w14:textId="77777777" w:rsidR="00FD5FE5" w:rsidRPr="00914EFD" w:rsidRDefault="00FD5FE5" w:rsidP="007E37BA">
      <w:pPr>
        <w:tabs>
          <w:tab w:val="left" w:pos="8349"/>
        </w:tabs>
      </w:pPr>
    </w:p>
    <w:p w14:paraId="17E10F08" w14:textId="77777777" w:rsidR="00FD5FE5" w:rsidRPr="00914EFD" w:rsidRDefault="00FD5FE5" w:rsidP="007E37BA">
      <w:pPr>
        <w:tabs>
          <w:tab w:val="left" w:pos="8349"/>
        </w:tabs>
      </w:pPr>
    </w:p>
    <w:p w14:paraId="186452A8" w14:textId="77777777" w:rsidR="00FD5FE5" w:rsidRPr="00914EFD" w:rsidRDefault="00FD5FE5" w:rsidP="007E37BA">
      <w:pPr>
        <w:tabs>
          <w:tab w:val="left" w:pos="8349"/>
        </w:tabs>
      </w:pPr>
    </w:p>
    <w:p w14:paraId="7C545030" w14:textId="77777777" w:rsidR="00FD5FE5" w:rsidRPr="00914EFD" w:rsidRDefault="00FD5FE5" w:rsidP="007E37BA">
      <w:pPr>
        <w:tabs>
          <w:tab w:val="left" w:pos="8349"/>
        </w:tabs>
      </w:pPr>
    </w:p>
    <w:p w14:paraId="7E5FFE2F" w14:textId="77777777" w:rsidR="00FD5FE5" w:rsidRPr="00914EFD" w:rsidRDefault="00FD5FE5" w:rsidP="007E37BA">
      <w:pPr>
        <w:tabs>
          <w:tab w:val="left" w:pos="8349"/>
        </w:tabs>
      </w:pPr>
    </w:p>
    <w:p w14:paraId="035C1456" w14:textId="77777777" w:rsidR="00FD5FE5" w:rsidRPr="00914EFD" w:rsidRDefault="00FD5FE5" w:rsidP="007E37BA">
      <w:pPr>
        <w:tabs>
          <w:tab w:val="left" w:pos="8349"/>
        </w:tabs>
      </w:pPr>
    </w:p>
    <w:p w14:paraId="4A2C31FD" w14:textId="77777777" w:rsidR="00FD5FE5" w:rsidRPr="00914EFD" w:rsidRDefault="00FD5FE5" w:rsidP="007E37BA">
      <w:pPr>
        <w:tabs>
          <w:tab w:val="left" w:pos="8349"/>
        </w:tabs>
      </w:pPr>
    </w:p>
    <w:p w14:paraId="215185AF" w14:textId="77777777" w:rsidR="00F12F48" w:rsidRPr="00914EFD" w:rsidRDefault="00F12F48" w:rsidP="007E37BA">
      <w:pPr>
        <w:tabs>
          <w:tab w:val="left" w:pos="8349"/>
        </w:tabs>
      </w:pPr>
    </w:p>
    <w:bookmarkEnd w:id="119"/>
    <w:p w14:paraId="4EE885CC" w14:textId="3B8A9577" w:rsidR="00FC172F" w:rsidRPr="00914EFD" w:rsidRDefault="00FC172F">
      <w:pPr>
        <w:pStyle w:val="Lgende"/>
        <w:jc w:val="center"/>
      </w:pPr>
    </w:p>
    <w:p w14:paraId="43EB5B59" w14:textId="32F8471D" w:rsidR="00FC172F" w:rsidRPr="00914EFD" w:rsidRDefault="00BC4578" w:rsidP="00FD5FE5">
      <w:pPr>
        <w:jc w:val="center"/>
      </w:pPr>
      <w:r w:rsidRPr="00914EFD">
        <w:rPr>
          <w:noProof/>
        </w:rPr>
        <mc:AlternateContent>
          <mc:Choice Requires="wps">
            <w:drawing>
              <wp:anchor distT="0" distB="0" distL="114300" distR="114300" simplePos="0" relativeHeight="251755520" behindDoc="1" locked="0" layoutInCell="1" allowOverlap="1" wp14:anchorId="30C18FAA" wp14:editId="28995618">
                <wp:simplePos x="0" y="0"/>
                <wp:positionH relativeFrom="column">
                  <wp:posOffset>59055</wp:posOffset>
                </wp:positionH>
                <wp:positionV relativeFrom="paragraph">
                  <wp:posOffset>2411307</wp:posOffset>
                </wp:positionV>
                <wp:extent cx="5400040" cy="635"/>
                <wp:effectExtent l="0" t="0" r="0" b="0"/>
                <wp:wrapTight wrapText="bothSides">
                  <wp:wrapPolygon edited="0">
                    <wp:start x="0" y="0"/>
                    <wp:lineTo x="0" y="20026"/>
                    <wp:lineTo x="21488" y="20026"/>
                    <wp:lineTo x="21488" y="0"/>
                    <wp:lineTo x="0" y="0"/>
                  </wp:wrapPolygon>
                </wp:wrapTight>
                <wp:docPr id="1696090925" name="Zone de texte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AB9A041" w14:textId="0C48F385" w:rsidR="00FD5FE5" w:rsidRPr="00FD5FE5" w:rsidRDefault="00FD5FE5" w:rsidP="00FD5FE5">
                            <w:pPr>
                              <w:pStyle w:val="Lgende"/>
                              <w:jc w:val="center"/>
                              <w:rPr>
                                <w:sz w:val="22"/>
                                <w:szCs w:val="22"/>
                              </w:rPr>
                            </w:pPr>
                            <w:bookmarkStart w:id="120" w:name="_Toc239316120"/>
                            <w:r w:rsidRPr="00FD5FE5">
                              <w:rPr>
                                <w:sz w:val="22"/>
                                <w:szCs w:val="22"/>
                              </w:rPr>
                              <w:t xml:space="preserve">Figure </w:t>
                            </w:r>
                            <w:r w:rsidRPr="00FD5FE5">
                              <w:rPr>
                                <w:sz w:val="22"/>
                                <w:szCs w:val="22"/>
                              </w:rPr>
                              <w:fldChar w:fldCharType="begin"/>
                            </w:r>
                            <w:r w:rsidRPr="00FD5FE5">
                              <w:rPr>
                                <w:sz w:val="22"/>
                                <w:szCs w:val="22"/>
                              </w:rPr>
                              <w:instrText xml:space="preserve"> SEQ Figure \* ARABIC </w:instrText>
                            </w:r>
                            <w:r w:rsidRPr="00FD5FE5">
                              <w:rPr>
                                <w:sz w:val="22"/>
                                <w:szCs w:val="22"/>
                              </w:rPr>
                              <w:fldChar w:fldCharType="separate"/>
                            </w:r>
                            <w:r w:rsidR="000C090B">
                              <w:rPr>
                                <w:noProof/>
                                <w:sz w:val="22"/>
                                <w:szCs w:val="22"/>
                              </w:rPr>
                              <w:t>35</w:t>
                            </w:r>
                            <w:r w:rsidRPr="00FD5FE5">
                              <w:rPr>
                                <w:sz w:val="22"/>
                                <w:szCs w:val="22"/>
                              </w:rPr>
                              <w:fldChar w:fldCharType="end"/>
                            </w:r>
                            <w:r w:rsidRPr="00FD5FE5">
                              <w:rPr>
                                <w:sz w:val="22"/>
                                <w:szCs w:val="22"/>
                              </w:rPr>
                              <w:t xml:space="preserve"> : : Analyse des 5 Pourquoi de l’abandon des fiches de constatation à Bissegué</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C18FAA" id="_x0000_s1058" type="#_x0000_t202" style="position:absolute;left:0;text-align:left;margin-left:4.65pt;margin-top:189.85pt;width:425.2pt;height:.05pt;z-index:-25156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" stroked="f">
                <v:textbox style="mso-fit-shape-to-text:t" inset="0,0,0,0">
                  <w:txbxContent>
                    <w:p w14:paraId="1AB9A041" w14:textId="0C48F385" w:rsidR="00FD5FE5" w:rsidRPr="00FD5FE5" w:rsidRDefault="00FD5FE5" w:rsidP="00FD5FE5">
                      <w:pPr>
                        <w:pStyle w:val="Lgende"/>
                        <w:jc w:val="center"/>
                        <w:rPr>
                          <w:sz w:val="22"/>
                          <w:szCs w:val="22"/>
                        </w:rPr>
                      </w:pPr>
                      <w:bookmarkStart w:id="121" w:name="_Toc239316120"/>
                      <w:r w:rsidRPr="00FD5FE5">
                        <w:rPr>
                          <w:sz w:val="22"/>
                          <w:szCs w:val="22"/>
                        </w:rPr>
                        <w:t xml:space="preserve">Figure </w:t>
                      </w:r>
                      <w:r w:rsidRPr="00FD5FE5">
                        <w:rPr>
                          <w:sz w:val="22"/>
                          <w:szCs w:val="22"/>
                        </w:rPr>
                        <w:fldChar w:fldCharType="begin"/>
                      </w:r>
                      <w:r w:rsidRPr="00FD5FE5">
                        <w:rPr>
                          <w:sz w:val="22"/>
                          <w:szCs w:val="22"/>
                        </w:rPr>
                        <w:instrText xml:space="preserve"> SEQ Figure \* ARABIC </w:instrText>
                      </w:r>
                      <w:r w:rsidRPr="00FD5FE5">
                        <w:rPr>
                          <w:sz w:val="22"/>
                          <w:szCs w:val="22"/>
                        </w:rPr>
                        <w:fldChar w:fldCharType="separate"/>
                      </w:r>
                      <w:r w:rsidR="000C090B">
                        <w:rPr>
                          <w:noProof/>
                          <w:sz w:val="22"/>
                          <w:szCs w:val="22"/>
                        </w:rPr>
                        <w:t>35</w:t>
                      </w:r>
                      <w:r w:rsidRPr="00FD5FE5">
                        <w:rPr>
                          <w:sz w:val="22"/>
                          <w:szCs w:val="22"/>
                        </w:rPr>
                        <w:fldChar w:fldCharType="end"/>
                      </w:r>
                      <w:r w:rsidRPr="00FD5FE5">
                        <w:rPr>
                          <w:sz w:val="22"/>
                          <w:szCs w:val="22"/>
                        </w:rPr>
                        <w:t xml:space="preserve"> : : Analyse des 5 Pourquoi de l’abandon des fiches de constatation à Bissegué</w:t>
                      </w:r>
                      <w:bookmarkEnd w:id="121"/>
                    </w:p>
                  </w:txbxContent>
                </v:textbox>
                <w10:wrap type="tight"/>
              </v:shape>
            </w:pict>
          </mc:Fallback>
        </mc:AlternateContent>
      </w:r>
      <w:r w:rsidRPr="00914EFD">
        <w:br w:type="page"/>
      </w:r>
    </w:p>
    <w:p w14:paraId="371C4311" w14:textId="1DC3BED6" w:rsidR="001C0F2B" w:rsidRPr="00914EFD" w:rsidRDefault="001C0F2B" w:rsidP="00C33F82">
      <w:pPr>
        <w:pStyle w:val="Titre3"/>
        <w:rPr>
          <w:rFonts w:cs="Times New Roman"/>
        </w:rPr>
      </w:pPr>
      <w:bookmarkStart w:id="122" w:name="_Toc238825389"/>
      <w:r w:rsidRPr="00914EFD">
        <w:rPr>
          <w:rFonts w:cs="Times New Roman"/>
        </w:rPr>
        <w:lastRenderedPageBreak/>
        <w:t>Ishikawa</w:t>
      </w:r>
      <w:r w:rsidR="005F79DC" w:rsidRPr="00914EFD">
        <w:rPr>
          <w:rFonts w:cs="Times New Roman"/>
        </w:rPr>
        <w:t xml:space="preserve"> pour structurer la traçabilité</w:t>
      </w:r>
      <w:bookmarkEnd w:id="122"/>
      <w:r w:rsidR="005F79DC" w:rsidRPr="00914EFD">
        <w:rPr>
          <w:rFonts w:cs="Times New Roman"/>
        </w:rPr>
        <w:t xml:space="preserve"> </w:t>
      </w:r>
    </w:p>
    <w:p w14:paraId="781DD455" w14:textId="77777777" w:rsidR="00BC4578" w:rsidRPr="00914EFD" w:rsidRDefault="001C0F2B" w:rsidP="001C0F2B">
      <w:pPr>
        <w:spacing w:after="200"/>
      </w:pPr>
      <w:r w:rsidRPr="00914EFD">
        <w:t xml:space="preserve">Le diagramme d'Ishikawa structure les causes possibles du déficit de traçabilité observé selon les cinq familles </w:t>
      </w:r>
      <w:r w:rsidRPr="00914EFD">
        <w:rPr>
          <w:b/>
          <w:bCs/>
        </w:rPr>
        <w:t>Matière, Milieu, Méthode, Matériel, Main-d'œuvre</w:t>
      </w:r>
      <w:r w:rsidRPr="00914EFD">
        <w:t>, enrichissant la compréhension qualitative du problème avant l'analyse chiffrée du chapitre 3.</w:t>
      </w:r>
    </w:p>
    <w:p w14:paraId="45811EB9" w14:textId="77777777" w:rsidR="00BC4578" w:rsidRPr="00914EFD" w:rsidRDefault="00BC4578" w:rsidP="001C0F2B">
      <w:pPr>
        <w:spacing w:after="200"/>
      </w:pPr>
    </w:p>
    <w:p w14:paraId="44C8C2AE" w14:textId="65FE4713" w:rsidR="00BC4578" w:rsidRPr="00914EFD" w:rsidRDefault="00BC4578" w:rsidP="001C0F2B">
      <w:pPr>
        <w:spacing w:after="200"/>
      </w:pPr>
      <w:r w:rsidRPr="00914EFD">
        <w:rPr>
          <w:noProof/>
        </w:rPr>
        <mc:AlternateContent>
          <mc:Choice Requires="wps">
            <w:drawing>
              <wp:anchor distT="0" distB="0" distL="114300" distR="114300" simplePos="0" relativeHeight="251758592" behindDoc="1" locked="0" layoutInCell="1" allowOverlap="1" wp14:anchorId="05E6AF0E" wp14:editId="476C22F3">
                <wp:simplePos x="0" y="0"/>
                <wp:positionH relativeFrom="column">
                  <wp:posOffset>-152400</wp:posOffset>
                </wp:positionH>
                <wp:positionV relativeFrom="paragraph">
                  <wp:posOffset>5717328</wp:posOffset>
                </wp:positionV>
                <wp:extent cx="5459095" cy="635"/>
                <wp:effectExtent l="0" t="0" r="8255" b="0"/>
                <wp:wrapTight wrapText="bothSides">
                  <wp:wrapPolygon edited="0">
                    <wp:start x="0" y="0"/>
                    <wp:lineTo x="0" y="20026"/>
                    <wp:lineTo x="21557" y="20026"/>
                    <wp:lineTo x="21557" y="0"/>
                    <wp:lineTo x="0" y="0"/>
                  </wp:wrapPolygon>
                </wp:wrapTight>
                <wp:docPr id="1638134329" name="Zone de texte 1"/>
                <wp:cNvGraphicFramePr/>
                <a:graphic xmlns:a="http://schemas.openxmlformats.org/drawingml/2006/main">
                  <a:graphicData uri="http://schemas.microsoft.com/office/word/2010/wordprocessingShape">
                    <wps:wsp>
                      <wps:cNvSpPr txBox="1"/>
                      <wps:spPr>
                        <a:xfrm>
                          <a:off x="0" y="0"/>
                          <a:ext cx="5459095" cy="635"/>
                        </a:xfrm>
                        <a:prstGeom prst="rect">
                          <a:avLst/>
                        </a:prstGeom>
                        <a:solidFill>
                          <a:prstClr val="white"/>
                        </a:solidFill>
                        <a:ln>
                          <a:noFill/>
                        </a:ln>
                      </wps:spPr>
                      <wps:txbx>
                        <w:txbxContent>
                          <w:p w14:paraId="6D5E6BA7" w14:textId="411DF3D3" w:rsidR="00282D5C" w:rsidRPr="00282D5C" w:rsidRDefault="00282D5C" w:rsidP="00282D5C">
                            <w:pPr>
                              <w:pStyle w:val="Lgende"/>
                              <w:jc w:val="center"/>
                              <w:rPr>
                                <w:sz w:val="22"/>
                                <w:szCs w:val="22"/>
                              </w:rPr>
                            </w:pPr>
                            <w:bookmarkStart w:id="123" w:name="_Toc239316121"/>
                            <w:r w:rsidRPr="00282D5C">
                              <w:rPr>
                                <w:sz w:val="22"/>
                                <w:szCs w:val="22"/>
                              </w:rPr>
                              <w:t xml:space="preserve">Figure </w:t>
                            </w:r>
                            <w:r w:rsidRPr="00282D5C">
                              <w:rPr>
                                <w:sz w:val="22"/>
                                <w:szCs w:val="22"/>
                              </w:rPr>
                              <w:fldChar w:fldCharType="begin"/>
                            </w:r>
                            <w:r w:rsidRPr="00282D5C">
                              <w:rPr>
                                <w:sz w:val="22"/>
                                <w:szCs w:val="22"/>
                              </w:rPr>
                              <w:instrText xml:space="preserve"> SEQ Figure \* ARABIC </w:instrText>
                            </w:r>
                            <w:r w:rsidRPr="00282D5C">
                              <w:rPr>
                                <w:sz w:val="22"/>
                                <w:szCs w:val="22"/>
                              </w:rPr>
                              <w:fldChar w:fldCharType="separate"/>
                            </w:r>
                            <w:r w:rsidR="000C090B">
                              <w:rPr>
                                <w:noProof/>
                                <w:sz w:val="22"/>
                                <w:szCs w:val="22"/>
                              </w:rPr>
                              <w:t>36</w:t>
                            </w:r>
                            <w:r w:rsidRPr="00282D5C">
                              <w:rPr>
                                <w:sz w:val="22"/>
                                <w:szCs w:val="22"/>
                              </w:rPr>
                              <w:fldChar w:fldCharType="end"/>
                            </w:r>
                            <w:r w:rsidRPr="00282D5C">
                              <w:rPr>
                                <w:sz w:val="22"/>
                                <w:szCs w:val="22"/>
                              </w:rPr>
                              <w:t xml:space="preserve"> : Diagramme Ishikawa (5 M / 7 M) — abandon des fiches de constatation à Bissegué</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E6AF0E" id="_x0000_s1059" type="#_x0000_t202" style="position:absolute;margin-left:-12pt;margin-top:450.2pt;width:429.85pt;height:.05pt;z-index:-251557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h10HAIAAEAEAAAOAAAAZHJzL2Uyb0RvYy54bWysU8Fu2zAMvQ/YPwi6L06apViN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" stroked="f">
                <v:textbox style="mso-fit-shape-to-text:t" inset="0,0,0,0">
                  <w:txbxContent>
                    <w:p w14:paraId="6D5E6BA7" w14:textId="411DF3D3" w:rsidR="00282D5C" w:rsidRPr="00282D5C" w:rsidRDefault="00282D5C" w:rsidP="00282D5C">
                      <w:pPr>
                        <w:pStyle w:val="Lgende"/>
                        <w:jc w:val="center"/>
                        <w:rPr>
                          <w:sz w:val="22"/>
                          <w:szCs w:val="22"/>
                        </w:rPr>
                      </w:pPr>
                      <w:bookmarkStart w:id="124" w:name="_Toc239316121"/>
                      <w:r w:rsidRPr="00282D5C">
                        <w:rPr>
                          <w:sz w:val="22"/>
                          <w:szCs w:val="22"/>
                        </w:rPr>
                        <w:t xml:space="preserve">Figure </w:t>
                      </w:r>
                      <w:r w:rsidRPr="00282D5C">
                        <w:rPr>
                          <w:sz w:val="22"/>
                          <w:szCs w:val="22"/>
                        </w:rPr>
                        <w:fldChar w:fldCharType="begin"/>
                      </w:r>
                      <w:r w:rsidRPr="00282D5C">
                        <w:rPr>
                          <w:sz w:val="22"/>
                          <w:szCs w:val="22"/>
                        </w:rPr>
                        <w:instrText xml:space="preserve"> SEQ Figure \* ARABIC </w:instrText>
                      </w:r>
                      <w:r w:rsidRPr="00282D5C">
                        <w:rPr>
                          <w:sz w:val="22"/>
                          <w:szCs w:val="22"/>
                        </w:rPr>
                        <w:fldChar w:fldCharType="separate"/>
                      </w:r>
                      <w:r w:rsidR="000C090B">
                        <w:rPr>
                          <w:noProof/>
                          <w:sz w:val="22"/>
                          <w:szCs w:val="22"/>
                        </w:rPr>
                        <w:t>36</w:t>
                      </w:r>
                      <w:r w:rsidRPr="00282D5C">
                        <w:rPr>
                          <w:sz w:val="22"/>
                          <w:szCs w:val="22"/>
                        </w:rPr>
                        <w:fldChar w:fldCharType="end"/>
                      </w:r>
                      <w:r w:rsidRPr="00282D5C">
                        <w:rPr>
                          <w:sz w:val="22"/>
                          <w:szCs w:val="22"/>
                        </w:rPr>
                        <w:t xml:space="preserve"> : Diagramme Ishikawa (5 M / 7 M) — abandon des fiches de constatation à Bissegué</w:t>
                      </w:r>
                      <w:bookmarkEnd w:id="124"/>
                    </w:p>
                  </w:txbxContent>
                </v:textbox>
                <w10:wrap type="tight"/>
              </v:shape>
            </w:pict>
          </mc:Fallback>
        </mc:AlternateContent>
      </w:r>
    </w:p>
    <w:p w14:paraId="26C013B2" w14:textId="53365240" w:rsidR="00BC4578" w:rsidRPr="00914EFD" w:rsidRDefault="00BC4578" w:rsidP="001C0F2B">
      <w:pPr>
        <w:spacing w:after="200"/>
      </w:pPr>
    </w:p>
    <w:p w14:paraId="66A9C6B2" w14:textId="597EE458" w:rsidR="00BC4578" w:rsidRPr="00914EFD" w:rsidRDefault="00BC4578" w:rsidP="001C0F2B">
      <w:pPr>
        <w:spacing w:after="200"/>
      </w:pPr>
    </w:p>
    <w:p w14:paraId="033EE603" w14:textId="77777777" w:rsidR="00BC4578" w:rsidRPr="00914EFD" w:rsidRDefault="00BC4578" w:rsidP="001C0F2B">
      <w:pPr>
        <w:spacing w:after="200"/>
      </w:pPr>
    </w:p>
    <w:p w14:paraId="6F178808" w14:textId="47941BD6" w:rsidR="00431822" w:rsidRPr="00914EFD" w:rsidRDefault="00282D5C" w:rsidP="001C0F2B">
      <w:pPr>
        <w:spacing w:after="200"/>
      </w:pPr>
      <w:r w:rsidRPr="00914EFD">
        <w:rPr>
          <w:noProof/>
        </w:rPr>
        <w:drawing>
          <wp:anchor distT="0" distB="0" distL="114300" distR="114300" simplePos="0" relativeHeight="251756544" behindDoc="1" locked="0" layoutInCell="1" allowOverlap="1" wp14:anchorId="21EBABDE" wp14:editId="5CA6A2B9">
            <wp:simplePos x="0" y="0"/>
            <wp:positionH relativeFrom="column">
              <wp:posOffset>-805815</wp:posOffset>
            </wp:positionH>
            <wp:positionV relativeFrom="page">
              <wp:posOffset>2362200</wp:posOffset>
            </wp:positionV>
            <wp:extent cx="6966585" cy="5322570"/>
            <wp:effectExtent l="0" t="0" r="5715" b="0"/>
            <wp:wrapTight wrapText="bothSides">
              <wp:wrapPolygon edited="0">
                <wp:start x="0" y="0"/>
                <wp:lineTo x="0" y="21492"/>
                <wp:lineTo x="21559" y="21492"/>
                <wp:lineTo x="21559" y="0"/>
                <wp:lineTo x="0" y="0"/>
              </wp:wrapPolygon>
            </wp:wrapTight>
            <wp:docPr id="1763015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15802" name=""/>
                    <pic:cNvPicPr/>
                  </pic:nvPicPr>
                  <pic:blipFill>
                    <a:blip r:embed="rId48">
                      <a:extLst>
                        <a:ext uri="{28A0092B-C50C-407E-A947-70E740481C1C}">
                          <a14:useLocalDpi xmlns:a14="http://schemas.microsoft.com/office/drawing/2010/main" val="0"/>
                        </a:ext>
                      </a:extLst>
                    </a:blip>
                    <a:stretch>
                      <a:fillRect/>
                    </a:stretch>
                  </pic:blipFill>
                  <pic:spPr>
                    <a:xfrm>
                      <a:off x="0" y="0"/>
                      <a:ext cx="6966585" cy="5322570"/>
                    </a:xfrm>
                    <a:prstGeom prst="rect">
                      <a:avLst/>
                    </a:prstGeom>
                  </pic:spPr>
                </pic:pic>
              </a:graphicData>
            </a:graphic>
            <wp14:sizeRelH relativeFrom="margin">
              <wp14:pctWidth>0</wp14:pctWidth>
            </wp14:sizeRelH>
            <wp14:sizeRelV relativeFrom="margin">
              <wp14:pctHeight>0</wp14:pctHeight>
            </wp14:sizeRelV>
          </wp:anchor>
        </w:drawing>
      </w:r>
    </w:p>
    <w:p w14:paraId="21C6AC62" w14:textId="77777777" w:rsidR="00431822" w:rsidRPr="00914EFD" w:rsidRDefault="00431822" w:rsidP="001C0F2B">
      <w:pPr>
        <w:spacing w:after="200"/>
      </w:pPr>
    </w:p>
    <w:p w14:paraId="59C724BC" w14:textId="3B3A7017" w:rsidR="001C0F2B" w:rsidRPr="00914EFD" w:rsidRDefault="001C0F2B" w:rsidP="00C33F82">
      <w:pPr>
        <w:pStyle w:val="Titre3"/>
        <w:rPr>
          <w:rFonts w:cs="Times New Roman"/>
        </w:rPr>
      </w:pPr>
      <w:bookmarkStart w:id="125" w:name="_Toc238825390"/>
      <w:r w:rsidRPr="00914EFD">
        <w:rPr>
          <w:rFonts w:cs="Times New Roman"/>
        </w:rPr>
        <w:lastRenderedPageBreak/>
        <w:t>AMDEC</w:t>
      </w:r>
      <w:r w:rsidR="005F79DC" w:rsidRPr="00914EFD">
        <w:rPr>
          <w:rFonts w:cs="Times New Roman"/>
        </w:rPr>
        <w:t xml:space="preserve"> pour les défaillances prioritaires</w:t>
      </w:r>
      <w:bookmarkEnd w:id="125"/>
    </w:p>
    <w:p w14:paraId="113C1B71" w14:textId="77777777" w:rsidR="00BC4578" w:rsidRPr="00914EFD" w:rsidRDefault="00BC4578" w:rsidP="00BC4578">
      <w:pPr>
        <w:pStyle w:val="Titre3"/>
        <w:numPr>
          <w:ilvl w:val="0"/>
          <w:numId w:val="0"/>
        </w:numPr>
        <w:ind w:left="720"/>
        <w:rPr>
          <w:rFonts w:cs="Times New Roman"/>
        </w:rPr>
      </w:pPr>
    </w:p>
    <w:p w14:paraId="47D92201" w14:textId="631D9484" w:rsidR="001C0F2B" w:rsidRPr="00914EFD" w:rsidRDefault="001C0F2B" w:rsidP="001C0F2B">
      <w:pPr>
        <w:spacing w:after="200"/>
      </w:pPr>
      <w:r w:rsidRPr="00914EFD">
        <w:t>L'</w:t>
      </w:r>
      <w:r w:rsidRPr="00914EFD">
        <w:rPr>
          <w:b/>
          <w:bCs/>
        </w:rPr>
        <w:t>AMDEC</w:t>
      </w:r>
      <w:r w:rsidR="005F79DC" w:rsidRPr="00914EFD">
        <w:rPr>
          <w:b/>
          <w:bCs/>
        </w:rPr>
        <w:t xml:space="preserve"> ( Analyse des Modes de Défaillance de leurs Effets et de leurs Criticités )</w:t>
      </w:r>
      <w:r w:rsidRPr="00914EFD">
        <w:t xml:space="preserve">, appliquée aux équipements critiques du poste de Bissegué au chapitre 3, permet d'identifier et de hiérarchiser les modes de défaillance prioritaires, sur la base de la grille d'évaluation validée par la </w:t>
      </w:r>
      <w:r w:rsidRPr="00914EFD">
        <w:rPr>
          <w:b/>
          <w:bCs/>
        </w:rPr>
        <w:t>Division Étude &amp; Travaux Transport Électricité (DETTE)</w:t>
      </w:r>
      <w:r w:rsidR="005F79DC" w:rsidRPr="00914EFD">
        <w:rPr>
          <w:b/>
          <w:bCs/>
        </w:rPr>
        <w:t xml:space="preserve">, </w:t>
      </w:r>
      <w:r w:rsidR="005F79DC" w:rsidRPr="00914EFD">
        <w:t>que le soit avec le</w:t>
      </w:r>
      <w:r w:rsidR="005F79DC" w:rsidRPr="00914EFD">
        <w:rPr>
          <w:b/>
          <w:bCs/>
        </w:rPr>
        <w:t xml:space="preserve"> Chef de Division </w:t>
      </w:r>
      <w:r w:rsidR="005F79DC" w:rsidRPr="00914EFD">
        <w:t>et de ses</w:t>
      </w:r>
      <w:r w:rsidR="005F79DC" w:rsidRPr="00914EFD">
        <w:rPr>
          <w:b/>
          <w:bCs/>
        </w:rPr>
        <w:t xml:space="preserve"> Service Lignes et Postes.</w:t>
      </w:r>
    </w:p>
    <w:p w14:paraId="6761D81F" w14:textId="3FE1F3F6" w:rsidR="005F79DC" w:rsidRPr="00914EFD" w:rsidRDefault="001C0F2B" w:rsidP="005F79DC">
      <w:pPr>
        <w:pStyle w:val="Titre3"/>
        <w:rPr>
          <w:rFonts w:cs="Times New Roman"/>
        </w:rPr>
      </w:pPr>
      <w:bookmarkStart w:id="126" w:name="_Toc238825391"/>
      <w:r w:rsidRPr="00914EFD">
        <w:rPr>
          <w:rFonts w:cs="Times New Roman"/>
        </w:rPr>
        <w:t>Le DMAIC</w:t>
      </w:r>
      <w:r w:rsidR="005F79DC" w:rsidRPr="00914EFD">
        <w:rPr>
          <w:rFonts w:cs="Times New Roman"/>
        </w:rPr>
        <w:t xml:space="preserve"> cadre principale de l’étude</w:t>
      </w:r>
      <w:bookmarkEnd w:id="126"/>
    </w:p>
    <w:p w14:paraId="1D05CA4A" w14:textId="77777777" w:rsidR="005F79DC" w:rsidRPr="00914EFD" w:rsidRDefault="005F79DC" w:rsidP="005F79DC"/>
    <w:p w14:paraId="6FFA54CE" w14:textId="02A2B660" w:rsidR="001C0F2B" w:rsidRPr="00914EFD" w:rsidRDefault="005F79DC" w:rsidP="005F79DC">
      <w:r w:rsidRPr="00914EFD">
        <w:t xml:space="preserve">Le </w:t>
      </w:r>
      <w:r w:rsidRPr="00914EFD">
        <w:rPr>
          <w:b/>
          <w:bCs/>
        </w:rPr>
        <w:t>DMAIC</w:t>
      </w:r>
      <w:r w:rsidRPr="00914EFD">
        <w:t xml:space="preserve"> </w:t>
      </w:r>
      <w:r w:rsidR="004874A8" w:rsidRPr="00914EFD">
        <w:t>(</w:t>
      </w:r>
      <w:r w:rsidR="004874A8" w:rsidRPr="00914EFD">
        <w:rPr>
          <w:b/>
          <w:bCs/>
        </w:rPr>
        <w:t>Define – Measure – Analyze – Improve – Control</w:t>
      </w:r>
      <w:r w:rsidR="004874A8" w:rsidRPr="00914EFD">
        <w:t xml:space="preserve">) </w:t>
      </w:r>
      <w:r w:rsidRPr="00914EFD">
        <w:t>c</w:t>
      </w:r>
      <w:r w:rsidR="001C0F2B" w:rsidRPr="00914EFD">
        <w:t>onstitue désormais le cadre principal de l'étude. Le recadrage du sujet a permis de passer d'une optimisation théorique de la structure du réseau à un diagnostic quantitatif fondé sur les données disponibles au dispatching, puis à un plan d'amélioration et de contrôle. La théorie des graphes et la programmation linéaire restent mobilisables comme outils complémentaires d'aide à la décision.</w:t>
      </w:r>
    </w:p>
    <w:p w14:paraId="49EFE296" w14:textId="77777777" w:rsidR="004874A8" w:rsidRPr="00914EFD" w:rsidRDefault="004874A8" w:rsidP="005F79DC"/>
    <w:p w14:paraId="719457DF" w14:textId="373B3194" w:rsidR="001C0F2B" w:rsidRPr="00914EFD" w:rsidRDefault="001C0F2B" w:rsidP="001C0F2B">
      <w:pPr>
        <w:spacing w:after="200"/>
      </w:pPr>
      <w:r w:rsidRPr="00914EFD">
        <w:t xml:space="preserve">Le cadre </w:t>
      </w:r>
      <w:r w:rsidRPr="00914EFD">
        <w:rPr>
          <w:b/>
          <w:bCs/>
        </w:rPr>
        <w:t>DMAIC</w:t>
      </w:r>
      <w:r w:rsidRPr="00914EFD">
        <w:t xml:space="preserve">  a été retenu de préférence au </w:t>
      </w:r>
      <w:r w:rsidRPr="00914EFD">
        <w:rPr>
          <w:b/>
          <w:bCs/>
        </w:rPr>
        <w:t>8D</w:t>
      </w:r>
      <w:r w:rsidRPr="00914EFD">
        <w:t xml:space="preserve"> ou au simple </w:t>
      </w:r>
      <w:r w:rsidRPr="00914EFD">
        <w:rPr>
          <w:b/>
          <w:bCs/>
        </w:rPr>
        <w:t>PDCA</w:t>
      </w:r>
      <w:r w:rsidRPr="00914EFD">
        <w:t xml:space="preserve">. Le </w:t>
      </w:r>
      <w:r w:rsidRPr="00914EFD">
        <w:rPr>
          <w:b/>
          <w:bCs/>
        </w:rPr>
        <w:t>8D</w:t>
      </w:r>
      <w:r w:rsidRPr="00914EFD">
        <w:t xml:space="preserve"> suppose un incident isolé à contenir en urgence, ce qui ne correspond pas à une étude préventive et systémique du réseau ; le </w:t>
      </w:r>
      <w:r w:rsidRPr="00914EFD">
        <w:rPr>
          <w:b/>
          <w:bCs/>
        </w:rPr>
        <w:t>DMAIC</w:t>
      </w:r>
      <w:r w:rsidRPr="00914EFD">
        <w:t xml:space="preserve"> dispose en revanche d'une étape Measure permettant d'établir une Baseline chiffrée (</w:t>
      </w:r>
      <w:r w:rsidRPr="00914EFD">
        <w:rPr>
          <w:b/>
          <w:bCs/>
        </w:rPr>
        <w:t>MTBF</w:t>
      </w:r>
      <w:r w:rsidRPr="00914EFD">
        <w:t xml:space="preserve">, </w:t>
      </w:r>
      <w:r w:rsidRPr="00914EFD">
        <w:rPr>
          <w:b/>
          <w:bCs/>
        </w:rPr>
        <w:t>MTTR</w:t>
      </w:r>
      <w:r w:rsidRPr="00914EFD">
        <w:t xml:space="preserve">, </w:t>
      </w:r>
      <w:r w:rsidRPr="00914EFD">
        <w:rPr>
          <w:b/>
          <w:bCs/>
        </w:rPr>
        <w:t>EN</w:t>
      </w:r>
      <w:r w:rsidR="005F79DC" w:rsidRPr="00914EFD">
        <w:rPr>
          <w:b/>
          <w:bCs/>
        </w:rPr>
        <w:t>D</w:t>
      </w:r>
      <w:r w:rsidRPr="00914EFD">
        <w:t>) et d'une étape Control assurant un suivi dans la durée via le tableau de bord proposé au chapitre 4.</w:t>
      </w:r>
    </w:p>
    <w:p w14:paraId="74CA2186" w14:textId="77777777" w:rsidR="005F79DC" w:rsidRPr="00914EFD" w:rsidRDefault="005F79DC" w:rsidP="001C0F2B">
      <w:pPr>
        <w:spacing w:after="200"/>
      </w:pPr>
    </w:p>
    <w:p w14:paraId="62FBFBB9" w14:textId="77777777" w:rsidR="001C0F2B" w:rsidRPr="00914EFD" w:rsidRDefault="001C0F2B" w:rsidP="00C33F82">
      <w:pPr>
        <w:pStyle w:val="Titre3"/>
        <w:rPr>
          <w:rFonts w:cs="Times New Roman"/>
        </w:rPr>
      </w:pPr>
      <w:bookmarkStart w:id="127" w:name="_Toc238825392"/>
      <w:r w:rsidRPr="00914EFD">
        <w:rPr>
          <w:rFonts w:cs="Times New Roman"/>
        </w:rPr>
        <w:t>Synthèse des besoins</w:t>
      </w:r>
      <w:bookmarkEnd w:id="127"/>
    </w:p>
    <w:p w14:paraId="2D64575B" w14:textId="77777777" w:rsidR="0073492B" w:rsidRPr="00914EFD" w:rsidRDefault="001C0F2B" w:rsidP="001C0F2B">
      <w:pPr>
        <w:spacing w:after="200"/>
      </w:pPr>
      <w:r w:rsidRPr="00914EFD">
        <w:t xml:space="preserve">L'analyse de l'existant fait ressortir trois besoins prioritaires pour la </w:t>
      </w:r>
      <w:r w:rsidRPr="00914EFD">
        <w:rPr>
          <w:b/>
          <w:bCs/>
        </w:rPr>
        <w:t>DETTE</w:t>
      </w:r>
      <w:r w:rsidRPr="00914EFD">
        <w:t xml:space="preserve"> :</w:t>
      </w:r>
    </w:p>
    <w:p w14:paraId="19A073CC" w14:textId="5A3ECC94" w:rsidR="0073492B" w:rsidRPr="00914EFD" w:rsidRDefault="0073492B" w:rsidP="0073492B">
      <w:pPr>
        <w:pStyle w:val="Paragraphedeliste"/>
        <w:numPr>
          <w:ilvl w:val="0"/>
          <w:numId w:val="11"/>
        </w:numPr>
        <w:spacing w:after="200"/>
      </w:pPr>
      <w:r w:rsidRPr="00914EFD">
        <w:t>D</w:t>
      </w:r>
      <w:r w:rsidR="001C0F2B" w:rsidRPr="00914EFD">
        <w:t xml:space="preserve">isposer d'indicateurs de fiabilité fiables et actualisés par poste et par équipement ; </w:t>
      </w:r>
    </w:p>
    <w:p w14:paraId="009EC23C" w14:textId="154D88EF" w:rsidR="0073492B" w:rsidRPr="00914EFD" w:rsidRDefault="0073492B" w:rsidP="0073492B">
      <w:pPr>
        <w:pStyle w:val="Paragraphedeliste"/>
        <w:numPr>
          <w:ilvl w:val="0"/>
          <w:numId w:val="11"/>
        </w:numPr>
        <w:spacing w:after="200"/>
      </w:pPr>
      <w:r w:rsidRPr="00914EFD">
        <w:t>H</w:t>
      </w:r>
      <w:r w:rsidR="001C0F2B" w:rsidRPr="00914EFD">
        <w:t xml:space="preserve">iérarchiser objectivement les équipements critiques du </w:t>
      </w:r>
      <w:r w:rsidR="001C0F2B" w:rsidRPr="00914EFD">
        <w:rPr>
          <w:b/>
          <w:bCs/>
        </w:rPr>
        <w:t>RIC</w:t>
      </w:r>
      <w:r w:rsidR="001C0F2B" w:rsidRPr="00914EFD">
        <w:t xml:space="preserve"> afin d'orienter les investissements de maintenance ; </w:t>
      </w:r>
    </w:p>
    <w:p w14:paraId="77F4CFD4" w14:textId="25E57CB2" w:rsidR="001C0F2B" w:rsidRPr="00914EFD" w:rsidRDefault="0073492B" w:rsidP="0073492B">
      <w:pPr>
        <w:pStyle w:val="Paragraphedeliste"/>
        <w:numPr>
          <w:ilvl w:val="0"/>
          <w:numId w:val="11"/>
        </w:numPr>
        <w:spacing w:after="200"/>
      </w:pPr>
      <w:r w:rsidRPr="00914EFD">
        <w:t>R</w:t>
      </w:r>
      <w:r w:rsidR="001C0F2B" w:rsidRPr="00914EFD">
        <w:t>estaurer une traçabilité locale des interventions terrain, condition préalable à la pérennité de toute démarche de suivi. Ces besoins justifient la méthodologie de diagnostic développée au chapitre 3 et le plan d'amélioration</w:t>
      </w:r>
      <w:r w:rsidRPr="00914EFD">
        <w:t xml:space="preserve"> qui seront</w:t>
      </w:r>
      <w:r w:rsidR="001C0F2B" w:rsidRPr="00914EFD">
        <w:t xml:space="preserve"> proposé au chapitre 4.</w:t>
      </w:r>
    </w:p>
    <w:p w14:paraId="05D6003D" w14:textId="77777777" w:rsidR="009D0EB9" w:rsidRPr="00914EFD" w:rsidRDefault="009D0EB9" w:rsidP="009D0EB9">
      <w:pPr>
        <w:rPr>
          <w:rStyle w:val="Accentuation"/>
        </w:rPr>
      </w:pPr>
    </w:p>
    <w:p w14:paraId="7DD3E053" w14:textId="77777777" w:rsidR="009D0EB9" w:rsidRPr="00914EFD" w:rsidRDefault="009D0EB9" w:rsidP="009D0EB9">
      <w:pPr>
        <w:rPr>
          <w:rStyle w:val="Accentuation"/>
        </w:rPr>
      </w:pPr>
    </w:p>
    <w:p w14:paraId="4451CAE3" w14:textId="77777777" w:rsidR="009D0EB9" w:rsidRPr="00914EFD" w:rsidRDefault="009D0EB9" w:rsidP="009D0EB9">
      <w:pPr>
        <w:rPr>
          <w:rStyle w:val="Accentuation"/>
        </w:rPr>
      </w:pPr>
    </w:p>
    <w:p w14:paraId="10E12E53" w14:textId="77777777" w:rsidR="009D0EB9" w:rsidRPr="00914EFD" w:rsidRDefault="009D0EB9" w:rsidP="009D0EB9">
      <w:pPr>
        <w:rPr>
          <w:rStyle w:val="Accentuation"/>
        </w:rPr>
      </w:pPr>
    </w:p>
    <w:p w14:paraId="29BAE10C" w14:textId="77777777" w:rsidR="009D0EB9" w:rsidRPr="00914EFD" w:rsidRDefault="009D0EB9" w:rsidP="009D0EB9">
      <w:pPr>
        <w:rPr>
          <w:rStyle w:val="Accentuation"/>
        </w:rPr>
      </w:pPr>
    </w:p>
    <w:p w14:paraId="01585A5C" w14:textId="77777777" w:rsidR="009D0EB9" w:rsidRPr="00914EFD" w:rsidRDefault="009D0EB9" w:rsidP="009D0EB9">
      <w:pPr>
        <w:rPr>
          <w:rStyle w:val="Accentuation"/>
        </w:rPr>
      </w:pPr>
    </w:p>
    <w:p w14:paraId="358F3C76" w14:textId="77777777" w:rsidR="009D0EB9" w:rsidRPr="00914EFD" w:rsidRDefault="009D0EB9" w:rsidP="009D0EB9">
      <w:pPr>
        <w:rPr>
          <w:rStyle w:val="Accentuation"/>
        </w:rPr>
      </w:pPr>
    </w:p>
    <w:p w14:paraId="455EA011" w14:textId="77777777" w:rsidR="005F79DC" w:rsidRPr="00914EFD" w:rsidRDefault="005F79DC" w:rsidP="009D0EB9">
      <w:pPr>
        <w:rPr>
          <w:rStyle w:val="Accentuation"/>
        </w:rPr>
      </w:pPr>
    </w:p>
    <w:p w14:paraId="69D3B48A" w14:textId="77777777" w:rsidR="005F79DC" w:rsidRPr="00914EFD" w:rsidRDefault="005F79DC" w:rsidP="009D0EB9">
      <w:pPr>
        <w:rPr>
          <w:rStyle w:val="Accentuation"/>
        </w:rPr>
      </w:pPr>
    </w:p>
    <w:p w14:paraId="095E703B" w14:textId="79D5A674" w:rsidR="00BF4C22" w:rsidRPr="00914EFD" w:rsidRDefault="00BF4C22" w:rsidP="009D0EB9">
      <w:pPr>
        <w:rPr>
          <w:rStyle w:val="Accentuation"/>
        </w:rPr>
      </w:pPr>
    </w:p>
    <w:p w14:paraId="17308904" w14:textId="77777777" w:rsidR="00BF4C22" w:rsidRPr="00914EFD" w:rsidRDefault="00BF4C22" w:rsidP="009D0EB9">
      <w:pPr>
        <w:rPr>
          <w:rStyle w:val="Accentuation"/>
        </w:rPr>
      </w:pPr>
    </w:p>
    <w:p w14:paraId="2F061362" w14:textId="77777777" w:rsidR="00BF4C22" w:rsidRPr="00914EFD" w:rsidRDefault="00BF4C22" w:rsidP="009D0EB9">
      <w:pPr>
        <w:rPr>
          <w:rStyle w:val="Accentuation"/>
        </w:rPr>
      </w:pPr>
    </w:p>
    <w:p w14:paraId="0C431723" w14:textId="77777777" w:rsidR="00137EC3" w:rsidRPr="00914EFD" w:rsidRDefault="00E25CE9" w:rsidP="009D0EB9">
      <w:pPr>
        <w:pStyle w:val="Titre1"/>
        <w:numPr>
          <w:ilvl w:val="0"/>
          <w:numId w:val="0"/>
        </w:numPr>
        <w:pBdr>
          <w:bottom w:val="single" w:sz="2" w:space="1" w:color="auto"/>
        </w:pBdr>
        <w:ind w:left="432" w:hanging="432"/>
        <w:rPr>
          <w:rStyle w:val="Accentuation"/>
          <w:rFonts w:cs="Times New Roman"/>
        </w:rPr>
      </w:pPr>
      <w:bookmarkStart w:id="128" w:name="_Toc238825393"/>
      <w:r w:rsidRPr="00914EFD">
        <w:rPr>
          <w:rStyle w:val="Accentuation"/>
          <w:rFonts w:cs="Times New Roman"/>
        </w:rPr>
        <w:lastRenderedPageBreak/>
        <w:t>Conclusion du Chapitre 2</w:t>
      </w:r>
      <w:bookmarkEnd w:id="128"/>
    </w:p>
    <w:p w14:paraId="04DB5703" w14:textId="77777777" w:rsidR="00220D81" w:rsidRPr="00914EFD" w:rsidRDefault="00220D81" w:rsidP="008846DE">
      <w:pPr>
        <w:rPr>
          <w:rStyle w:val="Accentuation"/>
        </w:rPr>
      </w:pPr>
    </w:p>
    <w:p w14:paraId="6DA5B187" w14:textId="77777777" w:rsidR="00E25CE9" w:rsidRPr="00914EFD" w:rsidRDefault="00E25CE9" w:rsidP="008846DE">
      <w:r w:rsidRPr="00914EFD">
        <w:t xml:space="preserve">L'analyse de l'existant a permis de préciser les caractéristiques du RIC, les contraintes observées et les besoins de la </w:t>
      </w:r>
      <w:r w:rsidRPr="00914EFD">
        <w:rPr>
          <w:b/>
          <w:bCs/>
        </w:rPr>
        <w:t>DETTE</w:t>
      </w:r>
      <w:r w:rsidRPr="00914EFD">
        <w:t xml:space="preserve">. Le recadrage du sujet a conduit à retenir la démarche </w:t>
      </w:r>
      <w:r w:rsidRPr="00914EFD">
        <w:rPr>
          <w:b/>
          <w:bCs/>
        </w:rPr>
        <w:t>DMAIC</w:t>
      </w:r>
      <w:r w:rsidRPr="00914EFD">
        <w:t xml:space="preserve"> comme cadre principal du travail : elle permet d'établir une mesure chiffrée de la fiabilité à partir du registre d'incidents, puis de conduire l'analyse et de préparer les actions d'amélioration. La théorie des graphes et la programmation linéaire sont conservées comme perspectives pour l'aide à la décision.</w:t>
      </w:r>
    </w:p>
    <w:p w14:paraId="08988507" w14:textId="77777777" w:rsidR="00E25CE9" w:rsidRPr="00914EFD" w:rsidRDefault="00E25CE9" w:rsidP="008846DE"/>
    <w:p w14:paraId="5E34101E" w14:textId="77777777" w:rsidR="00E25CE9" w:rsidRPr="00914EFD" w:rsidRDefault="00E25CE9" w:rsidP="008846DE">
      <w:r w:rsidRPr="00914EFD">
        <w:br w:type="page"/>
      </w:r>
    </w:p>
    <w:p w14:paraId="0E5B400B" w14:textId="77777777" w:rsidR="00E25CE9" w:rsidRPr="00914EFD" w:rsidRDefault="00E25CE9" w:rsidP="008846DE"/>
    <w:p w14:paraId="5DB4A41C" w14:textId="77777777" w:rsidR="00B50C4B" w:rsidRPr="00914EFD" w:rsidRDefault="00B50C4B" w:rsidP="008846DE"/>
    <w:p w14:paraId="7608B643" w14:textId="77777777" w:rsidR="00B50C4B" w:rsidRPr="00914EFD" w:rsidRDefault="00B50C4B" w:rsidP="008846DE"/>
    <w:p w14:paraId="47451E5A" w14:textId="77777777" w:rsidR="00B50C4B" w:rsidRPr="00914EFD" w:rsidRDefault="00B50C4B" w:rsidP="008846DE"/>
    <w:p w14:paraId="41AA3FD5" w14:textId="77777777" w:rsidR="00FF5CFA" w:rsidRPr="00914EFD" w:rsidRDefault="00FF5CFA" w:rsidP="008846DE"/>
    <w:p w14:paraId="3B5F9FC0" w14:textId="77777777" w:rsidR="00FF5CFA" w:rsidRPr="00914EFD" w:rsidRDefault="00FF5CFA" w:rsidP="008846DE"/>
    <w:p w14:paraId="5E806CA1" w14:textId="77777777" w:rsidR="00FF5CFA" w:rsidRPr="00914EFD" w:rsidRDefault="00FF5CFA" w:rsidP="008846DE"/>
    <w:p w14:paraId="7FD43B32" w14:textId="77777777" w:rsidR="00FF5CFA" w:rsidRPr="00914EFD" w:rsidRDefault="00FF5CFA" w:rsidP="008846DE"/>
    <w:p w14:paraId="0BEFDDC9" w14:textId="77777777" w:rsidR="00FF5CFA" w:rsidRPr="00914EFD" w:rsidRDefault="00FF5CFA" w:rsidP="008846DE"/>
    <w:p w14:paraId="0C1C1BCC" w14:textId="77777777" w:rsidR="00FF5CFA" w:rsidRPr="00914EFD" w:rsidRDefault="00FF5CFA" w:rsidP="008846DE"/>
    <w:p w14:paraId="2D63284B" w14:textId="77777777" w:rsidR="00FF5CFA" w:rsidRPr="00914EFD" w:rsidRDefault="00FF5CFA" w:rsidP="008846DE"/>
    <w:p w14:paraId="500D8E27" w14:textId="77777777" w:rsidR="00FF5CFA" w:rsidRPr="00914EFD" w:rsidRDefault="00FF5CFA" w:rsidP="008846DE"/>
    <w:p w14:paraId="33133DE5" w14:textId="77777777" w:rsidR="00FF5CFA" w:rsidRPr="00914EFD" w:rsidRDefault="00FF5CFA" w:rsidP="008846DE"/>
    <w:p w14:paraId="043A37DD" w14:textId="77777777" w:rsidR="00FF5CFA" w:rsidRPr="00914EFD" w:rsidRDefault="00FF5CFA" w:rsidP="008846DE"/>
    <w:p w14:paraId="487DB934" w14:textId="77777777" w:rsidR="00FF5CFA" w:rsidRPr="00914EFD" w:rsidRDefault="00FF5CFA" w:rsidP="008846DE"/>
    <w:p w14:paraId="1A36E845" w14:textId="77777777" w:rsidR="00FF5CFA" w:rsidRPr="00914EFD" w:rsidRDefault="00FF5CFA" w:rsidP="008846DE"/>
    <w:p w14:paraId="47795384" w14:textId="77777777" w:rsidR="00FF5CFA" w:rsidRPr="00914EFD" w:rsidRDefault="00FF5CFA" w:rsidP="008846DE"/>
    <w:p w14:paraId="1485CE7D" w14:textId="77777777" w:rsidR="00FF5CFA" w:rsidRPr="00914EFD" w:rsidRDefault="00FF5CFA" w:rsidP="008846DE"/>
    <w:p w14:paraId="6C4F5B96" w14:textId="77777777" w:rsidR="00FF5CFA" w:rsidRPr="00914EFD" w:rsidRDefault="00FF5CFA" w:rsidP="008846DE"/>
    <w:p w14:paraId="3B7982F4" w14:textId="77777777" w:rsidR="00FF5CFA" w:rsidRPr="00914EFD" w:rsidRDefault="00FF5CFA" w:rsidP="008846DE"/>
    <w:p w14:paraId="3FA18F0D" w14:textId="77777777" w:rsidR="00FF5CFA" w:rsidRPr="00914EFD" w:rsidRDefault="00FF5CFA" w:rsidP="008846DE"/>
    <w:p w14:paraId="33F9B958" w14:textId="77777777" w:rsidR="008846DE" w:rsidRPr="00914EFD" w:rsidRDefault="008846DE" w:rsidP="009D0EB9">
      <w:pPr>
        <w:pStyle w:val="Titre1"/>
        <w:numPr>
          <w:ilvl w:val="0"/>
          <w:numId w:val="0"/>
        </w:numPr>
        <w:pBdr>
          <w:bottom w:val="single" w:sz="12" w:space="1" w:color="auto"/>
        </w:pBdr>
        <w:rPr>
          <w:rFonts w:cs="Times New Roman"/>
        </w:rPr>
      </w:pPr>
      <w:bookmarkStart w:id="129" w:name="_Toc238825394"/>
      <w:r w:rsidRPr="00914EFD">
        <w:rPr>
          <w:rFonts w:cs="Times New Roman"/>
        </w:rPr>
        <w:t>CHAPITRE 3 — DIAGNOSTIC STATISTIQUE ET ANALYSE DE FIABILITÉ DU RIC</w:t>
      </w:r>
      <w:bookmarkEnd w:id="129"/>
    </w:p>
    <w:p w14:paraId="0E4833B9" w14:textId="77777777" w:rsidR="00FF5CFA" w:rsidRPr="00914EFD" w:rsidRDefault="00FF5CFA" w:rsidP="008846DE"/>
    <w:p w14:paraId="02F4F004" w14:textId="77777777" w:rsidR="00AD1173" w:rsidRPr="00914EFD" w:rsidRDefault="00FF5CFA" w:rsidP="008846DE">
      <w:r w:rsidRPr="00914EFD">
        <w:br w:type="page"/>
      </w:r>
    </w:p>
    <w:p w14:paraId="09A87896" w14:textId="77777777" w:rsidR="00EB40E6" w:rsidRPr="00914EFD" w:rsidRDefault="00EB40E6" w:rsidP="004874A8">
      <w:pPr>
        <w:pStyle w:val="Titre1"/>
        <w:pBdr>
          <w:bottom w:val="single" w:sz="4" w:space="1" w:color="auto"/>
        </w:pBdr>
        <w:rPr>
          <w:rFonts w:cs="Times New Roman"/>
        </w:rPr>
      </w:pPr>
      <w:bookmarkStart w:id="130" w:name="_Toc238825395"/>
      <w:r w:rsidRPr="00914EFD">
        <w:rPr>
          <w:rFonts w:cs="Times New Roman"/>
        </w:rPr>
        <w:lastRenderedPageBreak/>
        <w:t>Démarche méthodologique proposé</w:t>
      </w:r>
      <w:bookmarkEnd w:id="130"/>
    </w:p>
    <w:p w14:paraId="1F26CFA3" w14:textId="77777777" w:rsidR="00BB2390" w:rsidRPr="00914EFD" w:rsidRDefault="00BB2390" w:rsidP="008846DE"/>
    <w:p w14:paraId="2EF87314" w14:textId="77777777" w:rsidR="008846DE" w:rsidRPr="00914EFD" w:rsidRDefault="008846DE" w:rsidP="008846DE">
      <w:pPr>
        <w:rPr>
          <w:rFonts w:eastAsia="Calibri"/>
          <w:sz w:val="22"/>
          <w:szCs w:val="22"/>
        </w:rPr>
      </w:pPr>
      <w:r w:rsidRPr="00914EFD">
        <w:rPr>
          <w:rFonts w:eastAsia="Calibri"/>
          <w:sz w:val="22"/>
          <w:szCs w:val="22"/>
        </w:rPr>
        <w:t xml:space="preserve">Ce chapitre présente la phase de diagnostic quantitatif et qualitatif du Réseau Interconnecté de Libreville </w:t>
      </w:r>
      <w:r w:rsidRPr="00914EFD">
        <w:rPr>
          <w:rFonts w:eastAsia="Calibri"/>
          <w:b/>
          <w:bCs/>
          <w:sz w:val="22"/>
          <w:szCs w:val="22"/>
        </w:rPr>
        <w:t>(RIC),</w:t>
      </w:r>
      <w:r w:rsidRPr="00914EFD">
        <w:rPr>
          <w:rFonts w:eastAsia="Calibri"/>
          <w:sz w:val="22"/>
          <w:szCs w:val="22"/>
        </w:rPr>
        <w:t xml:space="preserve"> correspondant aux étapes </w:t>
      </w:r>
      <w:r w:rsidRPr="00914EFD">
        <w:rPr>
          <w:rFonts w:eastAsia="Calibri"/>
          <w:i/>
          <w:iCs/>
          <w:sz w:val="22"/>
          <w:szCs w:val="22"/>
        </w:rPr>
        <w:t>Measure</w:t>
      </w:r>
      <w:r w:rsidRPr="00914EFD">
        <w:rPr>
          <w:rFonts w:eastAsia="Calibri"/>
          <w:sz w:val="22"/>
          <w:szCs w:val="22"/>
        </w:rPr>
        <w:t xml:space="preserve"> et </w:t>
      </w:r>
      <w:r w:rsidRPr="00914EFD">
        <w:rPr>
          <w:rFonts w:eastAsia="Calibri"/>
          <w:i/>
          <w:iCs/>
          <w:sz w:val="22"/>
          <w:szCs w:val="22"/>
        </w:rPr>
        <w:t>Analyze</w:t>
      </w:r>
      <w:r w:rsidRPr="00914EFD">
        <w:rPr>
          <w:rFonts w:eastAsia="Calibri"/>
          <w:sz w:val="22"/>
          <w:szCs w:val="22"/>
        </w:rPr>
        <w:t xml:space="preserve"> de la démarche </w:t>
      </w:r>
      <w:r w:rsidRPr="00914EFD">
        <w:rPr>
          <w:rFonts w:eastAsia="Calibri"/>
          <w:b/>
          <w:bCs/>
          <w:sz w:val="22"/>
          <w:szCs w:val="22"/>
        </w:rPr>
        <w:t>DMAIC</w:t>
      </w:r>
      <w:r w:rsidRPr="00914EFD">
        <w:rPr>
          <w:rFonts w:eastAsia="Calibri"/>
          <w:sz w:val="22"/>
          <w:szCs w:val="22"/>
        </w:rPr>
        <w:t xml:space="preserve"> engagée. À partir du registre d'incidents du dispatching, une série d'indicateurs de fiabilité et de maintenabilité est construite, puis exploitée à travers une analyse de Pareto par poste et par équipement, une analyse </w:t>
      </w:r>
      <w:r w:rsidRPr="00914EFD">
        <w:rPr>
          <w:rFonts w:eastAsia="Calibri"/>
          <w:b/>
          <w:bCs/>
          <w:sz w:val="22"/>
          <w:szCs w:val="22"/>
        </w:rPr>
        <w:t>AMDEC</w:t>
      </w:r>
      <w:r w:rsidRPr="00914EFD">
        <w:rPr>
          <w:rFonts w:eastAsia="Calibri"/>
          <w:sz w:val="22"/>
          <w:szCs w:val="22"/>
        </w:rPr>
        <w:t xml:space="preserve"> et un </w:t>
      </w:r>
      <w:r w:rsidRPr="00914EFD">
        <w:rPr>
          <w:rFonts w:eastAsia="Calibri"/>
          <w:b/>
          <w:bCs/>
          <w:sz w:val="22"/>
          <w:szCs w:val="22"/>
        </w:rPr>
        <w:t>arbre de défaillance</w:t>
      </w:r>
      <w:r w:rsidRPr="00914EFD">
        <w:rPr>
          <w:rFonts w:eastAsia="Calibri"/>
          <w:sz w:val="22"/>
          <w:szCs w:val="22"/>
        </w:rPr>
        <w:t>. Cette chaîne d'analyse permet d'identifier les points critiques du réseau et prépare directement le plan d'action présenté au chapitre 4.</w:t>
      </w:r>
    </w:p>
    <w:p w14:paraId="0C638CD0" w14:textId="77777777" w:rsidR="00BB2390" w:rsidRPr="00914EFD" w:rsidRDefault="00BB2390" w:rsidP="008846DE"/>
    <w:p w14:paraId="621DCEC8" w14:textId="77777777" w:rsidR="008846DE" w:rsidRPr="00914EFD" w:rsidRDefault="008846DE" w:rsidP="00BB2390">
      <w:pPr>
        <w:pStyle w:val="Titre2"/>
        <w:rPr>
          <w:rFonts w:cs="Times New Roman"/>
        </w:rPr>
      </w:pPr>
      <w:bookmarkStart w:id="131" w:name="_Toc238825396"/>
      <w:r w:rsidRPr="00914EFD">
        <w:rPr>
          <w:rFonts w:cs="Times New Roman"/>
        </w:rPr>
        <w:t>Nomenclature des ouvrages du poste</w:t>
      </w:r>
      <w:bookmarkEnd w:id="131"/>
    </w:p>
    <w:p w14:paraId="2C92AE3B" w14:textId="77777777" w:rsidR="00BB2390" w:rsidRPr="00914EFD" w:rsidRDefault="00BB2390" w:rsidP="008846DE"/>
    <w:p w14:paraId="1232C7E1" w14:textId="77777777" w:rsidR="008846DE" w:rsidRPr="00914EFD" w:rsidRDefault="008846DE" w:rsidP="008846DE">
      <w:pPr>
        <w:rPr>
          <w:rFonts w:eastAsia="Calibri"/>
          <w:sz w:val="22"/>
          <w:szCs w:val="22"/>
        </w:rPr>
      </w:pPr>
      <w:r w:rsidRPr="00914EFD">
        <w:rPr>
          <w:rFonts w:eastAsia="Calibri"/>
          <w:sz w:val="22"/>
          <w:szCs w:val="22"/>
        </w:rPr>
        <w:t>Préalablement à toute analyse de fiabilité, une nomenclature des ouvrages du poste a été établie, décomposant chaque équipement (niveau 1, correspondant aux catégories de l'</w:t>
      </w:r>
      <w:r w:rsidRPr="00914EFD">
        <w:rPr>
          <w:rFonts w:eastAsia="Calibri"/>
          <w:b/>
          <w:bCs/>
          <w:sz w:val="22"/>
          <w:szCs w:val="22"/>
        </w:rPr>
        <w:t>AMDEC machine</w:t>
      </w:r>
      <w:r w:rsidRPr="00914EFD">
        <w:rPr>
          <w:rFonts w:eastAsia="Calibri"/>
          <w:sz w:val="22"/>
          <w:szCs w:val="22"/>
        </w:rPr>
        <w:t>) en sous-équipements (niveau 2) puis en sous-sous-équipements (niveau 3). Cette nomenclature répond à un double objectif : garantir que le registre d'incidents, l'</w:t>
      </w:r>
      <w:r w:rsidRPr="00914EFD">
        <w:rPr>
          <w:rFonts w:eastAsia="Calibri"/>
          <w:b/>
          <w:bCs/>
          <w:sz w:val="22"/>
          <w:szCs w:val="22"/>
        </w:rPr>
        <w:t>AMDEC</w:t>
      </w:r>
      <w:r w:rsidRPr="00914EFD">
        <w:rPr>
          <w:rFonts w:eastAsia="Calibri"/>
          <w:sz w:val="22"/>
          <w:szCs w:val="22"/>
        </w:rPr>
        <w:t xml:space="preserve"> et l'arbre de défaillance utilisent un référentiel commun et sans ambiguïté, et permettre de localiser précisément, dans l'arbre de défaillance présenté en 3.9, le niveau exact auquel se situe un problème (ouvrage, sous-équipement ou sous-sous-équipement).</w:t>
      </w:r>
    </w:p>
    <w:p w14:paraId="412AD04A" w14:textId="77777777" w:rsidR="00BB2390" w:rsidRPr="00914EFD" w:rsidRDefault="00BB2390"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8846DE" w:rsidRPr="00914EFD" w14:paraId="1087F704" w14:textId="77777777" w:rsidTr="001C54D1">
        <w:trPr>
          <w:tblHeader/>
        </w:trPr>
        <w:tc>
          <w:tcPr>
            <w:tcW w:w="2500" w:type="dxa"/>
            <w:shd w:val="clear" w:color="auto" w:fill="1F3864"/>
            <w:tcMar>
              <w:top w:w="60" w:type="dxa"/>
              <w:left w:w="80" w:type="dxa"/>
              <w:bottom w:w="60" w:type="dxa"/>
              <w:right w:w="80" w:type="dxa"/>
            </w:tcMar>
            <w:vAlign w:val="center"/>
          </w:tcPr>
          <w:p w14:paraId="228580A6" w14:textId="77777777" w:rsidR="008846DE" w:rsidRPr="00914EFD" w:rsidRDefault="008846DE" w:rsidP="008846DE">
            <w:r w:rsidRPr="00914EFD">
              <w:rPr>
                <w:rFonts w:eastAsia="Calibri"/>
                <w:b/>
                <w:bCs/>
                <w:color w:val="FFFFFF"/>
                <w:sz w:val="18"/>
                <w:szCs w:val="18"/>
              </w:rPr>
              <w:t>Sous-équipement (niveau 2)</w:t>
            </w:r>
          </w:p>
        </w:tc>
        <w:tc>
          <w:tcPr>
            <w:tcW w:w="3350" w:type="dxa"/>
            <w:shd w:val="clear" w:color="auto" w:fill="1F3864"/>
            <w:tcMar>
              <w:top w:w="60" w:type="dxa"/>
              <w:left w:w="80" w:type="dxa"/>
              <w:bottom w:w="60" w:type="dxa"/>
              <w:right w:w="80" w:type="dxa"/>
            </w:tcMar>
            <w:vAlign w:val="center"/>
          </w:tcPr>
          <w:p w14:paraId="76A52B01" w14:textId="77777777" w:rsidR="008846DE" w:rsidRPr="00914EFD" w:rsidRDefault="008846DE" w:rsidP="008846DE">
            <w:r w:rsidRPr="00914EFD">
              <w:rPr>
                <w:rFonts w:eastAsia="Calibri"/>
                <w:b/>
                <w:bCs/>
                <w:color w:val="FFFFFF"/>
                <w:sz w:val="18"/>
                <w:szCs w:val="18"/>
              </w:rPr>
              <w:t>Sous-sous-équipement (niveau 3)</w:t>
            </w:r>
          </w:p>
        </w:tc>
        <w:tc>
          <w:tcPr>
            <w:tcW w:w="3500" w:type="dxa"/>
            <w:shd w:val="clear" w:color="auto" w:fill="1F3864"/>
            <w:tcMar>
              <w:top w:w="60" w:type="dxa"/>
              <w:left w:w="80" w:type="dxa"/>
              <w:bottom w:w="60" w:type="dxa"/>
              <w:right w:w="80" w:type="dxa"/>
            </w:tcMar>
            <w:vAlign w:val="center"/>
          </w:tcPr>
          <w:p w14:paraId="396FC93D" w14:textId="77777777" w:rsidR="008846DE" w:rsidRPr="00914EFD" w:rsidRDefault="008846DE" w:rsidP="008846DE">
            <w:r w:rsidRPr="00914EFD">
              <w:rPr>
                <w:rFonts w:eastAsia="Calibri"/>
                <w:b/>
                <w:bCs/>
                <w:color w:val="FFFFFF"/>
                <w:sz w:val="18"/>
                <w:szCs w:val="18"/>
              </w:rPr>
              <w:t>Fonction</w:t>
            </w:r>
          </w:p>
        </w:tc>
      </w:tr>
      <w:tr w:rsidR="008846DE" w:rsidRPr="00914EFD" w14:paraId="0BD3B95F" w14:textId="77777777" w:rsidTr="001C54D1">
        <w:tc>
          <w:tcPr>
            <w:tcW w:w="0" w:type="auto"/>
            <w:gridSpan w:val="3"/>
            <w:shd w:val="clear" w:color="auto" w:fill="DDEBF7"/>
            <w:tcMar>
              <w:top w:w="50" w:type="dxa"/>
              <w:left w:w="80" w:type="dxa"/>
              <w:bottom w:w="50" w:type="dxa"/>
              <w:right w:w="80" w:type="dxa"/>
            </w:tcMar>
          </w:tcPr>
          <w:p w14:paraId="4B1BFD5D" w14:textId="77777777" w:rsidR="008846DE" w:rsidRPr="00914EFD" w:rsidRDefault="008846DE" w:rsidP="008846DE">
            <w:r w:rsidRPr="00914EFD">
              <w:rPr>
                <w:rFonts w:eastAsia="Calibri"/>
                <w:b/>
                <w:bCs/>
                <w:color w:val="1F3864"/>
                <w:sz w:val="19"/>
                <w:szCs w:val="19"/>
              </w:rPr>
              <w:t>Transformateur de puissance</w:t>
            </w:r>
          </w:p>
        </w:tc>
      </w:tr>
      <w:tr w:rsidR="008846DE" w:rsidRPr="00914EFD" w14:paraId="6D933A88" w14:textId="77777777" w:rsidTr="001C54D1">
        <w:tc>
          <w:tcPr>
            <w:tcW w:w="2500" w:type="dxa"/>
            <w:tcMar>
              <w:top w:w="60" w:type="dxa"/>
              <w:left w:w="80" w:type="dxa"/>
              <w:bottom w:w="60" w:type="dxa"/>
              <w:right w:w="80" w:type="dxa"/>
            </w:tcMar>
            <w:vAlign w:val="center"/>
          </w:tcPr>
          <w:p w14:paraId="547B2A28" w14:textId="77777777" w:rsidR="008846DE" w:rsidRPr="00914EFD" w:rsidRDefault="008846DE" w:rsidP="008846DE">
            <w:r w:rsidRPr="00914EFD">
              <w:rPr>
                <w:rFonts w:eastAsia="Calibri"/>
                <w:sz w:val="18"/>
                <w:szCs w:val="18"/>
              </w:rPr>
              <w:t>Partie active</w:t>
            </w:r>
          </w:p>
        </w:tc>
        <w:tc>
          <w:tcPr>
            <w:tcW w:w="3350" w:type="dxa"/>
            <w:tcMar>
              <w:top w:w="60" w:type="dxa"/>
              <w:left w:w="80" w:type="dxa"/>
              <w:bottom w:w="60" w:type="dxa"/>
              <w:right w:w="80" w:type="dxa"/>
            </w:tcMar>
            <w:vAlign w:val="center"/>
          </w:tcPr>
          <w:p w14:paraId="140D26A9" w14:textId="77777777" w:rsidR="008846DE" w:rsidRPr="00914EFD" w:rsidRDefault="008846DE" w:rsidP="008846DE">
            <w:r w:rsidRPr="00914EFD">
              <w:rPr>
                <w:rFonts w:eastAsia="Calibri"/>
                <w:sz w:val="18"/>
                <w:szCs w:val="18"/>
              </w:rPr>
              <w:t>Noyau magnétique, enroulements HT/BT, isolation solide</w:t>
            </w:r>
          </w:p>
        </w:tc>
        <w:tc>
          <w:tcPr>
            <w:tcW w:w="3500" w:type="dxa"/>
            <w:tcMar>
              <w:top w:w="60" w:type="dxa"/>
              <w:left w:w="80" w:type="dxa"/>
              <w:bottom w:w="60" w:type="dxa"/>
              <w:right w:w="80" w:type="dxa"/>
            </w:tcMar>
            <w:vAlign w:val="center"/>
          </w:tcPr>
          <w:p w14:paraId="5790EAF9" w14:textId="77777777" w:rsidR="008846DE" w:rsidRPr="00914EFD" w:rsidRDefault="008846DE" w:rsidP="008846DE">
            <w:r w:rsidRPr="00914EFD">
              <w:rPr>
                <w:rFonts w:eastAsia="Calibri"/>
                <w:sz w:val="18"/>
                <w:szCs w:val="18"/>
              </w:rPr>
              <w:t>Conversion de tension</w:t>
            </w:r>
          </w:p>
        </w:tc>
      </w:tr>
      <w:tr w:rsidR="008846DE" w:rsidRPr="00914EFD" w14:paraId="072DE4DC" w14:textId="77777777" w:rsidTr="001C54D1">
        <w:tc>
          <w:tcPr>
            <w:tcW w:w="2500" w:type="dxa"/>
            <w:shd w:val="clear" w:color="auto" w:fill="F2F2F2"/>
            <w:tcMar>
              <w:top w:w="60" w:type="dxa"/>
              <w:left w:w="80" w:type="dxa"/>
              <w:bottom w:w="60" w:type="dxa"/>
              <w:right w:w="80" w:type="dxa"/>
            </w:tcMar>
            <w:vAlign w:val="center"/>
          </w:tcPr>
          <w:p w14:paraId="443958B6" w14:textId="77777777" w:rsidR="008846DE" w:rsidRPr="00914EFD" w:rsidRDefault="008846DE" w:rsidP="008846DE">
            <w:r w:rsidRPr="00914EFD">
              <w:rPr>
                <w:rFonts w:eastAsia="Calibri"/>
                <w:sz w:val="18"/>
                <w:szCs w:val="18"/>
              </w:rPr>
              <w:t>Cuve et refroidissement</w:t>
            </w:r>
          </w:p>
        </w:tc>
        <w:tc>
          <w:tcPr>
            <w:tcW w:w="3350" w:type="dxa"/>
            <w:shd w:val="clear" w:color="auto" w:fill="F2F2F2"/>
            <w:tcMar>
              <w:top w:w="60" w:type="dxa"/>
              <w:left w:w="80" w:type="dxa"/>
              <w:bottom w:w="60" w:type="dxa"/>
              <w:right w:w="80" w:type="dxa"/>
            </w:tcMar>
            <w:vAlign w:val="center"/>
          </w:tcPr>
          <w:p w14:paraId="670D07C5" w14:textId="77777777" w:rsidR="008846DE" w:rsidRPr="00914EFD" w:rsidRDefault="008846DE" w:rsidP="008846DE">
            <w:r w:rsidRPr="00914EFD">
              <w:rPr>
                <w:rFonts w:eastAsia="Calibri"/>
                <w:sz w:val="18"/>
                <w:szCs w:val="18"/>
              </w:rPr>
              <w:t>Cuve/huile, radiateurs, ventilateurs/pompes</w:t>
            </w:r>
          </w:p>
        </w:tc>
        <w:tc>
          <w:tcPr>
            <w:tcW w:w="3500" w:type="dxa"/>
            <w:shd w:val="clear" w:color="auto" w:fill="F2F2F2"/>
            <w:tcMar>
              <w:top w:w="60" w:type="dxa"/>
              <w:left w:w="80" w:type="dxa"/>
              <w:bottom w:w="60" w:type="dxa"/>
              <w:right w:w="80" w:type="dxa"/>
            </w:tcMar>
            <w:vAlign w:val="center"/>
          </w:tcPr>
          <w:p w14:paraId="79EFFF9B" w14:textId="77777777" w:rsidR="008846DE" w:rsidRPr="00914EFD" w:rsidRDefault="008846DE" w:rsidP="008846DE">
            <w:r w:rsidRPr="00914EFD">
              <w:rPr>
                <w:rFonts w:eastAsia="Calibri"/>
                <w:sz w:val="18"/>
                <w:szCs w:val="18"/>
              </w:rPr>
              <w:t>Isolation et évacuation thermique</w:t>
            </w:r>
          </w:p>
        </w:tc>
      </w:tr>
      <w:tr w:rsidR="008846DE" w:rsidRPr="00914EFD" w14:paraId="37A49E03" w14:textId="77777777" w:rsidTr="001C54D1">
        <w:tc>
          <w:tcPr>
            <w:tcW w:w="2500" w:type="dxa"/>
            <w:tcMar>
              <w:top w:w="60" w:type="dxa"/>
              <w:left w:w="80" w:type="dxa"/>
              <w:bottom w:w="60" w:type="dxa"/>
              <w:right w:w="80" w:type="dxa"/>
            </w:tcMar>
            <w:vAlign w:val="center"/>
          </w:tcPr>
          <w:p w14:paraId="06B16FAB" w14:textId="77777777" w:rsidR="008846DE" w:rsidRPr="00914EFD" w:rsidRDefault="008846DE" w:rsidP="008846DE">
            <w:r w:rsidRPr="00914EFD">
              <w:rPr>
                <w:rFonts w:eastAsia="Calibri"/>
                <w:sz w:val="18"/>
                <w:szCs w:val="18"/>
              </w:rPr>
              <w:t>Régleur en charge</w:t>
            </w:r>
          </w:p>
        </w:tc>
        <w:tc>
          <w:tcPr>
            <w:tcW w:w="3350" w:type="dxa"/>
            <w:tcMar>
              <w:top w:w="60" w:type="dxa"/>
              <w:left w:w="80" w:type="dxa"/>
              <w:bottom w:w="60" w:type="dxa"/>
              <w:right w:w="80" w:type="dxa"/>
            </w:tcMar>
            <w:vAlign w:val="center"/>
          </w:tcPr>
          <w:p w14:paraId="601598E2" w14:textId="77777777" w:rsidR="008846DE" w:rsidRPr="00914EFD" w:rsidRDefault="008846DE" w:rsidP="008846DE">
            <w:r w:rsidRPr="00914EFD">
              <w:rPr>
                <w:rFonts w:eastAsia="Calibri"/>
                <w:sz w:val="18"/>
                <w:szCs w:val="18"/>
              </w:rPr>
              <w:t>Contacteur, moteur d'entraînement</w:t>
            </w:r>
          </w:p>
        </w:tc>
        <w:tc>
          <w:tcPr>
            <w:tcW w:w="3500" w:type="dxa"/>
            <w:tcMar>
              <w:top w:w="60" w:type="dxa"/>
              <w:left w:w="80" w:type="dxa"/>
              <w:bottom w:w="60" w:type="dxa"/>
              <w:right w:w="80" w:type="dxa"/>
            </w:tcMar>
            <w:vAlign w:val="center"/>
          </w:tcPr>
          <w:p w14:paraId="379704EC" w14:textId="77777777" w:rsidR="008846DE" w:rsidRPr="00914EFD" w:rsidRDefault="008846DE" w:rsidP="008846DE">
            <w:r w:rsidRPr="00914EFD">
              <w:rPr>
                <w:rFonts w:eastAsia="Calibri"/>
                <w:sz w:val="18"/>
                <w:szCs w:val="18"/>
              </w:rPr>
              <w:t>Réglage sous charge</w:t>
            </w:r>
          </w:p>
        </w:tc>
      </w:tr>
      <w:tr w:rsidR="008846DE" w:rsidRPr="00914EFD" w14:paraId="22F440ED" w14:textId="77777777" w:rsidTr="001C54D1">
        <w:tc>
          <w:tcPr>
            <w:tcW w:w="2500" w:type="dxa"/>
            <w:shd w:val="clear" w:color="auto" w:fill="F2F2F2"/>
            <w:tcMar>
              <w:top w:w="60" w:type="dxa"/>
              <w:left w:w="80" w:type="dxa"/>
              <w:bottom w:w="60" w:type="dxa"/>
              <w:right w:w="80" w:type="dxa"/>
            </w:tcMar>
            <w:vAlign w:val="center"/>
          </w:tcPr>
          <w:p w14:paraId="414EAF7B" w14:textId="77777777" w:rsidR="008846DE" w:rsidRPr="00914EFD" w:rsidRDefault="008846DE" w:rsidP="008846DE">
            <w:r w:rsidRPr="00914EFD">
              <w:rPr>
                <w:rFonts w:eastAsia="Calibri"/>
                <w:sz w:val="18"/>
                <w:szCs w:val="18"/>
              </w:rPr>
              <w:t>Traversées (bushings)</w:t>
            </w:r>
          </w:p>
        </w:tc>
        <w:tc>
          <w:tcPr>
            <w:tcW w:w="3350" w:type="dxa"/>
            <w:shd w:val="clear" w:color="auto" w:fill="F2F2F2"/>
            <w:tcMar>
              <w:top w:w="60" w:type="dxa"/>
              <w:left w:w="80" w:type="dxa"/>
              <w:bottom w:w="60" w:type="dxa"/>
              <w:right w:w="80" w:type="dxa"/>
            </w:tcMar>
            <w:vAlign w:val="center"/>
          </w:tcPr>
          <w:p w14:paraId="02AEEC16" w14:textId="77777777" w:rsidR="008846DE" w:rsidRPr="00914EFD" w:rsidRDefault="008846DE" w:rsidP="008846DE">
            <w:r w:rsidRPr="00914EFD">
              <w:rPr>
                <w:rFonts w:eastAsia="Calibri"/>
                <w:sz w:val="18"/>
                <w:szCs w:val="18"/>
              </w:rPr>
              <w:t xml:space="preserve">Bushing HT, </w:t>
            </w:r>
            <w:proofErr w:type="spellStart"/>
            <w:r w:rsidRPr="00914EFD">
              <w:rPr>
                <w:rFonts w:eastAsia="Calibri"/>
                <w:sz w:val="18"/>
                <w:szCs w:val="18"/>
              </w:rPr>
              <w:t>bushing</w:t>
            </w:r>
            <w:proofErr w:type="spellEnd"/>
            <w:r w:rsidRPr="00914EFD">
              <w:rPr>
                <w:rFonts w:eastAsia="Calibri"/>
                <w:sz w:val="18"/>
                <w:szCs w:val="18"/>
              </w:rPr>
              <w:t xml:space="preserve"> BT</w:t>
            </w:r>
          </w:p>
        </w:tc>
        <w:tc>
          <w:tcPr>
            <w:tcW w:w="3500" w:type="dxa"/>
            <w:shd w:val="clear" w:color="auto" w:fill="F2F2F2"/>
            <w:tcMar>
              <w:top w:w="60" w:type="dxa"/>
              <w:left w:w="80" w:type="dxa"/>
              <w:bottom w:w="60" w:type="dxa"/>
              <w:right w:w="80" w:type="dxa"/>
            </w:tcMar>
            <w:vAlign w:val="center"/>
          </w:tcPr>
          <w:p w14:paraId="0BA3B8C6" w14:textId="77777777" w:rsidR="008846DE" w:rsidRPr="00914EFD" w:rsidRDefault="008846DE" w:rsidP="008846DE">
            <w:r w:rsidRPr="00914EFD">
              <w:rPr>
                <w:rFonts w:eastAsia="Calibri"/>
                <w:sz w:val="18"/>
                <w:szCs w:val="18"/>
              </w:rPr>
              <w:t>Isolation à la traversée de cuve</w:t>
            </w:r>
          </w:p>
        </w:tc>
      </w:tr>
      <w:tr w:rsidR="008846DE" w:rsidRPr="00914EFD" w14:paraId="48AEABED" w14:textId="77777777" w:rsidTr="001C54D1">
        <w:tc>
          <w:tcPr>
            <w:tcW w:w="2500" w:type="dxa"/>
            <w:tcMar>
              <w:top w:w="60" w:type="dxa"/>
              <w:left w:w="80" w:type="dxa"/>
              <w:bottom w:w="60" w:type="dxa"/>
              <w:right w:w="80" w:type="dxa"/>
            </w:tcMar>
            <w:vAlign w:val="center"/>
          </w:tcPr>
          <w:p w14:paraId="0F6B8907" w14:textId="77777777" w:rsidR="008846DE" w:rsidRPr="00914EFD" w:rsidRDefault="008846DE" w:rsidP="008846DE">
            <w:r w:rsidRPr="00914EFD">
              <w:rPr>
                <w:rFonts w:eastAsia="Calibri"/>
                <w:sz w:val="18"/>
                <w:szCs w:val="18"/>
              </w:rPr>
              <w:t>Protection &amp; surveillance</w:t>
            </w:r>
          </w:p>
        </w:tc>
        <w:tc>
          <w:tcPr>
            <w:tcW w:w="3350" w:type="dxa"/>
            <w:tcMar>
              <w:top w:w="60" w:type="dxa"/>
              <w:left w:w="80" w:type="dxa"/>
              <w:bottom w:w="60" w:type="dxa"/>
              <w:right w:w="80" w:type="dxa"/>
            </w:tcMar>
            <w:vAlign w:val="center"/>
          </w:tcPr>
          <w:p w14:paraId="2B7479F8" w14:textId="77777777" w:rsidR="008846DE" w:rsidRPr="00914EFD" w:rsidRDefault="008846DE" w:rsidP="008846DE">
            <w:r w:rsidRPr="00914EFD">
              <w:rPr>
                <w:rFonts w:eastAsia="Calibri"/>
                <w:sz w:val="18"/>
                <w:szCs w:val="18"/>
              </w:rPr>
              <w:t>Relais Buchholz, DGPT, thermomètre à image thermique</w:t>
            </w:r>
          </w:p>
        </w:tc>
        <w:tc>
          <w:tcPr>
            <w:tcW w:w="3500" w:type="dxa"/>
            <w:tcMar>
              <w:top w:w="60" w:type="dxa"/>
              <w:left w:w="80" w:type="dxa"/>
              <w:bottom w:w="60" w:type="dxa"/>
              <w:right w:w="80" w:type="dxa"/>
            </w:tcMar>
            <w:vAlign w:val="center"/>
          </w:tcPr>
          <w:p w14:paraId="2E77E591" w14:textId="77777777" w:rsidR="008846DE" w:rsidRPr="00914EFD" w:rsidRDefault="008846DE" w:rsidP="008846DE">
            <w:r w:rsidRPr="00914EFD">
              <w:rPr>
                <w:rFonts w:eastAsia="Calibri"/>
                <w:sz w:val="18"/>
                <w:szCs w:val="18"/>
              </w:rPr>
              <w:t>Détection défaut interne</w:t>
            </w:r>
          </w:p>
        </w:tc>
      </w:tr>
      <w:tr w:rsidR="008846DE" w:rsidRPr="00914EFD" w14:paraId="456DD3E4" w14:textId="77777777" w:rsidTr="001C54D1">
        <w:tc>
          <w:tcPr>
            <w:tcW w:w="0" w:type="auto"/>
            <w:gridSpan w:val="3"/>
            <w:shd w:val="clear" w:color="auto" w:fill="DDEBF7"/>
            <w:tcMar>
              <w:top w:w="50" w:type="dxa"/>
              <w:left w:w="80" w:type="dxa"/>
              <w:bottom w:w="50" w:type="dxa"/>
              <w:right w:w="80" w:type="dxa"/>
            </w:tcMar>
          </w:tcPr>
          <w:p w14:paraId="700686CA" w14:textId="77777777" w:rsidR="008846DE" w:rsidRPr="00914EFD" w:rsidRDefault="008846DE" w:rsidP="008846DE">
            <w:r w:rsidRPr="00914EFD">
              <w:rPr>
                <w:rFonts w:eastAsia="Calibri"/>
                <w:b/>
                <w:bCs/>
                <w:color w:val="1F3864"/>
                <w:sz w:val="19"/>
                <w:szCs w:val="19"/>
              </w:rPr>
              <w:t>Disjoncteur HTB</w:t>
            </w:r>
          </w:p>
        </w:tc>
      </w:tr>
      <w:tr w:rsidR="008846DE" w:rsidRPr="00914EFD" w14:paraId="6615A926" w14:textId="77777777" w:rsidTr="001C54D1">
        <w:tc>
          <w:tcPr>
            <w:tcW w:w="2500" w:type="dxa"/>
            <w:shd w:val="clear" w:color="auto" w:fill="F2F2F2"/>
            <w:tcMar>
              <w:top w:w="60" w:type="dxa"/>
              <w:left w:w="80" w:type="dxa"/>
              <w:bottom w:w="60" w:type="dxa"/>
              <w:right w:w="80" w:type="dxa"/>
            </w:tcMar>
            <w:vAlign w:val="center"/>
          </w:tcPr>
          <w:p w14:paraId="2166A9DF" w14:textId="77777777" w:rsidR="008846DE" w:rsidRPr="00914EFD" w:rsidRDefault="008846DE" w:rsidP="008846DE">
            <w:r w:rsidRPr="00914EFD">
              <w:rPr>
                <w:rFonts w:eastAsia="Calibri"/>
                <w:sz w:val="18"/>
                <w:szCs w:val="18"/>
              </w:rPr>
              <w:t>Chambre de coupure</w:t>
            </w:r>
          </w:p>
        </w:tc>
        <w:tc>
          <w:tcPr>
            <w:tcW w:w="3350" w:type="dxa"/>
            <w:shd w:val="clear" w:color="auto" w:fill="F2F2F2"/>
            <w:tcMar>
              <w:top w:w="60" w:type="dxa"/>
              <w:left w:w="80" w:type="dxa"/>
              <w:bottom w:w="60" w:type="dxa"/>
              <w:right w:w="80" w:type="dxa"/>
            </w:tcMar>
            <w:vAlign w:val="center"/>
          </w:tcPr>
          <w:p w14:paraId="7A8F93E5" w14:textId="77777777" w:rsidR="008846DE" w:rsidRPr="00914EFD" w:rsidRDefault="008846DE" w:rsidP="008846DE">
            <w:r w:rsidRPr="00914EFD">
              <w:rPr>
                <w:rFonts w:eastAsia="Calibri"/>
                <w:sz w:val="18"/>
                <w:szCs w:val="18"/>
              </w:rPr>
              <w:t>Contacts fixes/mobiles, pôle isolant (SF6)</w:t>
            </w:r>
          </w:p>
        </w:tc>
        <w:tc>
          <w:tcPr>
            <w:tcW w:w="3500" w:type="dxa"/>
            <w:shd w:val="clear" w:color="auto" w:fill="F2F2F2"/>
            <w:tcMar>
              <w:top w:w="60" w:type="dxa"/>
              <w:left w:w="80" w:type="dxa"/>
              <w:bottom w:w="60" w:type="dxa"/>
              <w:right w:w="80" w:type="dxa"/>
            </w:tcMar>
            <w:vAlign w:val="center"/>
          </w:tcPr>
          <w:p w14:paraId="7129A7C2" w14:textId="77777777" w:rsidR="008846DE" w:rsidRPr="00914EFD" w:rsidRDefault="008846DE" w:rsidP="008846DE">
            <w:r w:rsidRPr="00914EFD">
              <w:rPr>
                <w:rFonts w:eastAsia="Calibri"/>
                <w:sz w:val="18"/>
                <w:szCs w:val="18"/>
              </w:rPr>
              <w:t>Coupure du courant, extinction arc</w:t>
            </w:r>
          </w:p>
        </w:tc>
      </w:tr>
      <w:tr w:rsidR="008846DE" w:rsidRPr="00914EFD" w14:paraId="7F4AF8EC" w14:textId="77777777" w:rsidTr="001C54D1">
        <w:tc>
          <w:tcPr>
            <w:tcW w:w="2500" w:type="dxa"/>
            <w:tcMar>
              <w:top w:w="60" w:type="dxa"/>
              <w:left w:w="80" w:type="dxa"/>
              <w:bottom w:w="60" w:type="dxa"/>
              <w:right w:w="80" w:type="dxa"/>
            </w:tcMar>
            <w:vAlign w:val="center"/>
          </w:tcPr>
          <w:p w14:paraId="6806F164" w14:textId="77777777" w:rsidR="008846DE" w:rsidRPr="00914EFD" w:rsidRDefault="008846DE" w:rsidP="008846DE">
            <w:r w:rsidRPr="00914EFD">
              <w:rPr>
                <w:rFonts w:eastAsia="Calibri"/>
                <w:sz w:val="18"/>
                <w:szCs w:val="18"/>
              </w:rPr>
              <w:t>Mécanisme de commande</w:t>
            </w:r>
          </w:p>
        </w:tc>
        <w:tc>
          <w:tcPr>
            <w:tcW w:w="3350" w:type="dxa"/>
            <w:tcMar>
              <w:top w:w="60" w:type="dxa"/>
              <w:left w:w="80" w:type="dxa"/>
              <w:bottom w:w="60" w:type="dxa"/>
              <w:right w:w="80" w:type="dxa"/>
            </w:tcMar>
            <w:vAlign w:val="center"/>
          </w:tcPr>
          <w:p w14:paraId="6D677A51" w14:textId="77777777" w:rsidR="008846DE" w:rsidRPr="00914EFD" w:rsidRDefault="008846DE" w:rsidP="008846DE">
            <w:r w:rsidRPr="00914EFD">
              <w:rPr>
                <w:rFonts w:eastAsia="Calibri"/>
                <w:sz w:val="18"/>
                <w:szCs w:val="18"/>
              </w:rPr>
              <w:t>Ressort, bobine de déclenchement, moteur de réarmement</w:t>
            </w:r>
          </w:p>
        </w:tc>
        <w:tc>
          <w:tcPr>
            <w:tcW w:w="3500" w:type="dxa"/>
            <w:tcMar>
              <w:top w:w="60" w:type="dxa"/>
              <w:left w:w="80" w:type="dxa"/>
              <w:bottom w:w="60" w:type="dxa"/>
              <w:right w:w="80" w:type="dxa"/>
            </w:tcMar>
            <w:vAlign w:val="center"/>
          </w:tcPr>
          <w:p w14:paraId="35CC7255" w14:textId="77777777" w:rsidR="008846DE" w:rsidRPr="00914EFD" w:rsidRDefault="008846DE" w:rsidP="008846DE">
            <w:r w:rsidRPr="00914EFD">
              <w:rPr>
                <w:rFonts w:eastAsia="Calibri"/>
                <w:sz w:val="18"/>
                <w:szCs w:val="18"/>
              </w:rPr>
              <w:t>Manœuvre d'ouverture/fermeture</w:t>
            </w:r>
          </w:p>
        </w:tc>
      </w:tr>
      <w:tr w:rsidR="008846DE" w:rsidRPr="00914EFD" w14:paraId="18122245" w14:textId="77777777" w:rsidTr="001C54D1">
        <w:tc>
          <w:tcPr>
            <w:tcW w:w="2500" w:type="dxa"/>
            <w:shd w:val="clear" w:color="auto" w:fill="F2F2F2"/>
            <w:tcMar>
              <w:top w:w="60" w:type="dxa"/>
              <w:left w:w="80" w:type="dxa"/>
              <w:bottom w:w="60" w:type="dxa"/>
              <w:right w:w="80" w:type="dxa"/>
            </w:tcMar>
            <w:vAlign w:val="center"/>
          </w:tcPr>
          <w:p w14:paraId="7A3C71F6" w14:textId="77777777" w:rsidR="008846DE" w:rsidRPr="00914EFD" w:rsidRDefault="008846DE" w:rsidP="008846DE">
            <w:r w:rsidRPr="00914EFD">
              <w:rPr>
                <w:rFonts w:eastAsia="Calibri"/>
                <w:sz w:val="18"/>
                <w:szCs w:val="18"/>
              </w:rPr>
              <w:t>Circuit auxiliaire</w:t>
            </w:r>
          </w:p>
        </w:tc>
        <w:tc>
          <w:tcPr>
            <w:tcW w:w="3350" w:type="dxa"/>
            <w:shd w:val="clear" w:color="auto" w:fill="F2F2F2"/>
            <w:tcMar>
              <w:top w:w="60" w:type="dxa"/>
              <w:left w:w="80" w:type="dxa"/>
              <w:bottom w:w="60" w:type="dxa"/>
              <w:right w:w="80" w:type="dxa"/>
            </w:tcMar>
            <w:vAlign w:val="center"/>
          </w:tcPr>
          <w:p w14:paraId="7BECF0DC" w14:textId="77777777" w:rsidR="008846DE" w:rsidRPr="00914EFD" w:rsidRDefault="008846DE" w:rsidP="008846DE">
            <w:r w:rsidRPr="00914EFD">
              <w:rPr>
                <w:rFonts w:eastAsia="Calibri"/>
                <w:sz w:val="18"/>
                <w:szCs w:val="18"/>
              </w:rPr>
              <w:t>Contacts auxiliaires, câblage BT</w:t>
            </w:r>
          </w:p>
        </w:tc>
        <w:tc>
          <w:tcPr>
            <w:tcW w:w="3500" w:type="dxa"/>
            <w:shd w:val="clear" w:color="auto" w:fill="F2F2F2"/>
            <w:tcMar>
              <w:top w:w="60" w:type="dxa"/>
              <w:left w:w="80" w:type="dxa"/>
              <w:bottom w:w="60" w:type="dxa"/>
              <w:right w:w="80" w:type="dxa"/>
            </w:tcMar>
            <w:vAlign w:val="center"/>
          </w:tcPr>
          <w:p w14:paraId="4BE129EC" w14:textId="77777777" w:rsidR="008846DE" w:rsidRPr="00914EFD" w:rsidRDefault="008846DE" w:rsidP="008846DE">
            <w:r w:rsidRPr="00914EFD">
              <w:rPr>
                <w:rFonts w:eastAsia="Calibri"/>
                <w:sz w:val="18"/>
                <w:szCs w:val="18"/>
              </w:rPr>
              <w:t>Signalisation et liaison protection</w:t>
            </w:r>
          </w:p>
        </w:tc>
      </w:tr>
      <w:tr w:rsidR="008846DE" w:rsidRPr="00914EFD" w14:paraId="2C3CB7C1" w14:textId="77777777" w:rsidTr="001C54D1">
        <w:tc>
          <w:tcPr>
            <w:tcW w:w="2500" w:type="dxa"/>
            <w:tcMar>
              <w:top w:w="60" w:type="dxa"/>
              <w:left w:w="80" w:type="dxa"/>
              <w:bottom w:w="60" w:type="dxa"/>
              <w:right w:w="80" w:type="dxa"/>
            </w:tcMar>
            <w:vAlign w:val="center"/>
          </w:tcPr>
          <w:p w14:paraId="0AB97B40" w14:textId="77777777" w:rsidR="008846DE" w:rsidRPr="00914EFD" w:rsidRDefault="008846DE" w:rsidP="008846DE">
            <w:r w:rsidRPr="00914EFD">
              <w:rPr>
                <w:rFonts w:eastAsia="Calibri"/>
                <w:sz w:val="18"/>
                <w:szCs w:val="18"/>
              </w:rPr>
              <w:t>Structure/support</w:t>
            </w:r>
          </w:p>
        </w:tc>
        <w:tc>
          <w:tcPr>
            <w:tcW w:w="3350" w:type="dxa"/>
            <w:tcMar>
              <w:top w:w="60" w:type="dxa"/>
              <w:left w:w="80" w:type="dxa"/>
              <w:bottom w:w="60" w:type="dxa"/>
              <w:right w:w="80" w:type="dxa"/>
            </w:tcMar>
            <w:vAlign w:val="center"/>
          </w:tcPr>
          <w:p w14:paraId="08B9F2FC" w14:textId="77777777" w:rsidR="008846DE" w:rsidRPr="00914EFD" w:rsidRDefault="008846DE" w:rsidP="008846DE">
            <w:r w:rsidRPr="00914EFD">
              <w:rPr>
                <w:rFonts w:eastAsia="Calibri"/>
                <w:sz w:val="18"/>
                <w:szCs w:val="18"/>
              </w:rPr>
              <w:t>Colonne support, indicateur de position</w:t>
            </w:r>
          </w:p>
        </w:tc>
        <w:tc>
          <w:tcPr>
            <w:tcW w:w="3500" w:type="dxa"/>
            <w:tcMar>
              <w:top w:w="60" w:type="dxa"/>
              <w:left w:w="80" w:type="dxa"/>
              <w:bottom w:w="60" w:type="dxa"/>
              <w:right w:w="80" w:type="dxa"/>
            </w:tcMar>
            <w:vAlign w:val="center"/>
          </w:tcPr>
          <w:p w14:paraId="60AB71E1" w14:textId="77777777" w:rsidR="008846DE" w:rsidRPr="00914EFD" w:rsidRDefault="008846DE" w:rsidP="008846DE">
            <w:r w:rsidRPr="00914EFD">
              <w:rPr>
                <w:rFonts w:eastAsia="Calibri"/>
                <w:sz w:val="18"/>
                <w:szCs w:val="18"/>
              </w:rPr>
              <w:t>Tenue mécanique, signalisation</w:t>
            </w:r>
          </w:p>
        </w:tc>
      </w:tr>
      <w:tr w:rsidR="008846DE" w:rsidRPr="00914EFD" w14:paraId="43574E57" w14:textId="77777777" w:rsidTr="001C54D1">
        <w:tc>
          <w:tcPr>
            <w:tcW w:w="0" w:type="auto"/>
            <w:gridSpan w:val="3"/>
            <w:shd w:val="clear" w:color="auto" w:fill="DDEBF7"/>
            <w:tcMar>
              <w:top w:w="50" w:type="dxa"/>
              <w:left w:w="80" w:type="dxa"/>
              <w:bottom w:w="50" w:type="dxa"/>
              <w:right w:w="80" w:type="dxa"/>
            </w:tcMar>
          </w:tcPr>
          <w:p w14:paraId="306239FC" w14:textId="77777777" w:rsidR="008846DE" w:rsidRPr="00914EFD" w:rsidRDefault="008846DE" w:rsidP="008846DE">
            <w:r w:rsidRPr="00914EFD">
              <w:rPr>
                <w:rFonts w:eastAsia="Calibri"/>
                <w:b/>
                <w:bCs/>
                <w:color w:val="1F3864"/>
                <w:sz w:val="19"/>
                <w:szCs w:val="19"/>
              </w:rPr>
              <w:t>Sectionneurs (pantographe / rotatif)</w:t>
            </w:r>
          </w:p>
        </w:tc>
      </w:tr>
      <w:tr w:rsidR="008846DE" w:rsidRPr="00914EFD" w14:paraId="1CB6F899" w14:textId="77777777" w:rsidTr="001C54D1">
        <w:tc>
          <w:tcPr>
            <w:tcW w:w="2500" w:type="dxa"/>
            <w:shd w:val="clear" w:color="auto" w:fill="F2F2F2"/>
            <w:tcMar>
              <w:top w:w="60" w:type="dxa"/>
              <w:left w:w="80" w:type="dxa"/>
              <w:bottom w:w="60" w:type="dxa"/>
              <w:right w:w="80" w:type="dxa"/>
            </w:tcMar>
            <w:vAlign w:val="center"/>
          </w:tcPr>
          <w:p w14:paraId="076538A0" w14:textId="77777777" w:rsidR="008846DE" w:rsidRPr="00914EFD" w:rsidRDefault="008846DE" w:rsidP="008846DE">
            <w:r w:rsidRPr="00914EFD">
              <w:rPr>
                <w:rFonts w:eastAsia="Calibri"/>
                <w:sz w:val="18"/>
                <w:szCs w:val="18"/>
              </w:rPr>
              <w:t>Partie mobile</w:t>
            </w:r>
          </w:p>
        </w:tc>
        <w:tc>
          <w:tcPr>
            <w:tcW w:w="3350" w:type="dxa"/>
            <w:shd w:val="clear" w:color="auto" w:fill="F2F2F2"/>
            <w:tcMar>
              <w:top w:w="60" w:type="dxa"/>
              <w:left w:w="80" w:type="dxa"/>
              <w:bottom w:w="60" w:type="dxa"/>
              <w:right w:w="80" w:type="dxa"/>
            </w:tcMar>
            <w:vAlign w:val="center"/>
          </w:tcPr>
          <w:p w14:paraId="5139FD82" w14:textId="77777777" w:rsidR="008846DE" w:rsidRPr="00914EFD" w:rsidRDefault="008846DE" w:rsidP="008846DE">
            <w:r w:rsidRPr="00914EFD">
              <w:rPr>
                <w:rFonts w:eastAsia="Calibri"/>
                <w:sz w:val="18"/>
                <w:szCs w:val="18"/>
              </w:rPr>
              <w:t>Bras articulé ou lame rotative, doigts de contact</w:t>
            </w:r>
          </w:p>
        </w:tc>
        <w:tc>
          <w:tcPr>
            <w:tcW w:w="3500" w:type="dxa"/>
            <w:shd w:val="clear" w:color="auto" w:fill="F2F2F2"/>
            <w:tcMar>
              <w:top w:w="60" w:type="dxa"/>
              <w:left w:w="80" w:type="dxa"/>
              <w:bottom w:w="60" w:type="dxa"/>
              <w:right w:w="80" w:type="dxa"/>
            </w:tcMar>
            <w:vAlign w:val="center"/>
          </w:tcPr>
          <w:p w14:paraId="38BF4496" w14:textId="77777777" w:rsidR="008846DE" w:rsidRPr="00914EFD" w:rsidRDefault="008846DE" w:rsidP="008846DE">
            <w:r w:rsidRPr="00914EFD">
              <w:rPr>
                <w:rFonts w:eastAsia="Calibri"/>
                <w:sz w:val="18"/>
                <w:szCs w:val="18"/>
              </w:rPr>
              <w:t>Ouverture/fermeture du circuit</w:t>
            </w:r>
          </w:p>
        </w:tc>
      </w:tr>
      <w:tr w:rsidR="008846DE" w:rsidRPr="00914EFD" w14:paraId="734BA3C0" w14:textId="77777777" w:rsidTr="001C54D1">
        <w:tc>
          <w:tcPr>
            <w:tcW w:w="2500" w:type="dxa"/>
            <w:tcMar>
              <w:top w:w="60" w:type="dxa"/>
              <w:left w:w="80" w:type="dxa"/>
              <w:bottom w:w="60" w:type="dxa"/>
              <w:right w:w="80" w:type="dxa"/>
            </w:tcMar>
            <w:vAlign w:val="center"/>
          </w:tcPr>
          <w:p w14:paraId="326BD1B6" w14:textId="77777777" w:rsidR="008846DE" w:rsidRPr="00914EFD" w:rsidRDefault="008846DE" w:rsidP="008846DE">
            <w:r w:rsidRPr="00914EFD">
              <w:rPr>
                <w:rFonts w:eastAsia="Calibri"/>
                <w:sz w:val="18"/>
                <w:szCs w:val="18"/>
              </w:rPr>
              <w:t>Mécanisme d'entraînement</w:t>
            </w:r>
          </w:p>
        </w:tc>
        <w:tc>
          <w:tcPr>
            <w:tcW w:w="3350" w:type="dxa"/>
            <w:tcMar>
              <w:top w:w="60" w:type="dxa"/>
              <w:left w:w="80" w:type="dxa"/>
              <w:bottom w:w="60" w:type="dxa"/>
              <w:right w:w="80" w:type="dxa"/>
            </w:tcMar>
            <w:vAlign w:val="center"/>
          </w:tcPr>
          <w:p w14:paraId="6D58FB92" w14:textId="77777777" w:rsidR="008846DE" w:rsidRPr="00914EFD" w:rsidRDefault="008846DE" w:rsidP="008846DE">
            <w:r w:rsidRPr="00914EFD">
              <w:rPr>
                <w:rFonts w:eastAsia="Calibri"/>
                <w:sz w:val="18"/>
                <w:szCs w:val="18"/>
              </w:rPr>
              <w:t>Moteur, réducteur, tringlerie</w:t>
            </w:r>
          </w:p>
        </w:tc>
        <w:tc>
          <w:tcPr>
            <w:tcW w:w="3500" w:type="dxa"/>
            <w:tcMar>
              <w:top w:w="60" w:type="dxa"/>
              <w:left w:w="80" w:type="dxa"/>
              <w:bottom w:w="60" w:type="dxa"/>
              <w:right w:w="80" w:type="dxa"/>
            </w:tcMar>
            <w:vAlign w:val="center"/>
          </w:tcPr>
          <w:p w14:paraId="09B802AF" w14:textId="77777777" w:rsidR="008846DE" w:rsidRPr="00914EFD" w:rsidRDefault="008846DE" w:rsidP="008846DE">
            <w:r w:rsidRPr="00914EFD">
              <w:rPr>
                <w:rFonts w:eastAsia="Calibri"/>
                <w:sz w:val="18"/>
                <w:szCs w:val="18"/>
              </w:rPr>
              <w:t>Commande motorisée</w:t>
            </w:r>
          </w:p>
        </w:tc>
      </w:tr>
      <w:tr w:rsidR="008846DE" w:rsidRPr="00914EFD" w14:paraId="0A55BADC" w14:textId="77777777" w:rsidTr="001C54D1">
        <w:tc>
          <w:tcPr>
            <w:tcW w:w="2500" w:type="dxa"/>
            <w:shd w:val="clear" w:color="auto" w:fill="F2F2F2"/>
            <w:tcMar>
              <w:top w:w="60" w:type="dxa"/>
              <w:left w:w="80" w:type="dxa"/>
              <w:bottom w:w="60" w:type="dxa"/>
              <w:right w:w="80" w:type="dxa"/>
            </w:tcMar>
            <w:vAlign w:val="center"/>
          </w:tcPr>
          <w:p w14:paraId="37D5F516" w14:textId="77777777" w:rsidR="008846DE" w:rsidRPr="00914EFD" w:rsidRDefault="008846DE" w:rsidP="008846DE">
            <w:r w:rsidRPr="00914EFD">
              <w:rPr>
                <w:rFonts w:eastAsia="Calibri"/>
                <w:sz w:val="18"/>
                <w:szCs w:val="18"/>
              </w:rPr>
              <w:t>Isolateurs support</w:t>
            </w:r>
          </w:p>
        </w:tc>
        <w:tc>
          <w:tcPr>
            <w:tcW w:w="3350" w:type="dxa"/>
            <w:shd w:val="clear" w:color="auto" w:fill="F2F2F2"/>
            <w:tcMar>
              <w:top w:w="60" w:type="dxa"/>
              <w:left w:w="80" w:type="dxa"/>
              <w:bottom w:w="60" w:type="dxa"/>
              <w:right w:w="80" w:type="dxa"/>
            </w:tcMar>
            <w:vAlign w:val="center"/>
          </w:tcPr>
          <w:p w14:paraId="26281C0B" w14:textId="77777777" w:rsidR="008846DE" w:rsidRPr="00914EFD" w:rsidRDefault="008846DE" w:rsidP="008846DE">
            <w:r w:rsidRPr="00914EFD">
              <w:rPr>
                <w:rFonts w:eastAsia="Calibri"/>
                <w:sz w:val="18"/>
                <w:szCs w:val="18"/>
              </w:rPr>
              <w:t>Colonnes isolantes porcelaine/composite</w:t>
            </w:r>
          </w:p>
        </w:tc>
        <w:tc>
          <w:tcPr>
            <w:tcW w:w="3500" w:type="dxa"/>
            <w:shd w:val="clear" w:color="auto" w:fill="F2F2F2"/>
            <w:tcMar>
              <w:top w:w="60" w:type="dxa"/>
              <w:left w:w="80" w:type="dxa"/>
              <w:bottom w:w="60" w:type="dxa"/>
              <w:right w:w="80" w:type="dxa"/>
            </w:tcMar>
            <w:vAlign w:val="center"/>
          </w:tcPr>
          <w:p w14:paraId="6BC89DAC" w14:textId="77777777" w:rsidR="008846DE" w:rsidRPr="00914EFD" w:rsidRDefault="008846DE" w:rsidP="008846DE">
            <w:r w:rsidRPr="00914EFD">
              <w:rPr>
                <w:rFonts w:eastAsia="Calibri"/>
                <w:sz w:val="18"/>
                <w:szCs w:val="18"/>
              </w:rPr>
              <w:t>Tenue diélectrique et mécanique</w:t>
            </w:r>
          </w:p>
        </w:tc>
      </w:tr>
      <w:tr w:rsidR="008846DE" w:rsidRPr="00914EFD" w14:paraId="35951D15" w14:textId="77777777" w:rsidTr="001C54D1">
        <w:tc>
          <w:tcPr>
            <w:tcW w:w="2500" w:type="dxa"/>
            <w:tcMar>
              <w:top w:w="60" w:type="dxa"/>
              <w:left w:w="80" w:type="dxa"/>
              <w:bottom w:w="60" w:type="dxa"/>
              <w:right w:w="80" w:type="dxa"/>
            </w:tcMar>
            <w:vAlign w:val="center"/>
          </w:tcPr>
          <w:p w14:paraId="15EE48A4" w14:textId="77777777" w:rsidR="008846DE" w:rsidRPr="00914EFD" w:rsidRDefault="008846DE" w:rsidP="008846DE">
            <w:r w:rsidRPr="00914EFD">
              <w:rPr>
                <w:rFonts w:eastAsia="Calibri"/>
                <w:sz w:val="18"/>
                <w:szCs w:val="18"/>
              </w:rPr>
              <w:t>Verrouillage/signalisation</w:t>
            </w:r>
          </w:p>
        </w:tc>
        <w:tc>
          <w:tcPr>
            <w:tcW w:w="3350" w:type="dxa"/>
            <w:tcMar>
              <w:top w:w="60" w:type="dxa"/>
              <w:left w:w="80" w:type="dxa"/>
              <w:bottom w:w="60" w:type="dxa"/>
              <w:right w:w="80" w:type="dxa"/>
            </w:tcMar>
            <w:vAlign w:val="center"/>
          </w:tcPr>
          <w:p w14:paraId="71657053" w14:textId="77777777" w:rsidR="008846DE" w:rsidRPr="00914EFD" w:rsidRDefault="008846DE" w:rsidP="008846DE">
            <w:r w:rsidRPr="00914EFD">
              <w:rPr>
                <w:rFonts w:eastAsia="Calibri"/>
                <w:sz w:val="18"/>
                <w:szCs w:val="18"/>
              </w:rPr>
              <w:t>Serrure de sécurité, contacts de position</w:t>
            </w:r>
          </w:p>
        </w:tc>
        <w:tc>
          <w:tcPr>
            <w:tcW w:w="3500" w:type="dxa"/>
            <w:tcMar>
              <w:top w:w="60" w:type="dxa"/>
              <w:left w:w="80" w:type="dxa"/>
              <w:bottom w:w="60" w:type="dxa"/>
              <w:right w:w="80" w:type="dxa"/>
            </w:tcMar>
            <w:vAlign w:val="center"/>
          </w:tcPr>
          <w:p w14:paraId="5B931B8F" w14:textId="77777777" w:rsidR="008846DE" w:rsidRPr="00914EFD" w:rsidRDefault="008846DE" w:rsidP="008846DE">
            <w:r w:rsidRPr="00914EFD">
              <w:rPr>
                <w:rFonts w:eastAsia="Calibri"/>
                <w:sz w:val="18"/>
                <w:szCs w:val="18"/>
              </w:rPr>
              <w:t>Sécurité de manœuvre</w:t>
            </w:r>
          </w:p>
        </w:tc>
      </w:tr>
      <w:tr w:rsidR="008846DE" w:rsidRPr="00914EFD" w14:paraId="1B87524B" w14:textId="77777777" w:rsidTr="001C54D1">
        <w:tc>
          <w:tcPr>
            <w:tcW w:w="0" w:type="auto"/>
            <w:gridSpan w:val="3"/>
            <w:shd w:val="clear" w:color="auto" w:fill="DDEBF7"/>
            <w:tcMar>
              <w:top w:w="50" w:type="dxa"/>
              <w:left w:w="80" w:type="dxa"/>
              <w:bottom w:w="50" w:type="dxa"/>
              <w:right w:w="80" w:type="dxa"/>
            </w:tcMar>
          </w:tcPr>
          <w:p w14:paraId="34898A31" w14:textId="77777777" w:rsidR="008846DE" w:rsidRPr="00914EFD" w:rsidRDefault="008846DE" w:rsidP="008846DE">
            <w:r w:rsidRPr="00914EFD">
              <w:rPr>
                <w:rFonts w:eastAsia="Calibri"/>
                <w:b/>
                <w:bCs/>
                <w:color w:val="1F3864"/>
                <w:sz w:val="19"/>
                <w:szCs w:val="19"/>
              </w:rPr>
              <w:t>Jeu de barres</w:t>
            </w:r>
          </w:p>
        </w:tc>
      </w:tr>
      <w:tr w:rsidR="008846DE" w:rsidRPr="00914EFD" w14:paraId="3BA76EF2" w14:textId="77777777" w:rsidTr="001C54D1">
        <w:tc>
          <w:tcPr>
            <w:tcW w:w="2500" w:type="dxa"/>
            <w:shd w:val="clear" w:color="auto" w:fill="F2F2F2"/>
            <w:tcMar>
              <w:top w:w="60" w:type="dxa"/>
              <w:left w:w="80" w:type="dxa"/>
              <w:bottom w:w="60" w:type="dxa"/>
              <w:right w:w="80" w:type="dxa"/>
            </w:tcMar>
            <w:vAlign w:val="center"/>
          </w:tcPr>
          <w:p w14:paraId="316CCE94" w14:textId="77777777" w:rsidR="008846DE" w:rsidRPr="00914EFD" w:rsidRDefault="008846DE" w:rsidP="008846DE">
            <w:r w:rsidRPr="00914EFD">
              <w:rPr>
                <w:rFonts w:eastAsia="Calibri"/>
                <w:sz w:val="18"/>
                <w:szCs w:val="18"/>
              </w:rPr>
              <w:t>Conducteurs</w:t>
            </w:r>
          </w:p>
        </w:tc>
        <w:tc>
          <w:tcPr>
            <w:tcW w:w="3350" w:type="dxa"/>
            <w:shd w:val="clear" w:color="auto" w:fill="F2F2F2"/>
            <w:tcMar>
              <w:top w:w="60" w:type="dxa"/>
              <w:left w:w="80" w:type="dxa"/>
              <w:bottom w:w="60" w:type="dxa"/>
              <w:right w:w="80" w:type="dxa"/>
            </w:tcMar>
            <w:vAlign w:val="center"/>
          </w:tcPr>
          <w:p w14:paraId="363DDA9C" w14:textId="77777777" w:rsidR="008846DE" w:rsidRPr="00914EFD" w:rsidRDefault="008846DE" w:rsidP="008846DE">
            <w:r w:rsidRPr="00914EFD">
              <w:rPr>
                <w:rFonts w:eastAsia="Calibri"/>
                <w:sz w:val="18"/>
                <w:szCs w:val="18"/>
              </w:rPr>
              <w:t>Barres rigides/câbles, pièces de dilatation</w:t>
            </w:r>
          </w:p>
        </w:tc>
        <w:tc>
          <w:tcPr>
            <w:tcW w:w="3500" w:type="dxa"/>
            <w:shd w:val="clear" w:color="auto" w:fill="F2F2F2"/>
            <w:tcMar>
              <w:top w:w="60" w:type="dxa"/>
              <w:left w:w="80" w:type="dxa"/>
              <w:bottom w:w="60" w:type="dxa"/>
              <w:right w:w="80" w:type="dxa"/>
            </w:tcMar>
            <w:vAlign w:val="center"/>
          </w:tcPr>
          <w:p w14:paraId="7DF85A26" w14:textId="77777777" w:rsidR="008846DE" w:rsidRPr="00914EFD" w:rsidRDefault="008846DE" w:rsidP="008846DE">
            <w:r w:rsidRPr="00914EFD">
              <w:rPr>
                <w:rFonts w:eastAsia="Calibri"/>
                <w:sz w:val="18"/>
                <w:szCs w:val="18"/>
              </w:rPr>
              <w:t>Transport du courant</w:t>
            </w:r>
          </w:p>
        </w:tc>
      </w:tr>
      <w:tr w:rsidR="008846DE" w:rsidRPr="00914EFD" w14:paraId="2980E669" w14:textId="77777777" w:rsidTr="001C54D1">
        <w:tc>
          <w:tcPr>
            <w:tcW w:w="2500" w:type="dxa"/>
            <w:tcMar>
              <w:top w:w="60" w:type="dxa"/>
              <w:left w:w="80" w:type="dxa"/>
              <w:bottom w:w="60" w:type="dxa"/>
              <w:right w:w="80" w:type="dxa"/>
            </w:tcMar>
            <w:vAlign w:val="center"/>
          </w:tcPr>
          <w:p w14:paraId="21581F98" w14:textId="77777777" w:rsidR="008846DE" w:rsidRPr="00914EFD" w:rsidRDefault="008846DE" w:rsidP="008846DE">
            <w:r w:rsidRPr="00914EFD">
              <w:rPr>
                <w:rFonts w:eastAsia="Calibri"/>
                <w:sz w:val="18"/>
                <w:szCs w:val="18"/>
              </w:rPr>
              <w:t>Isolateurs support</w:t>
            </w:r>
          </w:p>
        </w:tc>
        <w:tc>
          <w:tcPr>
            <w:tcW w:w="3350" w:type="dxa"/>
            <w:tcMar>
              <w:top w:w="60" w:type="dxa"/>
              <w:left w:w="80" w:type="dxa"/>
              <w:bottom w:w="60" w:type="dxa"/>
              <w:right w:w="80" w:type="dxa"/>
            </w:tcMar>
            <w:vAlign w:val="center"/>
          </w:tcPr>
          <w:p w14:paraId="4CC0D05A" w14:textId="77777777" w:rsidR="008846DE" w:rsidRPr="00914EFD" w:rsidRDefault="008846DE" w:rsidP="008846DE">
            <w:r w:rsidRPr="00914EFD">
              <w:rPr>
                <w:rFonts w:eastAsia="Calibri"/>
                <w:sz w:val="18"/>
                <w:szCs w:val="18"/>
              </w:rPr>
              <w:t>Isolateurs porcelaine/composite</w:t>
            </w:r>
          </w:p>
        </w:tc>
        <w:tc>
          <w:tcPr>
            <w:tcW w:w="3500" w:type="dxa"/>
            <w:tcMar>
              <w:top w:w="60" w:type="dxa"/>
              <w:left w:w="80" w:type="dxa"/>
              <w:bottom w:w="60" w:type="dxa"/>
              <w:right w:w="80" w:type="dxa"/>
            </w:tcMar>
            <w:vAlign w:val="center"/>
          </w:tcPr>
          <w:p w14:paraId="1C05E723" w14:textId="77777777" w:rsidR="008846DE" w:rsidRPr="00914EFD" w:rsidRDefault="008846DE" w:rsidP="008846DE">
            <w:r w:rsidRPr="00914EFD">
              <w:rPr>
                <w:rFonts w:eastAsia="Calibri"/>
                <w:sz w:val="18"/>
                <w:szCs w:val="18"/>
              </w:rPr>
              <w:t>Tenue diélectrique et mécanique</w:t>
            </w:r>
          </w:p>
        </w:tc>
      </w:tr>
      <w:tr w:rsidR="008846DE" w:rsidRPr="00914EFD" w14:paraId="616F1516" w14:textId="77777777" w:rsidTr="001C54D1">
        <w:tc>
          <w:tcPr>
            <w:tcW w:w="2500" w:type="dxa"/>
            <w:shd w:val="clear" w:color="auto" w:fill="F2F2F2"/>
            <w:tcMar>
              <w:top w:w="60" w:type="dxa"/>
              <w:left w:w="80" w:type="dxa"/>
              <w:bottom w:w="60" w:type="dxa"/>
              <w:right w:w="80" w:type="dxa"/>
            </w:tcMar>
            <w:vAlign w:val="center"/>
          </w:tcPr>
          <w:p w14:paraId="51140291" w14:textId="77777777" w:rsidR="008846DE" w:rsidRPr="00914EFD" w:rsidRDefault="008846DE" w:rsidP="008846DE">
            <w:r w:rsidRPr="00914EFD">
              <w:rPr>
                <w:rFonts w:eastAsia="Calibri"/>
                <w:sz w:val="18"/>
                <w:szCs w:val="18"/>
              </w:rPr>
              <w:t>Connexions</w:t>
            </w:r>
          </w:p>
        </w:tc>
        <w:tc>
          <w:tcPr>
            <w:tcW w:w="3350" w:type="dxa"/>
            <w:shd w:val="clear" w:color="auto" w:fill="F2F2F2"/>
            <w:tcMar>
              <w:top w:w="60" w:type="dxa"/>
              <w:left w:w="80" w:type="dxa"/>
              <w:bottom w:w="60" w:type="dxa"/>
              <w:right w:w="80" w:type="dxa"/>
            </w:tcMar>
            <w:vAlign w:val="center"/>
          </w:tcPr>
          <w:p w14:paraId="07B345E7" w14:textId="77777777" w:rsidR="008846DE" w:rsidRPr="00914EFD" w:rsidRDefault="008846DE" w:rsidP="008846DE">
            <w:r w:rsidRPr="00914EFD">
              <w:rPr>
                <w:rFonts w:eastAsia="Calibri"/>
                <w:sz w:val="18"/>
                <w:szCs w:val="18"/>
              </w:rPr>
              <w:t>Pinces de connexion, cosses</w:t>
            </w:r>
          </w:p>
        </w:tc>
        <w:tc>
          <w:tcPr>
            <w:tcW w:w="3500" w:type="dxa"/>
            <w:shd w:val="clear" w:color="auto" w:fill="F2F2F2"/>
            <w:tcMar>
              <w:top w:w="60" w:type="dxa"/>
              <w:left w:w="80" w:type="dxa"/>
              <w:bottom w:w="60" w:type="dxa"/>
              <w:right w:w="80" w:type="dxa"/>
            </w:tcMar>
            <w:vAlign w:val="center"/>
          </w:tcPr>
          <w:p w14:paraId="038D5E80" w14:textId="77777777" w:rsidR="008846DE" w:rsidRPr="00914EFD" w:rsidRDefault="008846DE" w:rsidP="008846DE">
            <w:r w:rsidRPr="00914EFD">
              <w:rPr>
                <w:rFonts w:eastAsia="Calibri"/>
                <w:sz w:val="18"/>
                <w:szCs w:val="18"/>
              </w:rPr>
              <w:t>Raccordement aux travées</w:t>
            </w:r>
          </w:p>
        </w:tc>
      </w:tr>
      <w:tr w:rsidR="008846DE" w:rsidRPr="00914EFD" w14:paraId="068DC508" w14:textId="77777777" w:rsidTr="001C54D1">
        <w:tc>
          <w:tcPr>
            <w:tcW w:w="0" w:type="auto"/>
            <w:gridSpan w:val="3"/>
            <w:shd w:val="clear" w:color="auto" w:fill="DDEBF7"/>
            <w:tcMar>
              <w:top w:w="50" w:type="dxa"/>
              <w:left w:w="80" w:type="dxa"/>
              <w:bottom w:w="50" w:type="dxa"/>
              <w:right w:w="80" w:type="dxa"/>
            </w:tcMar>
          </w:tcPr>
          <w:p w14:paraId="7D88DCDB" w14:textId="77777777" w:rsidR="008846DE" w:rsidRPr="00914EFD" w:rsidRDefault="008846DE" w:rsidP="008846DE">
            <w:r w:rsidRPr="00914EFD">
              <w:rPr>
                <w:rFonts w:eastAsia="Calibri"/>
                <w:b/>
                <w:bCs/>
                <w:color w:val="1F3864"/>
                <w:sz w:val="19"/>
                <w:szCs w:val="19"/>
              </w:rPr>
              <w:lastRenderedPageBreak/>
              <w:t>Combiné de mesure (TC/TT)</w:t>
            </w:r>
          </w:p>
        </w:tc>
      </w:tr>
      <w:tr w:rsidR="008846DE" w:rsidRPr="00914EFD" w14:paraId="66374AB0" w14:textId="77777777" w:rsidTr="001C54D1">
        <w:tc>
          <w:tcPr>
            <w:tcW w:w="2500" w:type="dxa"/>
            <w:tcMar>
              <w:top w:w="60" w:type="dxa"/>
              <w:left w:w="80" w:type="dxa"/>
              <w:bottom w:w="60" w:type="dxa"/>
              <w:right w:w="80" w:type="dxa"/>
            </w:tcMar>
            <w:vAlign w:val="center"/>
          </w:tcPr>
          <w:p w14:paraId="07CC86F9" w14:textId="77777777" w:rsidR="008846DE" w:rsidRPr="00914EFD" w:rsidRDefault="008846DE" w:rsidP="008846DE">
            <w:r w:rsidRPr="00914EFD">
              <w:rPr>
                <w:rFonts w:eastAsia="Calibri"/>
                <w:sz w:val="18"/>
                <w:szCs w:val="18"/>
              </w:rPr>
              <w:t>Transformateur de courant (TC)</w:t>
            </w:r>
          </w:p>
        </w:tc>
        <w:tc>
          <w:tcPr>
            <w:tcW w:w="3350" w:type="dxa"/>
            <w:tcMar>
              <w:top w:w="60" w:type="dxa"/>
              <w:left w:w="80" w:type="dxa"/>
              <w:bottom w:w="60" w:type="dxa"/>
              <w:right w:w="80" w:type="dxa"/>
            </w:tcMar>
            <w:vAlign w:val="center"/>
          </w:tcPr>
          <w:p w14:paraId="4C62A160" w14:textId="77777777" w:rsidR="008846DE" w:rsidRPr="00914EFD" w:rsidRDefault="008846DE" w:rsidP="008846DE">
            <w:r w:rsidRPr="00914EFD">
              <w:rPr>
                <w:rFonts w:eastAsia="Calibri"/>
                <w:sz w:val="18"/>
                <w:szCs w:val="18"/>
              </w:rPr>
              <w:t>Noyau + enroulement secondaire, borne court-circuit</w:t>
            </w:r>
          </w:p>
        </w:tc>
        <w:tc>
          <w:tcPr>
            <w:tcW w:w="3500" w:type="dxa"/>
            <w:tcMar>
              <w:top w:w="60" w:type="dxa"/>
              <w:left w:w="80" w:type="dxa"/>
              <w:bottom w:w="60" w:type="dxa"/>
              <w:right w:w="80" w:type="dxa"/>
            </w:tcMar>
            <w:vAlign w:val="center"/>
          </w:tcPr>
          <w:p w14:paraId="7ED5AC13" w14:textId="77777777" w:rsidR="008846DE" w:rsidRPr="00914EFD" w:rsidRDefault="008846DE" w:rsidP="008846DE">
            <w:r w:rsidRPr="00914EFD">
              <w:rPr>
                <w:rFonts w:eastAsia="Calibri"/>
                <w:sz w:val="18"/>
                <w:szCs w:val="18"/>
              </w:rPr>
              <w:t>Mesure du courant</w:t>
            </w:r>
          </w:p>
        </w:tc>
      </w:tr>
      <w:tr w:rsidR="008846DE" w:rsidRPr="00914EFD" w14:paraId="764F7630" w14:textId="77777777" w:rsidTr="001C54D1">
        <w:tc>
          <w:tcPr>
            <w:tcW w:w="2500" w:type="dxa"/>
            <w:shd w:val="clear" w:color="auto" w:fill="F2F2F2"/>
            <w:tcMar>
              <w:top w:w="60" w:type="dxa"/>
              <w:left w:w="80" w:type="dxa"/>
              <w:bottom w:w="60" w:type="dxa"/>
              <w:right w:w="80" w:type="dxa"/>
            </w:tcMar>
            <w:vAlign w:val="center"/>
          </w:tcPr>
          <w:p w14:paraId="72393074" w14:textId="77777777" w:rsidR="008846DE" w:rsidRPr="00914EFD" w:rsidRDefault="008846DE" w:rsidP="008846DE">
            <w:r w:rsidRPr="00914EFD">
              <w:rPr>
                <w:rFonts w:eastAsia="Calibri"/>
                <w:sz w:val="18"/>
                <w:szCs w:val="18"/>
              </w:rPr>
              <w:t>Transformateur de tension (TT)</w:t>
            </w:r>
          </w:p>
        </w:tc>
        <w:tc>
          <w:tcPr>
            <w:tcW w:w="3350" w:type="dxa"/>
            <w:shd w:val="clear" w:color="auto" w:fill="F2F2F2"/>
            <w:tcMar>
              <w:top w:w="60" w:type="dxa"/>
              <w:left w:w="80" w:type="dxa"/>
              <w:bottom w:w="60" w:type="dxa"/>
              <w:right w:w="80" w:type="dxa"/>
            </w:tcMar>
            <w:vAlign w:val="center"/>
          </w:tcPr>
          <w:p w14:paraId="1704CF46" w14:textId="77777777" w:rsidR="008846DE" w:rsidRPr="00914EFD" w:rsidRDefault="008846DE" w:rsidP="008846DE">
            <w:r w:rsidRPr="00914EFD">
              <w:rPr>
                <w:rFonts w:eastAsia="Calibri"/>
                <w:sz w:val="18"/>
                <w:szCs w:val="18"/>
              </w:rPr>
              <w:t>Enroulements, diviseur capacitif</w:t>
            </w:r>
          </w:p>
        </w:tc>
        <w:tc>
          <w:tcPr>
            <w:tcW w:w="3500" w:type="dxa"/>
            <w:shd w:val="clear" w:color="auto" w:fill="F2F2F2"/>
            <w:tcMar>
              <w:top w:w="60" w:type="dxa"/>
              <w:left w:w="80" w:type="dxa"/>
              <w:bottom w:w="60" w:type="dxa"/>
              <w:right w:w="80" w:type="dxa"/>
            </w:tcMar>
            <w:vAlign w:val="center"/>
          </w:tcPr>
          <w:p w14:paraId="2E907118" w14:textId="77777777" w:rsidR="008846DE" w:rsidRPr="00914EFD" w:rsidRDefault="008846DE" w:rsidP="008846DE">
            <w:r w:rsidRPr="00914EFD">
              <w:rPr>
                <w:rFonts w:eastAsia="Calibri"/>
                <w:sz w:val="18"/>
                <w:szCs w:val="18"/>
              </w:rPr>
              <w:t>Mesure de la tension</w:t>
            </w:r>
          </w:p>
        </w:tc>
      </w:tr>
      <w:tr w:rsidR="008846DE" w:rsidRPr="00914EFD" w14:paraId="06AB3C37" w14:textId="77777777" w:rsidTr="001C54D1">
        <w:tc>
          <w:tcPr>
            <w:tcW w:w="2500" w:type="dxa"/>
            <w:tcMar>
              <w:top w:w="60" w:type="dxa"/>
              <w:left w:w="80" w:type="dxa"/>
              <w:bottom w:w="60" w:type="dxa"/>
              <w:right w:w="80" w:type="dxa"/>
            </w:tcMar>
            <w:vAlign w:val="center"/>
          </w:tcPr>
          <w:p w14:paraId="617612C9" w14:textId="77777777" w:rsidR="008846DE" w:rsidRPr="00914EFD" w:rsidRDefault="008846DE" w:rsidP="008846DE">
            <w:r w:rsidRPr="00914EFD">
              <w:rPr>
                <w:rFonts w:eastAsia="Calibri"/>
                <w:sz w:val="18"/>
                <w:szCs w:val="18"/>
              </w:rPr>
              <w:t>Isolateur/enveloppe</w:t>
            </w:r>
          </w:p>
        </w:tc>
        <w:tc>
          <w:tcPr>
            <w:tcW w:w="3350" w:type="dxa"/>
            <w:tcMar>
              <w:top w:w="60" w:type="dxa"/>
              <w:left w:w="80" w:type="dxa"/>
              <w:bottom w:w="60" w:type="dxa"/>
              <w:right w:w="80" w:type="dxa"/>
            </w:tcMar>
            <w:vAlign w:val="center"/>
          </w:tcPr>
          <w:p w14:paraId="09BB92E6" w14:textId="77777777" w:rsidR="008846DE" w:rsidRPr="00914EFD" w:rsidRDefault="008846DE" w:rsidP="008846DE">
            <w:r w:rsidRPr="00914EFD">
              <w:rPr>
                <w:rFonts w:eastAsia="Calibri"/>
                <w:sz w:val="18"/>
                <w:szCs w:val="18"/>
              </w:rPr>
              <w:t>Isolateur, diélectrique interne (huile/SF6)</w:t>
            </w:r>
          </w:p>
        </w:tc>
        <w:tc>
          <w:tcPr>
            <w:tcW w:w="3500" w:type="dxa"/>
            <w:tcMar>
              <w:top w:w="60" w:type="dxa"/>
              <w:left w:w="80" w:type="dxa"/>
              <w:bottom w:w="60" w:type="dxa"/>
              <w:right w:w="80" w:type="dxa"/>
            </w:tcMar>
            <w:vAlign w:val="center"/>
          </w:tcPr>
          <w:p w14:paraId="7BFF27EA" w14:textId="77777777" w:rsidR="008846DE" w:rsidRPr="00914EFD" w:rsidRDefault="008846DE" w:rsidP="004874A8">
            <w:pPr>
              <w:keepNext/>
            </w:pPr>
            <w:r w:rsidRPr="00914EFD">
              <w:rPr>
                <w:rFonts w:eastAsia="Calibri"/>
                <w:sz w:val="18"/>
                <w:szCs w:val="18"/>
              </w:rPr>
              <w:t>Isolation externe/interne</w:t>
            </w:r>
          </w:p>
        </w:tc>
      </w:tr>
    </w:tbl>
    <w:p w14:paraId="3E36FEAC" w14:textId="77777777" w:rsidR="004874A8" w:rsidRPr="00914EFD" w:rsidRDefault="004874A8" w:rsidP="004874A8">
      <w:pPr>
        <w:pStyle w:val="Lgende"/>
      </w:pPr>
    </w:p>
    <w:p w14:paraId="78079124" w14:textId="667974A1" w:rsidR="00BB2390" w:rsidRPr="00914EFD" w:rsidRDefault="004874A8" w:rsidP="004874A8">
      <w:pPr>
        <w:pStyle w:val="Lgende"/>
        <w:jc w:val="center"/>
        <w:rPr>
          <w:rFonts w:eastAsia="Calibri"/>
          <w:i w:val="0"/>
          <w:iCs w:val="0"/>
          <w:color w:val="833C0B"/>
          <w:sz w:val="24"/>
          <w:szCs w:val="24"/>
        </w:rPr>
      </w:pPr>
      <w:bookmarkStart w:id="132" w:name="_Toc239316169"/>
      <w:r w:rsidRPr="00914EFD">
        <w:rPr>
          <w:sz w:val="22"/>
          <w:szCs w:val="22"/>
        </w:rPr>
        <w:t xml:space="preserve">Tableau </w:t>
      </w:r>
      <w:r w:rsidR="00F44F7A" w:rsidRPr="00914EFD">
        <w:rPr>
          <w:sz w:val="22"/>
          <w:szCs w:val="22"/>
        </w:rPr>
        <w:fldChar w:fldCharType="begin"/>
      </w:r>
      <w:r w:rsidR="00F44F7A" w:rsidRPr="00914EFD">
        <w:rPr>
          <w:sz w:val="22"/>
          <w:szCs w:val="22"/>
        </w:rPr>
        <w:instrText xml:space="preserve"> SEQ Tableau \* ARABIC </w:instrText>
      </w:r>
      <w:r w:rsidR="00F44F7A" w:rsidRPr="00914EFD">
        <w:rPr>
          <w:sz w:val="22"/>
          <w:szCs w:val="22"/>
        </w:rPr>
        <w:fldChar w:fldCharType="separate"/>
      </w:r>
      <w:r w:rsidR="00F44F7A" w:rsidRPr="00914EFD">
        <w:rPr>
          <w:noProof/>
          <w:sz w:val="22"/>
          <w:szCs w:val="22"/>
        </w:rPr>
        <w:t>4</w:t>
      </w:r>
      <w:r w:rsidR="00F44F7A" w:rsidRPr="00914EFD">
        <w:rPr>
          <w:sz w:val="22"/>
          <w:szCs w:val="22"/>
        </w:rPr>
        <w:fldChar w:fldCharType="end"/>
      </w:r>
      <w:r w:rsidRPr="00914EFD">
        <w:rPr>
          <w:sz w:val="22"/>
          <w:szCs w:val="22"/>
        </w:rPr>
        <w:t xml:space="preserve"> : Nomenclature des ouvrages, des équipements et sous-équipements</w:t>
      </w:r>
      <w:bookmarkEnd w:id="132"/>
    </w:p>
    <w:p w14:paraId="555802B2" w14:textId="77777777" w:rsidR="00BB2390" w:rsidRPr="00914EFD" w:rsidRDefault="00BB2390" w:rsidP="008846DE"/>
    <w:p w14:paraId="2C6C40CE" w14:textId="77777777" w:rsidR="008846DE" w:rsidRPr="00914EFD" w:rsidRDefault="008846DE" w:rsidP="00BB2390">
      <w:pPr>
        <w:pStyle w:val="Titre2"/>
        <w:rPr>
          <w:rFonts w:cs="Times New Roman"/>
        </w:rPr>
      </w:pPr>
      <w:bookmarkStart w:id="133" w:name="_Toc238825397"/>
      <w:r w:rsidRPr="00914EFD">
        <w:rPr>
          <w:rFonts w:cs="Times New Roman"/>
        </w:rPr>
        <w:t>Démarche et cadre méthodologique</w:t>
      </w:r>
      <w:bookmarkEnd w:id="133"/>
    </w:p>
    <w:p w14:paraId="4FFEE604" w14:textId="77777777" w:rsidR="00BB2390" w:rsidRPr="00914EFD" w:rsidRDefault="00BB2390" w:rsidP="008846DE"/>
    <w:p w14:paraId="00CB16BA" w14:textId="77777777" w:rsidR="008846DE" w:rsidRPr="00914EFD" w:rsidRDefault="008846DE" w:rsidP="008846DE">
      <w:r w:rsidRPr="00914EFD">
        <w:rPr>
          <w:rFonts w:eastAsia="Calibri"/>
          <w:sz w:val="22"/>
          <w:szCs w:val="22"/>
        </w:rPr>
        <w:t xml:space="preserve">La présente analyse s'inscrit dans le cadre de la théorie de la fiabilité, discipline qui étudie l'aptitude d'un système à accomplir une fonction requise dans des conditions données, pendant une durée donnée. L'ensemble des indicateurs mobilisés dans ce chapitre repose sur une hypothèse centrale, qu'il convient d'expliciter avant tout calcul : les temps de fonctionnement et les temps de réparation des équipements du </w:t>
      </w:r>
      <w:r w:rsidRPr="00914EFD">
        <w:rPr>
          <w:rFonts w:eastAsia="Calibri"/>
          <w:b/>
          <w:bCs/>
          <w:sz w:val="22"/>
          <w:szCs w:val="22"/>
        </w:rPr>
        <w:t>RIC</w:t>
      </w:r>
      <w:r w:rsidRPr="00914EFD">
        <w:rPr>
          <w:rFonts w:eastAsia="Calibri"/>
          <w:sz w:val="22"/>
          <w:szCs w:val="22"/>
        </w:rPr>
        <w:t xml:space="preserve"> sont supposés suivre une loi exponentielle, de paramètres respectifs </w:t>
      </w:r>
      <w:r w:rsidRPr="00914EFD">
        <w:rPr>
          <w:rFonts w:eastAsia="Calibri"/>
          <w:b/>
          <w:bCs/>
          <w:sz w:val="28"/>
          <w:szCs w:val="28"/>
        </w:rPr>
        <w:t xml:space="preserve">λ </w:t>
      </w:r>
      <w:r w:rsidRPr="00914EFD">
        <w:rPr>
          <w:rFonts w:eastAsia="Calibri"/>
          <w:sz w:val="22"/>
          <w:szCs w:val="22"/>
        </w:rPr>
        <w:t xml:space="preserve">(taux de défaillance) et </w:t>
      </w:r>
      <w:r w:rsidRPr="00914EFD">
        <w:rPr>
          <w:rFonts w:eastAsia="Calibri"/>
          <w:b/>
          <w:bCs/>
          <w:sz w:val="28"/>
          <w:szCs w:val="28"/>
        </w:rPr>
        <w:t>μ</w:t>
      </w:r>
      <w:r w:rsidRPr="00914EFD">
        <w:rPr>
          <w:rFonts w:eastAsia="Calibri"/>
          <w:sz w:val="20"/>
          <w:szCs w:val="20"/>
        </w:rPr>
        <w:t xml:space="preserve"> </w:t>
      </w:r>
      <w:r w:rsidRPr="00914EFD">
        <w:rPr>
          <w:rFonts w:eastAsia="Calibri"/>
          <w:sz w:val="22"/>
          <w:szCs w:val="22"/>
        </w:rPr>
        <w:t>(taux de réparation).</w:t>
      </w:r>
    </w:p>
    <w:p w14:paraId="0A3386EF" w14:textId="77777777" w:rsidR="008846DE" w:rsidRPr="00914EFD" w:rsidRDefault="008846DE" w:rsidP="008846DE">
      <w:r w:rsidRPr="00914EFD">
        <w:rPr>
          <w:rFonts w:eastAsia="Calibri"/>
          <w:sz w:val="22"/>
          <w:szCs w:val="22"/>
        </w:rPr>
        <w:t xml:space="preserve">Cette hypothèse repose sur la propriété dite </w:t>
      </w:r>
      <w:r w:rsidRPr="00914EFD">
        <w:rPr>
          <w:rFonts w:eastAsia="Calibri"/>
          <w:i/>
          <w:iCs/>
          <w:sz w:val="22"/>
          <w:szCs w:val="22"/>
        </w:rPr>
        <w:t>sans mémoire</w:t>
      </w:r>
      <w:r w:rsidRPr="00914EFD">
        <w:rPr>
          <w:rFonts w:eastAsia="Calibri"/>
          <w:sz w:val="22"/>
          <w:szCs w:val="22"/>
        </w:rPr>
        <w:t xml:space="preserve"> de la loi exponentielle :</w:t>
      </w:r>
    </w:p>
    <w:p w14:paraId="75CC3C7D" w14:textId="77777777" w:rsidR="0052328B" w:rsidRPr="00914EFD" w:rsidRDefault="0052328B" w:rsidP="008846DE">
      <w:pPr>
        <w:rPr>
          <w:rFonts w:eastAsia="Calibri"/>
          <w:i/>
          <w:iCs/>
          <w:sz w:val="22"/>
          <w:szCs w:val="22"/>
        </w:rPr>
      </w:pPr>
    </w:p>
    <w:p w14:paraId="37397F8F" w14:textId="77777777" w:rsidR="008846DE" w:rsidRPr="00914EFD" w:rsidRDefault="0052328B" w:rsidP="0052328B">
      <w:pPr>
        <w:jc w:val="center"/>
        <w:rPr>
          <w:rFonts w:eastAsia="Calibri"/>
          <w:b/>
          <w:bCs/>
          <w:i/>
          <w:iCs/>
          <w:sz w:val="22"/>
          <w:szCs w:val="22"/>
        </w:rPr>
      </w:pPr>
      <m:oMathPara>
        <m:oMath>
          <m:r>
            <m:rPr>
              <m:sty m:val="bi"/>
            </m:rPr>
            <w:rPr>
              <w:rFonts w:ascii="Cambria Math" w:eastAsia="Calibri" w:hAnsi="Cambria Math"/>
            </w:rPr>
            <m:t>P(T &gt; t + s | T &gt; t) = P(T &gt; s)</m:t>
          </m:r>
        </m:oMath>
      </m:oMathPara>
    </w:p>
    <w:p w14:paraId="33DF61A6" w14:textId="77777777" w:rsidR="00C33F82" w:rsidRPr="00914EFD" w:rsidRDefault="00C33F82" w:rsidP="008846DE">
      <w:pPr>
        <w:rPr>
          <w:rFonts w:eastAsia="Calibri"/>
          <w:i/>
          <w:iCs/>
          <w:sz w:val="22"/>
          <w:szCs w:val="22"/>
        </w:rPr>
      </w:pPr>
    </w:p>
    <w:p w14:paraId="1BB1E8D6" w14:textId="77777777" w:rsidR="00C33F82" w:rsidRPr="00914EFD" w:rsidRDefault="00C33F82" w:rsidP="008846DE"/>
    <w:p w14:paraId="2C1A5B10" w14:textId="77777777" w:rsidR="00D417F0" w:rsidRPr="00914EFD" w:rsidRDefault="008846DE" w:rsidP="008846DE">
      <w:pPr>
        <w:rPr>
          <w:rFonts w:eastAsia="Calibri"/>
          <w:sz w:val="22"/>
          <w:szCs w:val="22"/>
        </w:rPr>
      </w:pPr>
      <w:r w:rsidRPr="00914EFD">
        <w:rPr>
          <w:rFonts w:eastAsia="Calibri"/>
          <w:sz w:val="22"/>
          <w:szCs w:val="22"/>
        </w:rPr>
        <w:t xml:space="preserve">Concrètement, un équipement ayant déjà fonctionné pendant t heures sans incident ne présente ni plus ni moins de risque de défaillance dans l'heure suivante qu'un équipement neuf. Cette propriété n'est valable que sur la phase de vie utile de l'équipement, c'est-à-dire lorsque le taux de défaillance instantané peut être considéré comme constant  ce qui correspond à la portion horizontale de la courbe en baignoire , classiquement utilisée en fiabilité industrielle pour décrire l'évolution du taux de défaillance d'un équipement au cours de sa vie : </w:t>
      </w:r>
    </w:p>
    <w:p w14:paraId="2D65F44A" w14:textId="090C608D" w:rsidR="00D417F0" w:rsidRPr="00914EFD" w:rsidRDefault="00D417F0" w:rsidP="00D417F0">
      <w:pPr>
        <w:pStyle w:val="Paragraphedeliste"/>
        <w:numPr>
          <w:ilvl w:val="0"/>
          <w:numId w:val="9"/>
        </w:numPr>
        <w:rPr>
          <w:rFonts w:eastAsia="Calibri"/>
          <w:sz w:val="22"/>
          <w:szCs w:val="22"/>
        </w:rPr>
      </w:pPr>
      <w:r w:rsidRPr="00914EFD">
        <w:rPr>
          <w:rFonts w:eastAsia="Calibri"/>
          <w:sz w:val="22"/>
          <w:szCs w:val="22"/>
        </w:rPr>
        <w:t>U</w:t>
      </w:r>
      <w:r w:rsidR="008846DE" w:rsidRPr="00914EFD">
        <w:rPr>
          <w:rFonts w:eastAsia="Calibri"/>
          <w:sz w:val="22"/>
          <w:szCs w:val="22"/>
        </w:rPr>
        <w:t>ne phase de jeunesse (défaillances précoces</w:t>
      </w:r>
      <w:r w:rsidR="008846DE" w:rsidRPr="00914EFD">
        <w:rPr>
          <w:rFonts w:eastAsia="Calibri"/>
          <w:b/>
          <w:bCs/>
          <w:sz w:val="22"/>
          <w:szCs w:val="22"/>
        </w:rPr>
        <w:t xml:space="preserve">, </w:t>
      </w:r>
      <w:r w:rsidR="008846DE" w:rsidRPr="00914EFD">
        <w:rPr>
          <w:rFonts w:eastAsia="Calibri"/>
          <w:b/>
          <w:bCs/>
          <w:sz w:val="36"/>
          <w:szCs w:val="36"/>
        </w:rPr>
        <w:t xml:space="preserve">λ </w:t>
      </w:r>
      <w:r w:rsidR="008846DE" w:rsidRPr="00914EFD">
        <w:rPr>
          <w:rFonts w:eastAsia="Calibri"/>
          <w:b/>
          <w:bCs/>
          <w:sz w:val="22"/>
          <w:szCs w:val="22"/>
        </w:rPr>
        <w:t>décroissant</w:t>
      </w:r>
      <w:r w:rsidR="008846DE" w:rsidRPr="00914EFD">
        <w:rPr>
          <w:rFonts w:eastAsia="Calibri"/>
          <w:sz w:val="22"/>
          <w:szCs w:val="22"/>
        </w:rPr>
        <w:t>)</w:t>
      </w:r>
      <w:r w:rsidRPr="00914EFD">
        <w:rPr>
          <w:rFonts w:eastAsia="Calibri"/>
          <w:sz w:val="22"/>
          <w:szCs w:val="22"/>
        </w:rPr>
        <w:t> ;</w:t>
      </w:r>
    </w:p>
    <w:p w14:paraId="7643D388" w14:textId="472837AF" w:rsidR="00D417F0" w:rsidRPr="00914EFD" w:rsidRDefault="00D417F0" w:rsidP="00D417F0">
      <w:pPr>
        <w:pStyle w:val="Paragraphedeliste"/>
        <w:numPr>
          <w:ilvl w:val="0"/>
          <w:numId w:val="9"/>
        </w:numPr>
        <w:rPr>
          <w:rFonts w:eastAsia="Calibri"/>
          <w:sz w:val="22"/>
          <w:szCs w:val="22"/>
        </w:rPr>
      </w:pPr>
      <w:r w:rsidRPr="00914EFD">
        <w:rPr>
          <w:rFonts w:eastAsia="Calibri"/>
          <w:sz w:val="22"/>
          <w:szCs w:val="22"/>
        </w:rPr>
        <w:t>U</w:t>
      </w:r>
      <w:r w:rsidR="008846DE" w:rsidRPr="00914EFD">
        <w:rPr>
          <w:rFonts w:eastAsia="Calibri"/>
          <w:sz w:val="22"/>
          <w:szCs w:val="22"/>
        </w:rPr>
        <w:t>ne phase de vie utile (</w:t>
      </w:r>
      <w:r w:rsidRPr="00914EFD">
        <w:rPr>
          <w:rFonts w:eastAsia="Calibri"/>
          <w:b/>
          <w:bCs/>
          <w:sz w:val="36"/>
          <w:szCs w:val="36"/>
        </w:rPr>
        <w:t>λ</w:t>
      </w:r>
      <w:r w:rsidRPr="00914EFD">
        <w:rPr>
          <w:rFonts w:eastAsia="Calibri"/>
          <w:sz w:val="22"/>
          <w:szCs w:val="22"/>
        </w:rPr>
        <w:t xml:space="preserve"> </w:t>
      </w:r>
      <w:r w:rsidR="008846DE" w:rsidRPr="00914EFD">
        <w:rPr>
          <w:rFonts w:eastAsia="Calibri"/>
          <w:b/>
          <w:bCs/>
          <w:sz w:val="22"/>
          <w:szCs w:val="22"/>
        </w:rPr>
        <w:t>constant</w:t>
      </w:r>
      <w:r w:rsidR="008846DE" w:rsidRPr="00914EFD">
        <w:rPr>
          <w:rFonts w:eastAsia="Calibri"/>
          <w:sz w:val="22"/>
          <w:szCs w:val="22"/>
        </w:rPr>
        <w:t>)</w:t>
      </w:r>
      <w:r w:rsidRPr="00914EFD">
        <w:rPr>
          <w:rFonts w:eastAsia="Calibri"/>
          <w:sz w:val="22"/>
          <w:szCs w:val="22"/>
        </w:rPr>
        <w:t> ;</w:t>
      </w:r>
    </w:p>
    <w:p w14:paraId="133E10D1" w14:textId="4AAC6E80" w:rsidR="008846DE" w:rsidRPr="00914EFD" w:rsidRDefault="00D417F0" w:rsidP="00D417F0">
      <w:pPr>
        <w:pStyle w:val="Paragraphedeliste"/>
        <w:numPr>
          <w:ilvl w:val="0"/>
          <w:numId w:val="9"/>
        </w:numPr>
        <w:rPr>
          <w:rFonts w:eastAsia="Calibri"/>
          <w:sz w:val="22"/>
          <w:szCs w:val="22"/>
        </w:rPr>
      </w:pPr>
      <w:r w:rsidRPr="00914EFD">
        <w:rPr>
          <w:rFonts w:eastAsia="Calibri"/>
          <w:sz w:val="22"/>
          <w:szCs w:val="22"/>
        </w:rPr>
        <w:t>U</w:t>
      </w:r>
      <w:r w:rsidR="008846DE" w:rsidRPr="00914EFD">
        <w:rPr>
          <w:rFonts w:eastAsia="Calibri"/>
          <w:sz w:val="22"/>
          <w:szCs w:val="22"/>
        </w:rPr>
        <w:t>ne phase d'usure (</w:t>
      </w:r>
      <w:r w:rsidR="008846DE" w:rsidRPr="00914EFD">
        <w:rPr>
          <w:rFonts w:eastAsia="Calibri"/>
          <w:b/>
          <w:bCs/>
          <w:sz w:val="36"/>
          <w:szCs w:val="36"/>
        </w:rPr>
        <w:t xml:space="preserve">λ </w:t>
      </w:r>
      <w:r w:rsidR="008846DE" w:rsidRPr="00914EFD">
        <w:rPr>
          <w:rFonts w:eastAsia="Calibri"/>
          <w:b/>
          <w:bCs/>
          <w:sz w:val="22"/>
          <w:szCs w:val="22"/>
        </w:rPr>
        <w:t>croissant</w:t>
      </w:r>
      <w:r w:rsidR="008846DE" w:rsidRPr="00914EFD">
        <w:rPr>
          <w:rFonts w:eastAsia="Calibri"/>
          <w:sz w:val="22"/>
          <w:szCs w:val="22"/>
        </w:rPr>
        <w:t>).</w:t>
      </w:r>
    </w:p>
    <w:p w14:paraId="13BD0D2D" w14:textId="77777777" w:rsidR="00D417F0" w:rsidRPr="00914EFD" w:rsidRDefault="00D417F0" w:rsidP="008846DE"/>
    <w:p w14:paraId="4F17E8CF" w14:textId="4455F008" w:rsidR="008846DE" w:rsidRPr="00914EFD" w:rsidRDefault="008846DE" w:rsidP="008846DE">
      <w:pPr>
        <w:rPr>
          <w:rFonts w:eastAsia="Calibri"/>
          <w:sz w:val="22"/>
          <w:szCs w:val="22"/>
        </w:rPr>
      </w:pPr>
      <w:r w:rsidRPr="00914EFD">
        <w:rPr>
          <w:rFonts w:eastAsia="Calibri"/>
          <w:sz w:val="22"/>
          <w:szCs w:val="22"/>
        </w:rPr>
        <w:t>Cette hypothèse d'</w:t>
      </w:r>
      <w:proofErr w:type="spellStart"/>
      <w:r w:rsidRPr="00914EFD">
        <w:rPr>
          <w:rFonts w:eastAsia="Calibri"/>
          <w:sz w:val="22"/>
          <w:szCs w:val="22"/>
        </w:rPr>
        <w:t>exponentialité</w:t>
      </w:r>
      <w:proofErr w:type="spellEnd"/>
      <w:r w:rsidRPr="00914EFD">
        <w:rPr>
          <w:rFonts w:eastAsia="Calibri"/>
          <w:sz w:val="22"/>
          <w:szCs w:val="22"/>
        </w:rPr>
        <w:t xml:space="preserve"> est l'hypothèse usuelle retenue en fiabilité industrielle pour des équipements électriques en phase de vie utile ce qui est raisonnable pour les équipements du</w:t>
      </w:r>
      <w:r w:rsidRPr="00914EFD">
        <w:rPr>
          <w:rFonts w:eastAsia="Calibri"/>
          <w:b/>
          <w:bCs/>
          <w:sz w:val="22"/>
          <w:szCs w:val="22"/>
        </w:rPr>
        <w:t xml:space="preserve"> RIC</w:t>
      </w:r>
      <w:r w:rsidRPr="00914EFD">
        <w:rPr>
          <w:rFonts w:eastAsia="Calibri"/>
          <w:sz w:val="22"/>
          <w:szCs w:val="22"/>
        </w:rPr>
        <w:t xml:space="preserve"> dans la mesure où ceux-ci ne sont a priori ni en période de rodage ni en fin de vie généralisée. Elle sera mentionnée explicitement comme limite méthodologique en fin de chapitre, dans la mesure où elle n'a pas fait l'objet d'un test d'adéquation statistique formel compte tenu de la taille probablement restreinte de l'échantillon disponible.</w:t>
      </w:r>
    </w:p>
    <w:p w14:paraId="634B2098" w14:textId="77777777" w:rsidR="00BB2390" w:rsidRPr="00914EFD" w:rsidRDefault="00BB2390" w:rsidP="008846DE"/>
    <w:p w14:paraId="542E476D" w14:textId="77777777" w:rsidR="00BB2390" w:rsidRPr="00914EFD" w:rsidRDefault="00BB2390" w:rsidP="008846DE"/>
    <w:p w14:paraId="0E770322" w14:textId="77777777" w:rsidR="00BB2390" w:rsidRPr="00914EFD" w:rsidRDefault="00BB2390" w:rsidP="008846DE"/>
    <w:p w14:paraId="06BFDD5D" w14:textId="77777777" w:rsidR="00BB2390" w:rsidRPr="00914EFD" w:rsidRDefault="00BB2390" w:rsidP="008846DE"/>
    <w:p w14:paraId="099BDA22" w14:textId="77777777" w:rsidR="00BB2390" w:rsidRPr="00914EFD" w:rsidRDefault="00BB2390" w:rsidP="008846DE"/>
    <w:p w14:paraId="3B0BF74F" w14:textId="77777777" w:rsidR="00BB2390" w:rsidRPr="00914EFD" w:rsidRDefault="00BB2390" w:rsidP="008846DE"/>
    <w:p w14:paraId="14783673" w14:textId="77777777" w:rsidR="004A6063" w:rsidRPr="00914EFD" w:rsidRDefault="004A6063" w:rsidP="008846DE"/>
    <w:p w14:paraId="6C15A3AC" w14:textId="77777777" w:rsidR="00BB2390" w:rsidRPr="00914EFD" w:rsidRDefault="00BB2390" w:rsidP="008846DE"/>
    <w:p w14:paraId="1534E56A" w14:textId="7164284A" w:rsidR="008846DE" w:rsidRPr="00914EFD" w:rsidRDefault="008846DE" w:rsidP="00BB2390">
      <w:pPr>
        <w:pStyle w:val="Titre2"/>
        <w:rPr>
          <w:rFonts w:cs="Times New Roman"/>
        </w:rPr>
      </w:pPr>
      <w:bookmarkStart w:id="134" w:name="_Toc238825398"/>
      <w:r w:rsidRPr="00914EFD">
        <w:rPr>
          <w:rFonts w:cs="Times New Roman"/>
        </w:rPr>
        <w:lastRenderedPageBreak/>
        <w:t>Constitution et traitement du registre d'incidents</w:t>
      </w:r>
      <w:bookmarkEnd w:id="134"/>
    </w:p>
    <w:p w14:paraId="2951C496" w14:textId="77777777" w:rsidR="00BB2390" w:rsidRPr="00914EFD" w:rsidRDefault="00BB2390" w:rsidP="008846DE"/>
    <w:p w14:paraId="40EF875B" w14:textId="3B994376" w:rsidR="008846DE" w:rsidRPr="00914EFD" w:rsidRDefault="008846DE" w:rsidP="008846DE">
      <w:pPr>
        <w:rPr>
          <w:sz w:val="28"/>
          <w:szCs w:val="28"/>
        </w:rPr>
      </w:pPr>
      <w:r w:rsidRPr="00914EFD">
        <w:rPr>
          <w:sz w:val="28"/>
          <w:szCs w:val="28"/>
        </w:rPr>
        <w:t xml:space="preserve">L'ensemble des indicateurs présentés dans ce chapitre est construit à partir du registre d'incidents du dispatching de la </w:t>
      </w:r>
      <w:r w:rsidRPr="00914EFD">
        <w:rPr>
          <w:b/>
          <w:bCs/>
          <w:sz w:val="28"/>
          <w:szCs w:val="28"/>
        </w:rPr>
        <w:t>SEEG</w:t>
      </w:r>
      <w:r w:rsidRPr="00914EFD">
        <w:rPr>
          <w:sz w:val="28"/>
          <w:szCs w:val="28"/>
        </w:rPr>
        <w:t xml:space="preserve">. Le fichier exploité comporte </w:t>
      </w:r>
      <w:r w:rsidRPr="00914EFD">
        <w:rPr>
          <w:b/>
          <w:bCs/>
          <w:sz w:val="28"/>
          <w:szCs w:val="28"/>
        </w:rPr>
        <w:t>120 événements</w:t>
      </w:r>
      <w:r w:rsidRPr="00914EFD">
        <w:rPr>
          <w:sz w:val="28"/>
          <w:szCs w:val="28"/>
        </w:rPr>
        <w:t>, une ligne correspondant à une panne réelle, sans doublon de propagation. Les champs mobilisés comprennent notamment la date, les heures de début et de fin, le poste, l'élément concerné, la cause et la durée d'interruption.</w:t>
      </w:r>
    </w:p>
    <w:p w14:paraId="4028983B" w14:textId="77777777" w:rsidR="008846DE" w:rsidRPr="00914EFD" w:rsidRDefault="008846DE" w:rsidP="008846DE">
      <w:pPr>
        <w:rPr>
          <w:rFonts w:eastAsia="Calibri"/>
        </w:rPr>
      </w:pPr>
      <w:r w:rsidRPr="00914EFD">
        <w:rPr>
          <w:rFonts w:eastAsia="Calibri"/>
        </w:rPr>
        <w:t>Un travail préalable de filtrage a été nécessaire avant tout calcul, pour deux raisons :</w:t>
      </w:r>
    </w:p>
    <w:p w14:paraId="6CBD4E9B" w14:textId="77777777" w:rsidR="00473A31" w:rsidRPr="00914EFD" w:rsidRDefault="00473A31" w:rsidP="008846DE">
      <w:pPr>
        <w:rPr>
          <w:sz w:val="28"/>
          <w:szCs w:val="28"/>
        </w:rPr>
      </w:pPr>
    </w:p>
    <w:p w14:paraId="7064F808" w14:textId="503C6FFF" w:rsidR="008846DE" w:rsidRPr="00914EFD" w:rsidRDefault="008846DE" w:rsidP="00473A31">
      <w:pPr>
        <w:pStyle w:val="Paragraphedeliste"/>
        <w:numPr>
          <w:ilvl w:val="0"/>
          <w:numId w:val="5"/>
        </w:numPr>
        <w:rPr>
          <w:rFonts w:eastAsia="Calibri"/>
        </w:rPr>
      </w:pPr>
      <w:r w:rsidRPr="00914EFD">
        <w:rPr>
          <w:rFonts w:eastAsia="Calibri"/>
        </w:rPr>
        <w:t>Distinguer les pannes réellement subies des coupures programmées ou manœuvres volontaires d'exploitation, ces dernières ne devant pas être comptabilisées comme des défaillances au sens de la fiabilité ;</w:t>
      </w:r>
    </w:p>
    <w:p w14:paraId="28413257" w14:textId="77777777" w:rsidR="00473A31" w:rsidRPr="00914EFD" w:rsidRDefault="00473A31" w:rsidP="008846DE">
      <w:pPr>
        <w:rPr>
          <w:sz w:val="28"/>
          <w:szCs w:val="28"/>
        </w:rPr>
      </w:pPr>
    </w:p>
    <w:p w14:paraId="6C8C3A9F" w14:textId="777DB7C7" w:rsidR="008846DE" w:rsidRPr="00914EFD" w:rsidRDefault="008846DE" w:rsidP="00473A31">
      <w:pPr>
        <w:pStyle w:val="Paragraphedeliste"/>
        <w:numPr>
          <w:ilvl w:val="0"/>
          <w:numId w:val="8"/>
        </w:numPr>
        <w:rPr>
          <w:rFonts w:eastAsia="Calibri"/>
        </w:rPr>
      </w:pPr>
      <w:r w:rsidRPr="00914EFD">
        <w:rPr>
          <w:rFonts w:eastAsia="Calibri"/>
        </w:rPr>
        <w:t>Distinguer, pour les équipements non réparables, un remplacement consécutif à une défaillance réelle d'un remplacement préventif planifié.</w:t>
      </w:r>
    </w:p>
    <w:p w14:paraId="5AB1DF5E" w14:textId="77777777" w:rsidR="0052328B" w:rsidRPr="00914EFD" w:rsidRDefault="0052328B" w:rsidP="008846DE">
      <w:pPr>
        <w:rPr>
          <w:sz w:val="28"/>
          <w:szCs w:val="28"/>
        </w:rPr>
      </w:pPr>
    </w:p>
    <w:p w14:paraId="74D311DB" w14:textId="44DEA9BD" w:rsidR="008846DE" w:rsidRPr="00914EFD" w:rsidRDefault="008846DE" w:rsidP="008846DE">
      <w:pPr>
        <w:rPr>
          <w:rFonts w:eastAsia="Calibri"/>
          <w:i/>
          <w:iCs/>
          <w:color w:val="833C0B"/>
          <w:sz w:val="22"/>
          <w:szCs w:val="22"/>
        </w:rPr>
      </w:pPr>
      <w:r w:rsidRPr="00914EFD">
        <w:rPr>
          <w:sz w:val="28"/>
          <w:szCs w:val="28"/>
        </w:rPr>
        <w:t xml:space="preserve">Le registre retenu pour l'analyse comprend </w:t>
      </w:r>
      <w:r w:rsidRPr="00914EFD">
        <w:rPr>
          <w:b/>
          <w:bCs/>
          <w:sz w:val="28"/>
          <w:szCs w:val="28"/>
        </w:rPr>
        <w:t>120 événements</w:t>
      </w:r>
      <w:r w:rsidRPr="00914EFD">
        <w:rPr>
          <w:sz w:val="28"/>
          <w:szCs w:val="28"/>
        </w:rPr>
        <w:t xml:space="preserve"> après le traitement retenu dans le fichier de travail.</w:t>
      </w:r>
    </w:p>
    <w:p w14:paraId="5D7F75D2" w14:textId="53AD2697" w:rsidR="00BB2390" w:rsidRPr="00914EFD" w:rsidRDefault="00BF4C22" w:rsidP="00551669">
      <w:pPr>
        <w:jc w:val="center"/>
      </w:pPr>
      <w:r w:rsidRPr="00914EFD">
        <w:rPr>
          <w:noProof/>
        </w:rPr>
        <w:drawing>
          <wp:anchor distT="0" distB="0" distL="114300" distR="114300" simplePos="0" relativeHeight="251705344" behindDoc="1" locked="0" layoutInCell="1" allowOverlap="1" wp14:anchorId="3DF3B418" wp14:editId="66548E57">
            <wp:simplePos x="0" y="0"/>
            <wp:positionH relativeFrom="column">
              <wp:posOffset>-895350</wp:posOffset>
            </wp:positionH>
            <wp:positionV relativeFrom="paragraph">
              <wp:posOffset>447675</wp:posOffset>
            </wp:positionV>
            <wp:extent cx="7034530" cy="3480435"/>
            <wp:effectExtent l="19050" t="0" r="13970" b="1015365"/>
            <wp:wrapTight wrapText="bothSides">
              <wp:wrapPolygon edited="0">
                <wp:start x="526" y="0"/>
                <wp:lineTo x="-58" y="236"/>
                <wp:lineTo x="-58" y="27783"/>
                <wp:lineTo x="21584" y="27783"/>
                <wp:lineTo x="21584" y="1419"/>
                <wp:lineTo x="21292" y="355"/>
                <wp:lineTo x="20999" y="0"/>
                <wp:lineTo x="526" y="0"/>
              </wp:wrapPolygon>
            </wp:wrapTight>
            <wp:docPr id="86928450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034530" cy="34804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551669" w:rsidRPr="00914EFD">
        <w:rPr>
          <w:noProof/>
        </w:rPr>
        <mc:AlternateContent>
          <mc:Choice Requires="wps">
            <w:drawing>
              <wp:anchor distT="0" distB="0" distL="114300" distR="114300" simplePos="0" relativeHeight="251707392" behindDoc="1" locked="0" layoutInCell="1" allowOverlap="1" wp14:anchorId="7A2DF780" wp14:editId="6FCD85A4">
                <wp:simplePos x="0" y="0"/>
                <wp:positionH relativeFrom="column">
                  <wp:posOffset>-87267</wp:posOffset>
                </wp:positionH>
                <wp:positionV relativeFrom="paragraph">
                  <wp:posOffset>4090670</wp:posOffset>
                </wp:positionV>
                <wp:extent cx="5799455" cy="635"/>
                <wp:effectExtent l="0" t="0" r="0" b="0"/>
                <wp:wrapTight wrapText="bothSides">
                  <wp:wrapPolygon edited="0">
                    <wp:start x="0" y="0"/>
                    <wp:lineTo x="0" y="20026"/>
                    <wp:lineTo x="21498" y="20026"/>
                    <wp:lineTo x="21498" y="0"/>
                    <wp:lineTo x="0" y="0"/>
                  </wp:wrapPolygon>
                </wp:wrapTight>
                <wp:docPr id="143662654" name="Zone de texte 1"/>
                <wp:cNvGraphicFramePr/>
                <a:graphic xmlns:a="http://schemas.openxmlformats.org/drawingml/2006/main">
                  <a:graphicData uri="http://schemas.microsoft.com/office/word/2010/wordprocessingShape">
                    <wps:wsp>
                      <wps:cNvSpPr txBox="1"/>
                      <wps:spPr>
                        <a:xfrm>
                          <a:off x="0" y="0"/>
                          <a:ext cx="5799455" cy="635"/>
                        </a:xfrm>
                        <a:prstGeom prst="rect">
                          <a:avLst/>
                        </a:prstGeom>
                        <a:solidFill>
                          <a:prstClr val="white"/>
                        </a:solidFill>
                        <a:ln>
                          <a:noFill/>
                        </a:ln>
                      </wps:spPr>
                      <wps:txbx>
                        <w:txbxContent>
                          <w:p w14:paraId="59247ED3" w14:textId="7B896AA5" w:rsidR="00551669" w:rsidRPr="00551669" w:rsidRDefault="00551669" w:rsidP="00551669">
                            <w:pPr>
                              <w:pStyle w:val="Lgende"/>
                              <w:jc w:val="center"/>
                              <w:rPr>
                                <w:noProof/>
                                <w:sz w:val="22"/>
                                <w:szCs w:val="22"/>
                              </w:rPr>
                            </w:pPr>
                            <w:bookmarkStart w:id="135" w:name="_Toc239316122"/>
                            <w:r w:rsidRPr="00551669">
                              <w:rPr>
                                <w:sz w:val="22"/>
                                <w:szCs w:val="22"/>
                              </w:rPr>
                              <w:t xml:space="preserve">Figure </w:t>
                            </w:r>
                            <w:r w:rsidRPr="00551669">
                              <w:rPr>
                                <w:sz w:val="22"/>
                                <w:szCs w:val="22"/>
                              </w:rPr>
                              <w:fldChar w:fldCharType="begin"/>
                            </w:r>
                            <w:r w:rsidRPr="00551669">
                              <w:rPr>
                                <w:sz w:val="22"/>
                                <w:szCs w:val="22"/>
                              </w:rPr>
                              <w:instrText xml:space="preserve"> SEQ Figure \* ARABIC </w:instrText>
                            </w:r>
                            <w:r w:rsidRPr="00551669">
                              <w:rPr>
                                <w:sz w:val="22"/>
                                <w:szCs w:val="22"/>
                              </w:rPr>
                              <w:fldChar w:fldCharType="separate"/>
                            </w:r>
                            <w:r w:rsidR="000C090B">
                              <w:rPr>
                                <w:noProof/>
                                <w:sz w:val="22"/>
                                <w:szCs w:val="22"/>
                              </w:rPr>
                              <w:t>37</w:t>
                            </w:r>
                            <w:r w:rsidRPr="00551669">
                              <w:rPr>
                                <w:sz w:val="22"/>
                                <w:szCs w:val="22"/>
                              </w:rPr>
                              <w:fldChar w:fldCharType="end"/>
                            </w:r>
                            <w:r w:rsidRPr="00551669">
                              <w:rPr>
                                <w:sz w:val="22"/>
                                <w:szCs w:val="22"/>
                              </w:rPr>
                              <w:t xml:space="preserve"> : registre des événements du RIC utilisé pour les calculs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2DF780" id="_x0000_s1060" type="#_x0000_t202" style="position:absolute;left:0;text-align:left;margin-left:-6.85pt;margin-top:322.1pt;width:456.65pt;height:.05pt;z-index:-251609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" stroked="f">
                <v:textbox style="mso-fit-shape-to-text:t" inset="0,0,0,0">
                  <w:txbxContent>
                    <w:p w14:paraId="59247ED3" w14:textId="7B896AA5" w:rsidR="00551669" w:rsidRPr="00551669" w:rsidRDefault="00551669" w:rsidP="00551669">
                      <w:pPr>
                        <w:pStyle w:val="Lgende"/>
                        <w:jc w:val="center"/>
                        <w:rPr>
                          <w:noProof/>
                          <w:sz w:val="22"/>
                          <w:szCs w:val="22"/>
                        </w:rPr>
                      </w:pPr>
                      <w:bookmarkStart w:id="136" w:name="_Toc239316122"/>
                      <w:r w:rsidRPr="00551669">
                        <w:rPr>
                          <w:sz w:val="22"/>
                          <w:szCs w:val="22"/>
                        </w:rPr>
                        <w:t xml:space="preserve">Figure </w:t>
                      </w:r>
                      <w:r w:rsidRPr="00551669">
                        <w:rPr>
                          <w:sz w:val="22"/>
                          <w:szCs w:val="22"/>
                        </w:rPr>
                        <w:fldChar w:fldCharType="begin"/>
                      </w:r>
                      <w:r w:rsidRPr="00551669">
                        <w:rPr>
                          <w:sz w:val="22"/>
                          <w:szCs w:val="22"/>
                        </w:rPr>
                        <w:instrText xml:space="preserve"> SEQ Figure \* ARABIC </w:instrText>
                      </w:r>
                      <w:r w:rsidRPr="00551669">
                        <w:rPr>
                          <w:sz w:val="22"/>
                          <w:szCs w:val="22"/>
                        </w:rPr>
                        <w:fldChar w:fldCharType="separate"/>
                      </w:r>
                      <w:r w:rsidR="000C090B">
                        <w:rPr>
                          <w:noProof/>
                          <w:sz w:val="22"/>
                          <w:szCs w:val="22"/>
                        </w:rPr>
                        <w:t>37</w:t>
                      </w:r>
                      <w:r w:rsidRPr="00551669">
                        <w:rPr>
                          <w:sz w:val="22"/>
                          <w:szCs w:val="22"/>
                        </w:rPr>
                        <w:fldChar w:fldCharType="end"/>
                      </w:r>
                      <w:r w:rsidRPr="00551669">
                        <w:rPr>
                          <w:sz w:val="22"/>
                          <w:szCs w:val="22"/>
                        </w:rPr>
                        <w:t xml:space="preserve"> : registre des événements du RIC utilisé pour les calculs</w:t>
                      </w:r>
                      <w:bookmarkEnd w:id="136"/>
                    </w:p>
                  </w:txbxContent>
                </v:textbox>
                <w10:wrap type="tight"/>
              </v:shape>
            </w:pict>
          </mc:Fallback>
        </mc:AlternateContent>
      </w:r>
      <w:r w:rsidR="00551669" w:rsidRPr="00914EFD">
        <w:br w:type="page"/>
      </w:r>
    </w:p>
    <w:p w14:paraId="7DD7EA0E" w14:textId="77777777" w:rsidR="008846DE" w:rsidRPr="00914EFD" w:rsidRDefault="008846DE" w:rsidP="00BB2390">
      <w:pPr>
        <w:pStyle w:val="Titre2"/>
        <w:rPr>
          <w:rFonts w:cs="Times New Roman"/>
        </w:rPr>
      </w:pPr>
      <w:bookmarkStart w:id="137" w:name="_Toc238825399"/>
      <w:r w:rsidRPr="00914EFD">
        <w:rPr>
          <w:rFonts w:cs="Times New Roman"/>
        </w:rPr>
        <w:lastRenderedPageBreak/>
        <w:t>Indicateurs de fiabilité et de maintenabilité</w:t>
      </w:r>
      <w:bookmarkEnd w:id="137"/>
    </w:p>
    <w:p w14:paraId="5F3B1A16" w14:textId="77777777" w:rsidR="00BB2390" w:rsidRPr="00914EFD" w:rsidRDefault="00BB2390" w:rsidP="008846DE"/>
    <w:p w14:paraId="7964B9B2" w14:textId="77777777" w:rsidR="008846DE" w:rsidRPr="00914EFD" w:rsidRDefault="008846DE" w:rsidP="00036A78">
      <w:pPr>
        <w:pStyle w:val="Titre3"/>
        <w:rPr>
          <w:rFonts w:cs="Times New Roman"/>
        </w:rPr>
      </w:pPr>
      <w:bookmarkStart w:id="138" w:name="_Toc238825400"/>
      <w:r w:rsidRPr="00914EFD">
        <w:rPr>
          <w:rFonts w:cs="Times New Roman"/>
        </w:rPr>
        <w:t>Définitions et fondements théoriques</w:t>
      </w:r>
      <w:bookmarkEnd w:id="138"/>
    </w:p>
    <w:p w14:paraId="2834DD99" w14:textId="77777777" w:rsidR="00036A78" w:rsidRPr="00914EFD" w:rsidRDefault="00036A78" w:rsidP="008846DE"/>
    <w:p w14:paraId="0F25FAD8" w14:textId="767C0226" w:rsidR="008846DE" w:rsidRPr="00914EFD" w:rsidRDefault="008846DE" w:rsidP="008846DE">
      <w:r w:rsidRPr="00914EFD">
        <w:rPr>
          <w:rFonts w:eastAsia="Calibri"/>
          <w:sz w:val="22"/>
          <w:szCs w:val="22"/>
        </w:rPr>
        <w:t>Pour un équipement réparable, deux indicateurs complémentaires caractérisent son comportement</w:t>
      </w:r>
      <w:r w:rsidR="0073492B" w:rsidRPr="00914EFD">
        <w:rPr>
          <w:rFonts w:eastAsia="Calibri"/>
          <w:sz w:val="22"/>
          <w:szCs w:val="22"/>
        </w:rPr>
        <w:t xml:space="preserve"> </w:t>
      </w:r>
      <w:r w:rsidRPr="00914EFD">
        <w:rPr>
          <w:rFonts w:eastAsia="Calibri"/>
          <w:sz w:val="22"/>
          <w:szCs w:val="22"/>
        </w:rPr>
        <w:t xml:space="preserve">: le </w:t>
      </w:r>
      <w:r w:rsidRPr="00914EFD">
        <w:rPr>
          <w:rFonts w:eastAsia="Calibri"/>
          <w:b/>
          <w:bCs/>
          <w:sz w:val="22"/>
          <w:szCs w:val="22"/>
        </w:rPr>
        <w:t>MTBF</w:t>
      </w:r>
      <w:r w:rsidRPr="00914EFD">
        <w:rPr>
          <w:rFonts w:eastAsia="Calibri"/>
          <w:color w:val="215E99" w:themeColor="text2" w:themeTint="BF"/>
          <w:sz w:val="22"/>
          <w:szCs w:val="22"/>
        </w:rPr>
        <w:t xml:space="preserve"> </w:t>
      </w:r>
      <w:r w:rsidRPr="00914EFD">
        <w:rPr>
          <w:rFonts w:eastAsia="Calibri"/>
          <w:b/>
          <w:bCs/>
          <w:color w:val="000000" w:themeColor="text1"/>
          <w:sz w:val="22"/>
          <w:szCs w:val="22"/>
        </w:rPr>
        <w:t>(Mean Time Between Failures — temps moyen entre pannes)</w:t>
      </w:r>
      <w:r w:rsidRPr="00914EFD">
        <w:rPr>
          <w:rFonts w:eastAsia="Calibri"/>
          <w:sz w:val="22"/>
          <w:szCs w:val="22"/>
        </w:rPr>
        <w:t xml:space="preserve">, qui mesure la fiabilité, et le </w:t>
      </w:r>
      <w:r w:rsidRPr="00914EFD">
        <w:rPr>
          <w:rFonts w:eastAsia="Calibri"/>
          <w:b/>
          <w:bCs/>
          <w:sz w:val="22"/>
          <w:szCs w:val="22"/>
        </w:rPr>
        <w:t>MTTR</w:t>
      </w:r>
      <w:r w:rsidRPr="00914EFD">
        <w:rPr>
          <w:rFonts w:eastAsia="Calibri"/>
          <w:sz w:val="22"/>
          <w:szCs w:val="22"/>
        </w:rPr>
        <w:t xml:space="preserve"> </w:t>
      </w:r>
      <w:r w:rsidRPr="00914EFD">
        <w:rPr>
          <w:rFonts w:eastAsia="Calibri"/>
          <w:b/>
          <w:bCs/>
          <w:color w:val="000000" w:themeColor="text1"/>
          <w:sz w:val="22"/>
          <w:szCs w:val="22"/>
        </w:rPr>
        <w:t>(Mean Time To Repair — temps moyen de réparation),</w:t>
      </w:r>
      <w:r w:rsidRPr="00914EFD">
        <w:rPr>
          <w:rFonts w:eastAsia="Calibri"/>
          <w:color w:val="000000" w:themeColor="text1"/>
          <w:sz w:val="22"/>
          <w:szCs w:val="22"/>
        </w:rPr>
        <w:t xml:space="preserve"> </w:t>
      </w:r>
      <w:r w:rsidRPr="00914EFD">
        <w:rPr>
          <w:rFonts w:eastAsia="Calibri"/>
          <w:sz w:val="22"/>
          <w:szCs w:val="22"/>
        </w:rPr>
        <w:t xml:space="preserve">qui mesure la maintenabilité. Pour un équipement non réparable, cette distinction disparaît et l'on parle de </w:t>
      </w:r>
      <w:r w:rsidRPr="00914EFD">
        <w:rPr>
          <w:rFonts w:eastAsia="Calibri"/>
          <w:b/>
          <w:bCs/>
          <w:sz w:val="22"/>
          <w:szCs w:val="22"/>
        </w:rPr>
        <w:t>MTTF</w:t>
      </w:r>
      <w:r w:rsidRPr="00914EFD">
        <w:rPr>
          <w:rFonts w:eastAsia="Calibri"/>
          <w:sz w:val="22"/>
          <w:szCs w:val="22"/>
        </w:rPr>
        <w:t xml:space="preserve"> (Mean Time To Failure).</w:t>
      </w:r>
    </w:p>
    <w:p w14:paraId="3F14F627" w14:textId="77777777" w:rsidR="008846DE" w:rsidRPr="00914EFD" w:rsidRDefault="008846DE" w:rsidP="008846DE">
      <w:r w:rsidRPr="00914EFD">
        <w:rPr>
          <w:rFonts w:eastAsia="Calibri"/>
          <w:sz w:val="22"/>
          <w:szCs w:val="22"/>
        </w:rPr>
        <w:t xml:space="preserve">Formellement, le </w:t>
      </w:r>
      <w:r w:rsidRPr="00914EFD">
        <w:rPr>
          <w:rFonts w:eastAsia="Calibri"/>
          <w:b/>
          <w:bCs/>
          <w:sz w:val="22"/>
          <w:szCs w:val="22"/>
        </w:rPr>
        <w:t>MTBF</w:t>
      </w:r>
      <w:r w:rsidRPr="00914EFD">
        <w:rPr>
          <w:rFonts w:eastAsia="Calibri"/>
          <w:sz w:val="22"/>
          <w:szCs w:val="22"/>
        </w:rPr>
        <w:t xml:space="preserve"> est l'espérance mathématique du temps de bon fonctionnement </w:t>
      </w:r>
      <w:r w:rsidRPr="00914EFD">
        <w:rPr>
          <w:rFonts w:eastAsia="Calibri"/>
          <w:b/>
          <w:bCs/>
          <w:sz w:val="22"/>
          <w:szCs w:val="22"/>
        </w:rPr>
        <w:t>T</w:t>
      </w:r>
      <w:r w:rsidRPr="00914EFD">
        <w:rPr>
          <w:rFonts w:eastAsia="Calibri"/>
          <w:sz w:val="22"/>
          <w:szCs w:val="22"/>
        </w:rPr>
        <w:t>, c'est-à-dire :</w:t>
      </w:r>
    </w:p>
    <w:p w14:paraId="22340D29" w14:textId="77777777" w:rsidR="008846DE" w:rsidRPr="00914EFD" w:rsidRDefault="0052328B" w:rsidP="008846DE">
      <w:pPr>
        <w:rPr>
          <w:b/>
          <w:bCs/>
          <w:sz w:val="28"/>
          <w:szCs w:val="28"/>
        </w:rPr>
      </w:pPr>
      <w:r w:rsidRPr="00914EFD">
        <w:rPr>
          <w:b/>
          <w:sz w:val="28"/>
          <w:szCs w:val="28"/>
        </w:rPr>
        <w:br/>
      </w:r>
      <m:oMathPara>
        <m:oMath>
          <m:r>
            <m:rPr>
              <m:sty m:val="b"/>
            </m:rPr>
            <w:rPr>
              <w:rFonts w:ascii="Cambria Math" w:hAnsi="Cambria Math"/>
            </w:rPr>
            <m:t>MTBF =E</m:t>
          </m:r>
          <m:d>
            <m:dPr>
              <m:begChr m:val="["/>
              <m:endChr m:val="]"/>
              <m:ctrlPr>
                <w:rPr>
                  <w:rFonts w:ascii="Cambria Math" w:hAnsi="Cambria Math"/>
                  <w:b/>
                </w:rPr>
              </m:ctrlPr>
            </m:dPr>
            <m:e>
              <m:r>
                <m:rPr>
                  <m:sty m:val="b"/>
                </m:rPr>
                <w:rPr>
                  <w:rFonts w:ascii="Cambria Math" w:hAnsi="Cambria Math"/>
                </w:rPr>
                <m:t>T</m:t>
              </m:r>
            </m:e>
          </m:d>
          <m:r>
            <m:rPr>
              <m:sty m:val="b"/>
            </m:rPr>
            <w:rPr>
              <w:rFonts w:ascii="Cambria Math" w:hAnsi="Cambria Math"/>
            </w:rPr>
            <m:t>=</m:t>
          </m:r>
          <m:nary>
            <m:naryPr>
              <m:limLoc m:val="subSup"/>
              <m:ctrlPr>
                <w:rPr>
                  <w:rFonts w:ascii="Cambria Math" w:hAnsi="Cambria Math"/>
                  <w:b/>
                  <w:bCs/>
                </w:rPr>
              </m:ctrlPr>
            </m:naryPr>
            <m:sub>
              <m:r>
                <m:rPr>
                  <m:sty m:val="b"/>
                </m:rPr>
                <w:rPr>
                  <w:rFonts w:ascii="Cambria Math" w:hAnsi="Cambria Math"/>
                </w:rPr>
                <m:t>0</m:t>
              </m:r>
            </m:sub>
            <m:sup>
              <m:r>
                <m:rPr>
                  <m:sty m:val="b"/>
                </m:rPr>
                <w:rPr>
                  <w:rFonts w:ascii="Cambria Math" w:hAnsi="Cambria Math"/>
                </w:rPr>
                <m:t>∞</m:t>
              </m:r>
            </m:sup>
            <m:e>
              <m:r>
                <m:rPr>
                  <m:sty m:val="bi"/>
                </m:rPr>
                <w:rPr>
                  <w:rFonts w:ascii="Cambria Math" w:hAnsi="Cambria Math"/>
                </w:rPr>
                <m:t>R</m:t>
              </m:r>
              <m:d>
                <m:dPr>
                  <m:ctrlPr>
                    <w:rPr>
                      <w:rFonts w:ascii="Cambria Math" w:hAnsi="Cambria Math"/>
                      <w:b/>
                      <w:bCs/>
                    </w:rPr>
                  </m:ctrlPr>
                </m:dPr>
                <m:e>
                  <m:r>
                    <m:rPr>
                      <m:sty m:val="bi"/>
                    </m:rPr>
                    <w:rPr>
                      <w:rFonts w:ascii="Cambria Math" w:hAnsi="Cambria Math"/>
                    </w:rPr>
                    <m:t>t</m:t>
                  </m:r>
                  <m:r>
                    <m:rPr>
                      <m:sty m:val="b"/>
                    </m:rPr>
                    <w:rPr>
                      <w:rFonts w:ascii="Cambria Math" w:hAnsi="Cambria Math"/>
                    </w:rPr>
                    <m:t xml:space="preserve"> </m:t>
                  </m:r>
                </m:e>
              </m:d>
              <m:r>
                <m:rPr>
                  <m:sty m:val="b"/>
                </m:rPr>
                <w:rPr>
                  <w:rFonts w:ascii="Cambria Math" w:hAnsi="Cambria Math"/>
                </w:rPr>
                <m:t>dt</m:t>
              </m:r>
            </m:e>
          </m:nary>
        </m:oMath>
      </m:oMathPara>
    </w:p>
    <w:p w14:paraId="41E9B350" w14:textId="77777777" w:rsidR="0052328B" w:rsidRPr="00914EFD" w:rsidRDefault="0052328B" w:rsidP="008846DE">
      <w:pPr>
        <w:rPr>
          <w:b/>
          <w:bCs/>
          <w:sz w:val="28"/>
          <w:szCs w:val="28"/>
        </w:rPr>
      </w:pPr>
    </w:p>
    <w:p w14:paraId="3D90E099" w14:textId="77777777" w:rsidR="0052328B" w:rsidRPr="00914EFD" w:rsidRDefault="0052328B" w:rsidP="008846DE">
      <w:pPr>
        <w:rPr>
          <w:lang w:val="de-DE"/>
        </w:rPr>
      </w:pPr>
    </w:p>
    <w:p w14:paraId="7A0533EE" w14:textId="77777777" w:rsidR="008846DE" w:rsidRPr="00914EFD" w:rsidRDefault="008846DE" w:rsidP="008846DE">
      <w:r w:rsidRPr="00914EFD">
        <w:rPr>
          <w:rFonts w:eastAsia="Calibri"/>
          <w:sz w:val="22"/>
          <w:szCs w:val="22"/>
        </w:rPr>
        <w:t xml:space="preserve">où </w:t>
      </w:r>
      <w:r w:rsidRPr="00914EFD">
        <w:rPr>
          <w:rFonts w:eastAsia="Calibri"/>
          <w:b/>
          <w:bCs/>
          <w:sz w:val="22"/>
          <w:szCs w:val="22"/>
        </w:rPr>
        <w:t>R(t) = P(T &gt; t)</w:t>
      </w:r>
      <w:r w:rsidR="0052328B" w:rsidRPr="00914EFD">
        <w:rPr>
          <w:rFonts w:eastAsia="Calibri"/>
          <w:b/>
          <w:bCs/>
          <w:sz w:val="22"/>
          <w:szCs w:val="22"/>
        </w:rPr>
        <w:t xml:space="preserve"> </w:t>
      </w:r>
      <w:r w:rsidRPr="00914EFD">
        <w:rPr>
          <w:rFonts w:eastAsia="Calibri"/>
          <w:sz w:val="22"/>
          <w:szCs w:val="22"/>
        </w:rPr>
        <w:t xml:space="preserve"> désigne la fonction de fiabilité (ou de survie). Sous l'hypothèse d'</w:t>
      </w:r>
      <w:proofErr w:type="spellStart"/>
      <w:r w:rsidRPr="00914EFD">
        <w:rPr>
          <w:rFonts w:eastAsia="Calibri"/>
          <w:sz w:val="22"/>
          <w:szCs w:val="22"/>
        </w:rPr>
        <w:t>exponentialité</w:t>
      </w:r>
      <w:proofErr w:type="spellEnd"/>
      <w:r w:rsidRPr="00914EFD">
        <w:rPr>
          <w:rFonts w:eastAsia="Calibri"/>
          <w:sz w:val="22"/>
          <w:szCs w:val="22"/>
        </w:rPr>
        <w:t xml:space="preserve"> posée en 3.2,</w:t>
      </w:r>
      <w:r w:rsidR="0052328B" w:rsidRPr="00914EFD">
        <w:rPr>
          <w:rFonts w:eastAsia="Calibri"/>
          <w:sz w:val="22"/>
          <w:szCs w:val="22"/>
        </w:rPr>
        <w:t xml:space="preserve"> </w:t>
      </w:r>
      <m:oMath>
        <m:r>
          <m:rPr>
            <m:sty m:val="b"/>
          </m:rPr>
          <w:rPr>
            <w:rFonts w:ascii="Cambria Math" w:hAnsi="Cambria Math"/>
          </w:rPr>
          <m:t xml:space="preserve">R(t) = </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λt</m:t>
            </m:r>
          </m:sup>
        </m:sSup>
      </m:oMath>
      <w:r w:rsidRPr="00914EFD">
        <w:rPr>
          <w:rFonts w:eastAsia="Calibri"/>
          <w:sz w:val="22"/>
          <w:szCs w:val="22"/>
        </w:rPr>
        <w:t>, et l'intégrale se résout simplement :</w:t>
      </w:r>
    </w:p>
    <w:p w14:paraId="34A6364F" w14:textId="77777777" w:rsidR="008846DE" w:rsidRPr="00914EFD" w:rsidRDefault="00877FCF" w:rsidP="008846DE">
      <w:r w:rsidRPr="00914EFD">
        <w:rPr>
          <w:b/>
        </w:rPr>
        <w:br/>
      </w:r>
      <m:oMathPara>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oMath>
      </m:oMathPara>
    </w:p>
    <w:p w14:paraId="677E507C" w14:textId="77777777" w:rsidR="008846DE" w:rsidRPr="00914EFD" w:rsidRDefault="008846DE" w:rsidP="008846DE">
      <w:r w:rsidRPr="00914EFD">
        <w:rPr>
          <w:rFonts w:eastAsia="Calibri"/>
          <w:sz w:val="22"/>
          <w:szCs w:val="22"/>
        </w:rPr>
        <w:t>Le même raisonnement s'applique au temps de réparation, gouverné par le taux de réparation μ :</w:t>
      </w:r>
    </w:p>
    <w:p w14:paraId="73E29270" w14:textId="77777777" w:rsidR="008846DE" w:rsidRPr="00914EFD" w:rsidRDefault="008846DE" w:rsidP="008846DE">
      <w:pPr>
        <w:rPr>
          <w:rFonts w:eastAsia="Calibri"/>
          <w:i/>
          <w:iCs/>
        </w:rPr>
      </w:pPr>
    </w:p>
    <w:p w14:paraId="5618DA62" w14:textId="77777777" w:rsidR="00036A78" w:rsidRPr="00914EFD" w:rsidRDefault="00877FCF" w:rsidP="008846DE">
      <w:pPr>
        <w:rPr>
          <w:b/>
        </w:rPr>
      </w:pPr>
      <m:oMathPara>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μ</m:t>
              </m:r>
            </m:den>
          </m:f>
        </m:oMath>
      </m:oMathPara>
    </w:p>
    <w:p w14:paraId="127EB9A5" w14:textId="77777777" w:rsidR="0052328B" w:rsidRPr="00914EFD" w:rsidRDefault="0052328B" w:rsidP="008846DE">
      <w:pPr>
        <w:rPr>
          <w:b/>
        </w:rPr>
      </w:pPr>
    </w:p>
    <w:p w14:paraId="22A4B2D4" w14:textId="77777777" w:rsidR="0052328B" w:rsidRPr="00914EFD" w:rsidRDefault="0052328B" w:rsidP="008846DE">
      <w:pPr>
        <w:rPr>
          <w:b/>
        </w:rPr>
      </w:pPr>
    </w:p>
    <w:p w14:paraId="5C8E32DD" w14:textId="77777777" w:rsidR="0052328B" w:rsidRPr="00914EFD" w:rsidRDefault="0052328B" w:rsidP="008846DE"/>
    <w:p w14:paraId="56422293" w14:textId="77777777" w:rsidR="008846DE" w:rsidRPr="00914EFD" w:rsidRDefault="008846DE" w:rsidP="00036A78">
      <w:pPr>
        <w:pStyle w:val="Titre3"/>
        <w:rPr>
          <w:rFonts w:cs="Times New Roman"/>
        </w:rPr>
      </w:pPr>
      <w:bookmarkStart w:id="139" w:name="_Toc238825401"/>
      <w:r w:rsidRPr="00914EFD">
        <w:rPr>
          <w:rFonts w:cs="Times New Roman"/>
        </w:rPr>
        <w:t>De la formule stochastique à la formule terrain</w:t>
      </w:r>
      <w:bookmarkEnd w:id="139"/>
    </w:p>
    <w:p w14:paraId="42353685" w14:textId="77777777" w:rsidR="00036A78" w:rsidRPr="00914EFD" w:rsidRDefault="00036A78" w:rsidP="008846DE"/>
    <w:p w14:paraId="0E797359" w14:textId="77777777" w:rsidR="008846DE" w:rsidRPr="00914EFD" w:rsidRDefault="008846DE" w:rsidP="008846DE">
      <w:pPr>
        <w:rPr>
          <w:rFonts w:eastAsia="Calibri"/>
          <w:sz w:val="22"/>
          <w:szCs w:val="22"/>
        </w:rPr>
      </w:pPr>
      <w:r w:rsidRPr="00914EFD">
        <w:rPr>
          <w:rFonts w:eastAsia="Calibri"/>
          <w:sz w:val="22"/>
          <w:szCs w:val="22"/>
        </w:rPr>
        <w:t xml:space="preserve">Le lien entre ces définitions théoriques et le calcul pratique effectué à partir du registre d'incidents mérite d'être établi rigoureusement, plutôt que d'être simplement postulé. Considérons n temps de bon fonctionnement observés </w:t>
      </w:r>
      <w:r w:rsidRPr="00914EFD">
        <w:rPr>
          <w:rFonts w:eastAsia="Calibri"/>
          <w:b/>
          <w:bCs/>
          <w:sz w:val="22"/>
          <w:szCs w:val="22"/>
        </w:rPr>
        <w:t>T₁, T₂, …, Tₙ,</w:t>
      </w:r>
      <w:r w:rsidRPr="00914EFD">
        <w:rPr>
          <w:rFonts w:eastAsia="Calibri"/>
          <w:sz w:val="22"/>
          <w:szCs w:val="22"/>
        </w:rPr>
        <w:t xml:space="preserve"> supposés indépendants et identiquement distribués selon une loi exponentielle de paramètre </w:t>
      </w:r>
      <w:r w:rsidRPr="00914EFD">
        <w:rPr>
          <w:rFonts w:eastAsia="Calibri"/>
          <w:b/>
          <w:bCs/>
          <w:sz w:val="32"/>
          <w:szCs w:val="32"/>
        </w:rPr>
        <w:t>λ</w:t>
      </w:r>
      <w:r w:rsidRPr="00914EFD">
        <w:rPr>
          <w:rFonts w:eastAsia="Calibri"/>
          <w:sz w:val="22"/>
          <w:szCs w:val="22"/>
        </w:rPr>
        <w:t>. La fonction de vraisemblance associée à cet échantillon s'écrit :</w:t>
      </w:r>
    </w:p>
    <w:p w14:paraId="23D2170A" w14:textId="77777777" w:rsidR="008846DE" w:rsidRPr="00914EFD" w:rsidRDefault="00EA1376" w:rsidP="008846DE">
      <w:pPr>
        <w:rPr>
          <w:rFonts w:eastAsia="Calibri"/>
          <w:b/>
          <w:bCs/>
          <w:i/>
          <w:iCs/>
        </w:rPr>
      </w:pPr>
      <m:oMathPara>
        <m:oMathParaPr>
          <m:jc m:val="center"/>
        </m:oMathParaPr>
        <m:oMath>
          <m:r>
            <m:rPr>
              <m:sty m:val="bi"/>
            </m:rPr>
            <w:rPr>
              <w:rFonts w:ascii="Cambria Math" w:eastAsia="Calibri" w:hAnsi="Cambria Math"/>
            </w:rPr>
            <m:t xml:space="preserve">L(λ) = </m:t>
          </m:r>
          <m:nary>
            <m:naryPr>
              <m:chr m:val="∏"/>
              <m:limLoc m:val="undOvr"/>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sSup>
                <m:sSupPr>
                  <m:ctrlPr>
                    <w:rPr>
                      <w:rFonts w:ascii="Cambria Math" w:eastAsia="Calibri" w:hAnsi="Cambria Math"/>
                      <w:b/>
                      <w:bCs/>
                      <w:i/>
                      <w:iCs/>
                    </w:rPr>
                  </m:ctrlPr>
                </m:sSupPr>
                <m:e>
                  <m:r>
                    <m:rPr>
                      <m:sty m:val="bi"/>
                    </m:rPr>
                    <w:rPr>
                      <w:rFonts w:ascii="Cambria Math" w:eastAsia="Calibri" w:hAnsi="Cambria Math"/>
                    </w:rPr>
                    <m:t>λ e</m:t>
                  </m:r>
                </m:e>
                <m:sup>
                  <m:r>
                    <m:rPr>
                      <m:sty m:val="bi"/>
                    </m:rPr>
                    <w:rPr>
                      <w:rFonts w:ascii="Cambria Math" w:eastAsia="Calibri" w:hAnsi="Cambria Math"/>
                    </w:rPr>
                    <m:t>-λTᵢ</m:t>
                  </m:r>
                </m:sup>
              </m:sSup>
            </m:e>
          </m:nary>
          <m:r>
            <m:rPr>
              <m:sty m:val="bi"/>
            </m:rPr>
            <w:rPr>
              <w:rFonts w:ascii="Cambria Math" w:eastAsia="Calibri" w:hAnsi="Cambria Math"/>
            </w:rPr>
            <m:t xml:space="preserve"> =λⁿ </m:t>
          </m:r>
          <m:sSup>
            <m:sSupPr>
              <m:ctrlPr>
                <w:rPr>
                  <w:rFonts w:ascii="Cambria Math" w:eastAsia="Calibri" w:hAnsi="Cambria Math"/>
                  <w:b/>
                  <w:bCs/>
                  <w:i/>
                  <w:iCs/>
                </w:rPr>
              </m:ctrlPr>
            </m:sSupPr>
            <m:e>
              <m:r>
                <m:rPr>
                  <m:sty m:val="bi"/>
                </m:rPr>
                <w:rPr>
                  <w:rFonts w:ascii="Cambria Math" w:eastAsia="Calibri" w:hAnsi="Cambria Math"/>
                </w:rPr>
                <m:t>e</m:t>
              </m:r>
            </m:e>
            <m:sup>
              <m:r>
                <m:rPr>
                  <m:sty m:val="bi"/>
                </m:rPr>
                <w:rPr>
                  <w:rFonts w:ascii="Cambria Math" w:eastAsia="Calibri" w:hAnsi="Cambria Math"/>
                </w:rPr>
                <m:t>-λ</m:t>
              </m:r>
              <m:nary>
                <m:naryPr>
                  <m:chr m:val="∑"/>
                  <m:limLoc m:val="undOvr"/>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r>
                    <m:rPr>
                      <m:sty m:val="bi"/>
                    </m:rPr>
                    <w:rPr>
                      <w:rFonts w:ascii="Cambria Math" w:eastAsia="Calibri" w:hAnsi="Cambria Math"/>
                    </w:rPr>
                    <m:t>Tᵢ</m:t>
                  </m:r>
                </m:e>
              </m:nary>
            </m:sup>
          </m:sSup>
        </m:oMath>
      </m:oMathPara>
    </w:p>
    <w:p w14:paraId="4DCA9E11" w14:textId="77777777" w:rsidR="00FB0DAB" w:rsidRPr="00914EFD" w:rsidRDefault="00FB0DAB" w:rsidP="008846DE"/>
    <w:p w14:paraId="711EDE4B" w14:textId="77777777" w:rsidR="008846DE" w:rsidRPr="00914EFD" w:rsidRDefault="008846DE" w:rsidP="008846DE">
      <w:pPr>
        <w:rPr>
          <w:rFonts w:eastAsia="Calibri"/>
          <w:sz w:val="22"/>
          <w:szCs w:val="22"/>
        </w:rPr>
      </w:pPr>
      <w:r w:rsidRPr="00914EFD">
        <w:rPr>
          <w:rFonts w:eastAsia="Calibri"/>
          <w:sz w:val="22"/>
          <w:szCs w:val="22"/>
        </w:rPr>
        <w:t>Le passage au logarithme népérien transforme le produit en somme, ce qui facilite la recherche du maximum sans en changer la position (le logarithme étant strictement croissant) :</w:t>
      </w:r>
    </w:p>
    <w:p w14:paraId="4842E792" w14:textId="77777777" w:rsidR="00FB0DAB" w:rsidRPr="00914EFD" w:rsidRDefault="00FB0DAB" w:rsidP="008846DE"/>
    <w:p w14:paraId="49BA9D7C" w14:textId="77777777" w:rsidR="008846DE" w:rsidRPr="00914EFD" w:rsidRDefault="00EA1376" w:rsidP="008846DE">
      <w:pPr>
        <w:rPr>
          <w:rFonts w:eastAsia="Calibri"/>
          <w:b/>
          <w:bCs/>
          <w:i/>
          <w:iCs/>
        </w:rPr>
      </w:pPr>
      <m:oMathPara>
        <m:oMathParaPr>
          <m:jc m:val="center"/>
        </m:oMathParaPr>
        <m:oMath>
          <m:r>
            <m:rPr>
              <m:scr m:val="script"/>
              <m:sty m:val="bi"/>
            </m:rPr>
            <w:rPr>
              <w:rFonts w:ascii="Cambria Math" w:eastAsia="Calibri" w:hAnsi="Cambria Math"/>
            </w:rPr>
            <m:t>l</m:t>
          </m:r>
          <m:d>
            <m:dPr>
              <m:ctrlPr>
                <w:rPr>
                  <w:rFonts w:ascii="Cambria Math" w:eastAsia="Calibri" w:hAnsi="Cambria Math"/>
                  <w:b/>
                  <w:bCs/>
                  <w:i/>
                  <w:iCs/>
                </w:rPr>
              </m:ctrlPr>
            </m:dPr>
            <m:e>
              <m:r>
                <m:rPr>
                  <m:sty m:val="bi"/>
                </m:rPr>
                <w:rPr>
                  <w:rFonts w:ascii="Cambria Math" w:eastAsia="Calibri" w:hAnsi="Cambria Math"/>
                </w:rPr>
                <m:t>λ</m:t>
              </m:r>
            </m:e>
          </m:d>
          <m:r>
            <m:rPr>
              <m:sty m:val="bi"/>
            </m:rPr>
            <w:rPr>
              <w:rFonts w:ascii="Cambria Math" w:eastAsia="Calibri" w:hAnsi="Cambria Math"/>
            </w:rPr>
            <m:t>=</m:t>
          </m:r>
          <m:func>
            <m:funcPr>
              <m:ctrlPr>
                <w:rPr>
                  <w:rFonts w:ascii="Cambria Math" w:eastAsia="Calibri" w:hAnsi="Cambria Math"/>
                  <w:b/>
                  <w:bCs/>
                  <w:i/>
                  <w:iCs/>
                </w:rPr>
              </m:ctrlPr>
            </m:funcPr>
            <m:fName>
              <m:r>
                <m:rPr>
                  <m:sty m:val="b"/>
                </m:rPr>
                <w:rPr>
                  <w:rFonts w:ascii="Cambria Math" w:eastAsia="Calibri" w:hAnsi="Cambria Math"/>
                </w:rPr>
                <m:t>ln</m:t>
              </m:r>
            </m:fName>
            <m:e>
              <m:r>
                <m:rPr>
                  <m:sty m:val="bi"/>
                </m:rPr>
                <w:rPr>
                  <w:rFonts w:ascii="Cambria Math" w:eastAsia="Calibri" w:hAnsi="Cambria Math"/>
                </w:rPr>
                <m:t xml:space="preserve">( λⁿ </m:t>
              </m:r>
              <m:sSup>
                <m:sSupPr>
                  <m:ctrlPr>
                    <w:rPr>
                      <w:rFonts w:ascii="Cambria Math" w:eastAsia="Calibri" w:hAnsi="Cambria Math"/>
                      <w:b/>
                      <w:bCs/>
                      <w:i/>
                      <w:iCs/>
                    </w:rPr>
                  </m:ctrlPr>
                </m:sSupPr>
                <m:e>
                  <m:r>
                    <m:rPr>
                      <m:sty m:val="bi"/>
                    </m:rPr>
                    <w:rPr>
                      <w:rFonts w:ascii="Cambria Math" w:eastAsia="Calibri" w:hAnsi="Cambria Math"/>
                    </w:rPr>
                    <m:t>e</m:t>
                  </m:r>
                </m:e>
                <m:sup>
                  <m:r>
                    <m:rPr>
                      <m:sty m:val="bi"/>
                    </m:rPr>
                    <w:rPr>
                      <w:rFonts w:ascii="Cambria Math" w:eastAsia="Calibri" w:hAnsi="Cambria Math"/>
                    </w:rPr>
                    <m:t>-λ</m:t>
                  </m:r>
                  <m:nary>
                    <m:naryPr>
                      <m:chr m:val="∑"/>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r>
                        <m:rPr>
                          <m:sty m:val="bi"/>
                        </m:rPr>
                        <w:rPr>
                          <w:rFonts w:ascii="Cambria Math" w:eastAsia="Calibri" w:hAnsi="Cambria Math"/>
                        </w:rPr>
                        <m:t>Tᵢ</m:t>
                      </m:r>
                    </m:e>
                  </m:nary>
                </m:sup>
              </m:sSup>
              <m:r>
                <m:rPr>
                  <m:sty m:val="bi"/>
                </m:rPr>
                <w:rPr>
                  <w:rFonts w:ascii="Cambria Math" w:eastAsia="Calibri" w:hAnsi="Cambria Math"/>
                </w:rPr>
                <m:t xml:space="preserve"> )= n ln(λ) - λ </m:t>
              </m:r>
              <m:nary>
                <m:naryPr>
                  <m:chr m:val="∑"/>
                  <m:limLoc m:val="undOvr"/>
                  <m:ctrlPr>
                    <w:rPr>
                      <w:rFonts w:ascii="Cambria Math" w:eastAsia="Calibri" w:hAnsi="Cambria Math"/>
                      <w:b/>
                      <w:bCs/>
                      <w:i/>
                      <w:iCs/>
                    </w:rPr>
                  </m:ctrlPr>
                </m:naryPr>
                <m:sub>
                  <m:r>
                    <m:rPr>
                      <m:sty m:val="bi"/>
                    </m:rPr>
                    <w:rPr>
                      <w:rFonts w:ascii="Cambria Math" w:eastAsia="Calibri" w:hAnsi="Cambria Math"/>
                    </w:rPr>
                    <m:t>i=1</m:t>
                  </m:r>
                </m:sub>
                <m:sup>
                  <m:r>
                    <m:rPr>
                      <m:sty m:val="bi"/>
                    </m:rPr>
                    <w:rPr>
                      <w:rFonts w:ascii="Cambria Math" w:eastAsia="Calibri" w:hAnsi="Cambria Math"/>
                    </w:rPr>
                    <m:t>n</m:t>
                  </m:r>
                </m:sup>
                <m:e>
                  <m:sSub>
                    <m:sSubPr>
                      <m:ctrlPr>
                        <w:rPr>
                          <w:rFonts w:ascii="Cambria Math" w:eastAsia="Calibri" w:hAnsi="Cambria Math"/>
                          <w:b/>
                          <w:bCs/>
                          <w:i/>
                          <w:iCs/>
                        </w:rPr>
                      </m:ctrlPr>
                    </m:sSubPr>
                    <m:e>
                      <m:r>
                        <m:rPr>
                          <m:sty m:val="bi"/>
                        </m:rPr>
                        <w:rPr>
                          <w:rFonts w:ascii="Cambria Math" w:eastAsia="Calibri" w:hAnsi="Cambria Math"/>
                        </w:rPr>
                        <m:t>T</m:t>
                      </m:r>
                    </m:e>
                    <m:sub>
                      <m:r>
                        <m:rPr>
                          <m:sty m:val="bi"/>
                        </m:rPr>
                        <w:rPr>
                          <w:rFonts w:ascii="Cambria Math" w:eastAsia="Calibri" w:hAnsi="Cambria Math"/>
                        </w:rPr>
                        <m:t>i</m:t>
                      </m:r>
                    </m:sub>
                  </m:sSub>
                </m:e>
              </m:nary>
              <m:r>
                <m:rPr>
                  <m:sty m:val="bi"/>
                </m:rPr>
                <w:rPr>
                  <w:rFonts w:ascii="Cambria Math" w:eastAsia="Calibri" w:hAnsi="Cambria Math"/>
                </w:rPr>
                <m:t xml:space="preserve"> </m:t>
              </m:r>
            </m:e>
          </m:func>
        </m:oMath>
      </m:oMathPara>
    </w:p>
    <w:p w14:paraId="1E9CD99A" w14:textId="77777777" w:rsidR="00325D77" w:rsidRPr="00914EFD" w:rsidRDefault="00325D77" w:rsidP="008846DE">
      <w:pPr>
        <w:rPr>
          <w:rFonts w:eastAsia="Calibri"/>
          <w:b/>
          <w:bCs/>
          <w:i/>
          <w:iCs/>
        </w:rPr>
      </w:pPr>
    </w:p>
    <w:p w14:paraId="173888E6" w14:textId="77777777" w:rsidR="00FB0DAB" w:rsidRPr="00914EFD" w:rsidRDefault="00FB0DAB" w:rsidP="008846DE"/>
    <w:p w14:paraId="6EE893C7" w14:textId="77777777" w:rsidR="008846DE" w:rsidRPr="00914EFD" w:rsidRDefault="008846DE" w:rsidP="008846DE">
      <w:pPr>
        <w:rPr>
          <w:rFonts w:eastAsia="Calibri"/>
          <w:sz w:val="22"/>
          <w:szCs w:val="22"/>
        </w:rPr>
      </w:pPr>
      <w:r w:rsidRPr="00914EFD">
        <w:rPr>
          <w:rFonts w:eastAsia="Calibri"/>
          <w:sz w:val="22"/>
          <w:szCs w:val="22"/>
        </w:rPr>
        <w:t xml:space="preserve">En annulant la dérivée première par rapport à </w:t>
      </w:r>
      <w:r w:rsidRPr="00914EFD">
        <w:rPr>
          <w:rFonts w:eastAsia="Calibri"/>
          <w:b/>
          <w:bCs/>
          <w:sz w:val="28"/>
          <w:szCs w:val="28"/>
        </w:rPr>
        <w:t>λ</w:t>
      </w:r>
      <w:r w:rsidRPr="00914EFD">
        <w:rPr>
          <w:rFonts w:eastAsia="Calibri"/>
          <w:sz w:val="28"/>
          <w:szCs w:val="28"/>
        </w:rPr>
        <w:t xml:space="preserve"> </w:t>
      </w:r>
      <w:r w:rsidRPr="00914EFD">
        <w:rPr>
          <w:rFonts w:eastAsia="Calibri"/>
          <w:sz w:val="22"/>
          <w:szCs w:val="22"/>
        </w:rPr>
        <w:t>:</w:t>
      </w:r>
    </w:p>
    <w:p w14:paraId="6B7A2A48" w14:textId="77777777" w:rsidR="00FB0DAB" w:rsidRPr="00914EFD" w:rsidRDefault="00FB0DAB" w:rsidP="008846DE">
      <w:pPr>
        <w:rPr>
          <w:b/>
          <w:bCs/>
        </w:rPr>
      </w:pPr>
    </w:p>
    <w:p w14:paraId="48B50910" w14:textId="468EA96F" w:rsidR="008846DE" w:rsidRPr="00914EFD" w:rsidRDefault="00000000" w:rsidP="00325D77">
      <w:pPr>
        <w:jc w:val="center"/>
        <w:rPr>
          <w:rFonts w:eastAsia="Calibri"/>
          <w:b/>
          <w:bCs/>
          <w:i/>
          <w:iCs/>
          <w:sz w:val="32"/>
          <w:szCs w:val="32"/>
        </w:rPr>
      </w:pPr>
      <m:oMath>
        <m:f>
          <m:fPr>
            <m:ctrlPr>
              <w:rPr>
                <w:rFonts w:ascii="Cambria Math" w:eastAsia="Calibri" w:hAnsi="Cambria Math"/>
                <w:b/>
                <w:bCs/>
                <w:i/>
                <w:iCs/>
                <w:sz w:val="32"/>
                <w:szCs w:val="32"/>
              </w:rPr>
            </m:ctrlPr>
          </m:fPr>
          <m:num>
            <m:r>
              <m:rPr>
                <m:sty m:val="bi"/>
              </m:rPr>
              <w:rPr>
                <w:rFonts w:ascii="Cambria Math" w:eastAsia="Calibri" w:hAnsi="Cambria Math"/>
                <w:sz w:val="32"/>
                <w:szCs w:val="32"/>
              </w:rPr>
              <m:t>d</m:t>
            </m:r>
            <m:r>
              <m:rPr>
                <m:scr m:val="script"/>
                <m:sty m:val="bi"/>
              </m:rPr>
              <w:rPr>
                <w:rFonts w:ascii="Cambria Math" w:eastAsia="Calibri" w:hAnsi="Cambria Math"/>
                <w:sz w:val="32"/>
                <w:szCs w:val="32"/>
              </w:rPr>
              <m:t>l</m:t>
            </m:r>
          </m:num>
          <m:den>
            <m:r>
              <m:rPr>
                <m:sty m:val="bi"/>
              </m:rPr>
              <w:rPr>
                <w:rFonts w:ascii="Cambria Math" w:eastAsia="Calibri" w:hAnsi="Cambria Math"/>
                <w:sz w:val="32"/>
                <w:szCs w:val="32"/>
              </w:rPr>
              <m:t>dλ</m:t>
            </m:r>
          </m:den>
        </m:f>
      </m:oMath>
      <w:r w:rsidR="008846DE" w:rsidRPr="00914EFD">
        <w:rPr>
          <w:rFonts w:eastAsia="Calibri"/>
          <w:b/>
          <w:bCs/>
          <w:i/>
          <w:iCs/>
          <w:sz w:val="32"/>
          <w:szCs w:val="32"/>
        </w:rPr>
        <w:t xml:space="preserve"> =</w:t>
      </w:r>
      <w:r w:rsidR="001511D6" w:rsidRPr="00914EFD">
        <w:rPr>
          <w:rFonts w:eastAsia="Calibri"/>
          <w:b/>
          <w:bCs/>
          <w:i/>
          <w:iCs/>
          <w:sz w:val="32"/>
          <w:szCs w:val="32"/>
        </w:rPr>
        <w:t xml:space="preserve"> </w:t>
      </w:r>
      <m:oMath>
        <m:f>
          <m:fPr>
            <m:ctrlPr>
              <w:rPr>
                <w:rFonts w:ascii="Cambria Math" w:eastAsia="Calibri" w:hAnsi="Cambria Math"/>
                <w:b/>
                <w:bCs/>
                <w:i/>
                <w:iCs/>
                <w:sz w:val="32"/>
                <w:szCs w:val="32"/>
              </w:rPr>
            </m:ctrlPr>
          </m:fPr>
          <m:num>
            <m:r>
              <m:rPr>
                <m:sty m:val="bi"/>
              </m:rPr>
              <w:rPr>
                <w:rFonts w:ascii="Cambria Math" w:eastAsia="Calibri" w:hAnsi="Cambria Math"/>
                <w:sz w:val="32"/>
                <w:szCs w:val="32"/>
              </w:rPr>
              <m:t>n</m:t>
            </m:r>
          </m:num>
          <m:den>
            <m:r>
              <m:rPr>
                <m:sty m:val="bi"/>
              </m:rPr>
              <w:rPr>
                <w:rFonts w:ascii="Cambria Math" w:eastAsia="Calibri" w:hAnsi="Cambria Math"/>
                <w:sz w:val="32"/>
                <w:szCs w:val="32"/>
              </w:rPr>
              <m:t>λ</m:t>
            </m:r>
          </m:den>
        </m:f>
      </m:oMath>
      <w:r w:rsidR="008846DE" w:rsidRPr="00914EFD">
        <w:rPr>
          <w:rFonts w:eastAsia="Calibri"/>
          <w:b/>
          <w:bCs/>
          <w:i/>
          <w:iCs/>
          <w:sz w:val="32"/>
          <w:szCs w:val="32"/>
        </w:rPr>
        <w:t xml:space="preserve">  − Σ Tᵢ = 0  </w:t>
      </w:r>
      <w:r w:rsidR="008846DE" w:rsidRPr="00914EFD">
        <w:rPr>
          <w:rFonts w:ascii="Cambria Math" w:eastAsia="Calibri" w:hAnsi="Cambria Math" w:cs="Cambria Math"/>
          <w:b/>
          <w:bCs/>
          <w:i/>
          <w:iCs/>
          <w:sz w:val="32"/>
          <w:szCs w:val="32"/>
        </w:rPr>
        <w:t>⟹</w:t>
      </w:r>
      <w:r w:rsidR="008846DE" w:rsidRPr="00914EFD">
        <w:rPr>
          <w:rFonts w:eastAsia="Calibri"/>
          <w:b/>
          <w:bCs/>
          <w:i/>
          <w:iCs/>
          <w:sz w:val="32"/>
          <w:szCs w:val="32"/>
        </w:rPr>
        <w:t xml:space="preserve">  λ̂ =</w:t>
      </w:r>
      <m:oMath>
        <m:r>
          <m:rPr>
            <m:sty m:val="bi"/>
          </m:rPr>
          <w:rPr>
            <w:rFonts w:ascii="Cambria Math" w:eastAsia="Calibri" w:hAnsi="Cambria Math"/>
            <w:sz w:val="32"/>
            <w:szCs w:val="32"/>
          </w:rPr>
          <m:t xml:space="preserve"> </m:t>
        </m:r>
        <m:f>
          <m:fPr>
            <m:ctrlPr>
              <w:rPr>
                <w:rFonts w:ascii="Cambria Math" w:eastAsia="Calibri" w:hAnsi="Cambria Math"/>
                <w:b/>
                <w:bCs/>
                <w:i/>
                <w:iCs/>
                <w:sz w:val="32"/>
                <w:szCs w:val="32"/>
              </w:rPr>
            </m:ctrlPr>
          </m:fPr>
          <m:num>
            <m:r>
              <m:rPr>
                <m:sty m:val="bi"/>
              </m:rPr>
              <w:rPr>
                <w:rFonts w:ascii="Cambria Math" w:eastAsia="Calibri" w:hAnsi="Cambria Math"/>
                <w:sz w:val="32"/>
                <w:szCs w:val="32"/>
              </w:rPr>
              <m:t xml:space="preserve"> n </m:t>
            </m:r>
          </m:num>
          <m:den>
            <m:r>
              <m:rPr>
                <m:sty m:val="bi"/>
              </m:rPr>
              <w:rPr>
                <w:rFonts w:ascii="Cambria Math" w:eastAsia="Calibri" w:hAnsi="Cambria Math"/>
                <w:sz w:val="32"/>
                <w:szCs w:val="32"/>
              </w:rPr>
              <m:t>Σ Tᵢ</m:t>
            </m:r>
          </m:den>
        </m:f>
      </m:oMath>
    </w:p>
    <w:p w14:paraId="64297CDB" w14:textId="77777777" w:rsidR="00FB0DAB" w:rsidRPr="00914EFD" w:rsidRDefault="00FB0DAB" w:rsidP="008846DE"/>
    <w:p w14:paraId="26A7D9CB" w14:textId="77777777" w:rsidR="008846DE" w:rsidRPr="00914EFD" w:rsidRDefault="008846DE" w:rsidP="008846DE">
      <w:pPr>
        <w:rPr>
          <w:rFonts w:eastAsia="Calibri"/>
          <w:sz w:val="22"/>
          <w:szCs w:val="22"/>
        </w:rPr>
      </w:pPr>
      <w:r w:rsidRPr="00914EFD">
        <w:rPr>
          <w:rFonts w:eastAsia="Calibri"/>
          <w:sz w:val="22"/>
          <w:szCs w:val="22"/>
        </w:rPr>
        <w:t xml:space="preserve">La dérivée seconde, égale à −n/λ², est strictement négative pour tout </w:t>
      </w:r>
      <w:r w:rsidRPr="00914EFD">
        <w:rPr>
          <w:rFonts w:eastAsia="Calibri"/>
          <w:b/>
          <w:bCs/>
          <w:sz w:val="28"/>
          <w:szCs w:val="28"/>
        </w:rPr>
        <w:t>λ</w:t>
      </w:r>
      <w:r w:rsidRPr="00914EFD">
        <w:rPr>
          <w:rFonts w:eastAsia="Calibri"/>
          <w:sz w:val="28"/>
          <w:szCs w:val="28"/>
        </w:rPr>
        <w:t xml:space="preserve"> </w:t>
      </w:r>
      <w:r w:rsidRPr="00914EFD">
        <w:rPr>
          <w:rFonts w:eastAsia="Calibri"/>
          <w:sz w:val="22"/>
          <w:szCs w:val="22"/>
        </w:rPr>
        <w:t xml:space="preserve">positif, ce qui confirme qu'il s'agit bien d'un maximum. On en déduit l'estimateur du </w:t>
      </w:r>
      <w:r w:rsidRPr="00914EFD">
        <w:rPr>
          <w:rFonts w:eastAsia="Calibri"/>
          <w:b/>
          <w:bCs/>
          <w:sz w:val="22"/>
          <w:szCs w:val="22"/>
        </w:rPr>
        <w:t>MTBF</w:t>
      </w:r>
      <w:r w:rsidRPr="00914EFD">
        <w:rPr>
          <w:rFonts w:eastAsia="Calibri"/>
          <w:sz w:val="22"/>
          <w:szCs w:val="22"/>
        </w:rPr>
        <w:t xml:space="preserve"> :</w:t>
      </w:r>
    </w:p>
    <w:p w14:paraId="105AFA5F" w14:textId="77777777" w:rsidR="00FB0DAB" w:rsidRPr="00914EFD" w:rsidRDefault="00FB0DAB" w:rsidP="008846DE"/>
    <w:p w14:paraId="0D43B5C7" w14:textId="5C9AD452" w:rsidR="008846DE" w:rsidRPr="00914EFD" w:rsidRDefault="008846DE" w:rsidP="00325D77">
      <w:pPr>
        <w:jc w:val="center"/>
        <w:rPr>
          <w:rFonts w:eastAsia="Calibri"/>
          <w:b/>
          <w:bCs/>
          <w:sz w:val="28"/>
          <w:szCs w:val="28"/>
        </w:rPr>
      </w:pPr>
      <w:r w:rsidRPr="00914EFD">
        <w:rPr>
          <w:rFonts w:eastAsia="Calibri"/>
          <w:b/>
          <w:bCs/>
          <w:sz w:val="28"/>
          <w:szCs w:val="28"/>
        </w:rPr>
        <w:t xml:space="preserve">MTBF = </w:t>
      </w:r>
      <m:oMath>
        <m:f>
          <m:fPr>
            <m:ctrlPr>
              <w:rPr>
                <w:rFonts w:ascii="Cambria Math" w:eastAsia="Calibri" w:hAnsi="Cambria Math"/>
                <w:b/>
                <w:bCs/>
                <w:sz w:val="40"/>
                <w:szCs w:val="40"/>
              </w:rPr>
            </m:ctrlPr>
          </m:fPr>
          <m:num>
            <m:r>
              <m:rPr>
                <m:sty m:val="b"/>
              </m:rPr>
              <w:rPr>
                <w:rFonts w:ascii="Cambria Math" w:eastAsia="Calibri" w:hAnsi="Cambria Math"/>
                <w:sz w:val="40"/>
                <w:szCs w:val="40"/>
                <w:lang w:val="de-DE"/>
              </w:rPr>
              <m:t>1</m:t>
            </m:r>
          </m:num>
          <m:den>
            <m:r>
              <m:rPr>
                <m:sty m:val="b"/>
              </m:rPr>
              <w:rPr>
                <w:rFonts w:ascii="Cambria Math" w:eastAsia="Calibri" w:hAnsi="Cambria Math"/>
                <w:sz w:val="40"/>
                <w:szCs w:val="40"/>
              </w:rPr>
              <m:t>λ̂</m:t>
            </m:r>
          </m:den>
        </m:f>
      </m:oMath>
      <w:r w:rsidR="00325D77" w:rsidRPr="00914EFD">
        <w:rPr>
          <w:rFonts w:eastAsia="Calibri"/>
          <w:b/>
          <w:bCs/>
          <w:sz w:val="28"/>
          <w:szCs w:val="28"/>
        </w:rPr>
        <w:t xml:space="preserve">  </w:t>
      </w:r>
      <w:r w:rsidRPr="00914EFD">
        <w:rPr>
          <w:rFonts w:eastAsia="Calibri"/>
          <w:b/>
          <w:bCs/>
          <w:sz w:val="28"/>
          <w:szCs w:val="28"/>
        </w:rPr>
        <w:t xml:space="preserve"> =</w:t>
      </w:r>
      <w:r w:rsidR="00325D77" w:rsidRPr="00914EFD">
        <w:rPr>
          <w:rFonts w:eastAsia="Calibri"/>
          <w:b/>
          <w:bCs/>
          <w:sz w:val="28"/>
          <w:szCs w:val="28"/>
        </w:rPr>
        <w:t xml:space="preserve">   </w:t>
      </w:r>
      <w:r w:rsidRPr="00914EFD">
        <w:rPr>
          <w:rFonts w:eastAsia="Calibri"/>
          <w:b/>
          <w:bCs/>
          <w:sz w:val="28"/>
          <w:szCs w:val="28"/>
        </w:rPr>
        <w:t xml:space="preserve"> </w:t>
      </w:r>
      <m:oMath>
        <m:f>
          <m:fPr>
            <m:ctrlPr>
              <w:rPr>
                <w:rFonts w:ascii="Cambria Math" w:eastAsia="Calibri" w:hAnsi="Cambria Math"/>
                <w:b/>
                <w:bCs/>
                <w:sz w:val="36"/>
                <w:szCs w:val="36"/>
              </w:rPr>
            </m:ctrlPr>
          </m:fPr>
          <m:num>
            <m:r>
              <m:rPr>
                <m:sty m:val="b"/>
              </m:rPr>
              <w:rPr>
                <w:rFonts w:ascii="Cambria Math" w:eastAsia="Calibri" w:hAnsi="Cambria Math"/>
                <w:sz w:val="36"/>
                <w:szCs w:val="36"/>
              </w:rPr>
              <m:t>Σ Tᵢ</m:t>
            </m:r>
          </m:num>
          <m:den>
            <m:r>
              <m:rPr>
                <m:sty m:val="b"/>
              </m:rPr>
              <w:rPr>
                <w:rFonts w:ascii="Cambria Math" w:eastAsia="Calibri" w:hAnsi="Cambria Math"/>
                <w:sz w:val="36"/>
                <w:szCs w:val="36"/>
              </w:rPr>
              <m:t>n</m:t>
            </m:r>
          </m:den>
        </m:f>
      </m:oMath>
      <w:r w:rsidRPr="00914EFD">
        <w:rPr>
          <w:rFonts w:eastAsia="Calibri"/>
          <w:b/>
          <w:bCs/>
          <w:sz w:val="28"/>
          <w:szCs w:val="28"/>
        </w:rPr>
        <w:t xml:space="preserve"> = </w:t>
      </w:r>
      <w:r w:rsidR="00325D77" w:rsidRPr="00914EFD">
        <w:rPr>
          <w:rFonts w:eastAsia="Calibri"/>
          <w:b/>
          <w:bCs/>
          <w:sz w:val="28"/>
          <w:szCs w:val="28"/>
        </w:rPr>
        <w:t xml:space="preserve"> </w:t>
      </w:r>
      <m:oMath>
        <m:f>
          <m:fPr>
            <m:ctrlPr>
              <w:rPr>
                <w:rFonts w:ascii="Cambria Math" w:eastAsia="Calibri" w:hAnsi="Cambria Math"/>
                <w:b/>
                <w:bCs/>
                <w:sz w:val="28"/>
                <w:szCs w:val="28"/>
              </w:rPr>
            </m:ctrlPr>
          </m:fPr>
          <m:num>
            <m:r>
              <m:rPr>
                <m:sty m:val="b"/>
              </m:rPr>
              <w:rPr>
                <w:rFonts w:ascii="Cambria Math" w:eastAsia="Calibri" w:hAnsi="Cambria Math"/>
                <w:sz w:val="28"/>
                <w:szCs w:val="28"/>
              </w:rPr>
              <m:t>Σ TBF</m:t>
            </m:r>
          </m:num>
          <m:den>
            <m:r>
              <m:rPr>
                <m:sty m:val="b"/>
              </m:rPr>
              <w:rPr>
                <w:rFonts w:ascii="Cambria Math" w:eastAsia="Calibri" w:hAnsi="Cambria Math"/>
                <w:sz w:val="28"/>
                <w:szCs w:val="28"/>
              </w:rPr>
              <m:t>nombre de pannes</m:t>
            </m:r>
          </m:den>
        </m:f>
      </m:oMath>
    </w:p>
    <w:p w14:paraId="79A14DA9" w14:textId="77777777" w:rsidR="00FB0DAB" w:rsidRPr="00914EFD" w:rsidRDefault="00FB0DAB" w:rsidP="008846DE"/>
    <w:p w14:paraId="3C2D3957" w14:textId="33D40014" w:rsidR="008846DE" w:rsidRPr="00914EFD" w:rsidRDefault="008846DE" w:rsidP="008846DE">
      <w:pPr>
        <w:rPr>
          <w:rFonts w:eastAsia="Calibri"/>
          <w:sz w:val="22"/>
          <w:szCs w:val="22"/>
        </w:rPr>
      </w:pPr>
      <w:r w:rsidRPr="00914EFD">
        <w:rPr>
          <w:rFonts w:eastAsia="Calibri"/>
          <w:sz w:val="22"/>
          <w:szCs w:val="22"/>
        </w:rPr>
        <w:t xml:space="preserve">Cette dernière expression est précisément la formule utilisée en pratique sur les données terrain : la moyenne arithmétique des temps de bon fonctionnement observés n'est donc pas une simplification empirique, mais l'estimateur du maximum de vraisemblance du paramètre théorique </w:t>
      </w:r>
      <w:r w:rsidR="00325D77" w:rsidRPr="00914EFD">
        <w:rPr>
          <w:rFonts w:eastAsia="Calibri"/>
          <w:sz w:val="22"/>
          <w:szCs w:val="22"/>
        </w:rPr>
        <w:t xml:space="preserve"> </w:t>
      </w:r>
      <m:oMath>
        <m:f>
          <m:fPr>
            <m:ctrlPr>
              <w:rPr>
                <w:rFonts w:ascii="Cambria Math" w:eastAsia="Calibri" w:hAnsi="Cambria Math"/>
                <w:b/>
                <w:bCs/>
                <w:i/>
                <w:sz w:val="36"/>
                <w:szCs w:val="36"/>
              </w:rPr>
            </m:ctrlPr>
          </m:fPr>
          <m:num>
            <m:r>
              <m:rPr>
                <m:sty m:val="bi"/>
              </m:rPr>
              <w:rPr>
                <w:rFonts w:ascii="Cambria Math" w:eastAsia="Calibri" w:hAnsi="Cambria Math"/>
                <w:sz w:val="36"/>
                <w:szCs w:val="36"/>
              </w:rPr>
              <m:t>1</m:t>
            </m:r>
          </m:num>
          <m:den>
            <m:r>
              <m:rPr>
                <m:sty m:val="bi"/>
              </m:rPr>
              <w:rPr>
                <w:rFonts w:ascii="Cambria Math" w:eastAsia="Calibri" w:hAnsi="Cambria Math"/>
                <w:sz w:val="36"/>
                <w:szCs w:val="36"/>
              </w:rPr>
              <m:t>λ</m:t>
            </m:r>
          </m:den>
        </m:f>
      </m:oMath>
      <w:r w:rsidR="00473A31" w:rsidRPr="00914EFD">
        <w:rPr>
          <w:rFonts w:eastAsia="Calibri"/>
          <w:sz w:val="22"/>
          <w:szCs w:val="22"/>
        </w:rPr>
        <w:t xml:space="preserve">  </w:t>
      </w:r>
      <w:r w:rsidRPr="00914EFD">
        <w:rPr>
          <w:rFonts w:eastAsia="Calibri"/>
          <w:sz w:val="22"/>
          <w:szCs w:val="22"/>
        </w:rPr>
        <w:t xml:space="preserve">. Le même raisonnement, appliqué aux temps de réparation </w:t>
      </w:r>
      <w:r w:rsidRPr="00914EFD">
        <w:rPr>
          <w:rFonts w:eastAsia="Calibri"/>
          <w:b/>
          <w:bCs/>
          <w:sz w:val="22"/>
          <w:szCs w:val="22"/>
        </w:rPr>
        <w:t>R₁, …, Rₙ</w:t>
      </w:r>
      <w:r w:rsidRPr="00914EFD">
        <w:rPr>
          <w:rFonts w:eastAsia="Calibri"/>
          <w:sz w:val="22"/>
          <w:szCs w:val="22"/>
        </w:rPr>
        <w:t xml:space="preserve"> de paramètre </w:t>
      </w:r>
      <w:r w:rsidRPr="00914EFD">
        <w:rPr>
          <w:rFonts w:eastAsia="Calibri"/>
          <w:b/>
          <w:bCs/>
          <w:sz w:val="28"/>
          <w:szCs w:val="28"/>
        </w:rPr>
        <w:t>μ</w:t>
      </w:r>
      <w:r w:rsidRPr="00914EFD">
        <w:rPr>
          <w:rFonts w:eastAsia="Calibri"/>
          <w:sz w:val="22"/>
          <w:szCs w:val="22"/>
        </w:rPr>
        <w:t>, conduit à :</w:t>
      </w:r>
    </w:p>
    <w:p w14:paraId="2DFD9CA4" w14:textId="77777777" w:rsidR="00FB0DAB" w:rsidRPr="00914EFD" w:rsidRDefault="00FB0DAB" w:rsidP="008846DE"/>
    <w:p w14:paraId="756F17D7" w14:textId="5F576F71" w:rsidR="008846DE" w:rsidRPr="00914EFD" w:rsidRDefault="00B2047B" w:rsidP="00325D77">
      <w:pPr>
        <w:jc w:val="center"/>
        <w:rPr>
          <w:rFonts w:eastAsia="Calibri"/>
          <w:b/>
          <w:bCs/>
          <w:iCs/>
          <w:lang w:val="de-DE"/>
        </w:rPr>
      </w:pPr>
      <w:r w:rsidRPr="00914EFD">
        <w:rPr>
          <w:rFonts w:eastAsia="Calibri"/>
          <w:b/>
          <w:bCs/>
          <w:iCs/>
          <w:sz w:val="28"/>
          <w:szCs w:val="28"/>
          <w:lang w:val="de-DE"/>
        </w:rPr>
        <w:t xml:space="preserve">MTTR = </w:t>
      </w:r>
      <m:oMath>
        <m:f>
          <m:fPr>
            <m:ctrlPr>
              <w:rPr>
                <w:rFonts w:ascii="Cambria Math" w:hAnsi="Cambria Math"/>
                <w:b/>
                <w:bCs/>
                <w:iCs/>
                <w:sz w:val="32"/>
                <w:szCs w:val="32"/>
              </w:rPr>
            </m:ctrlPr>
          </m:fPr>
          <m:num>
            <m:r>
              <m:rPr>
                <m:sty m:val="b"/>
              </m:rPr>
              <w:rPr>
                <w:rFonts w:ascii="Cambria Math" w:hAnsi="Cambria Math"/>
                <w:sz w:val="32"/>
                <w:szCs w:val="32"/>
              </w:rPr>
              <m:t>Σ</m:t>
            </m:r>
            <m:r>
              <m:rPr>
                <m:sty m:val="b"/>
              </m:rPr>
              <w:rPr>
                <w:rFonts w:ascii="Cambria Math" w:hAnsi="Cambria Math"/>
                <w:sz w:val="32"/>
                <w:szCs w:val="32"/>
                <w:lang w:val="de-DE"/>
              </w:rPr>
              <m:t xml:space="preserve"> </m:t>
            </m:r>
            <m:r>
              <m:rPr>
                <m:sty m:val="b"/>
              </m:rPr>
              <w:rPr>
                <w:rFonts w:ascii="Cambria Math" w:hAnsi="Cambria Math"/>
                <w:sz w:val="32"/>
                <w:szCs w:val="32"/>
              </w:rPr>
              <m:t>TTR</m:t>
            </m:r>
          </m:num>
          <m:den>
            <m:r>
              <m:rPr>
                <m:sty m:val="b"/>
              </m:rPr>
              <w:rPr>
                <w:rFonts w:ascii="Cambria Math" w:hAnsi="Cambria Math"/>
                <w:sz w:val="32"/>
                <w:szCs w:val="32"/>
              </w:rPr>
              <m:t>Nombre</m:t>
            </m:r>
            <m:r>
              <m:rPr>
                <m:sty m:val="b"/>
              </m:rPr>
              <w:rPr>
                <w:rFonts w:ascii="Cambria Math" w:hAnsi="Cambria Math"/>
                <w:sz w:val="32"/>
                <w:szCs w:val="32"/>
                <w:lang w:val="de-DE"/>
              </w:rPr>
              <m:t xml:space="preserve"> </m:t>
            </m:r>
            <m:r>
              <m:rPr>
                <m:sty m:val="b"/>
              </m:rPr>
              <w:rPr>
                <w:rFonts w:ascii="Cambria Math" w:hAnsi="Cambria Math"/>
                <w:sz w:val="32"/>
                <w:szCs w:val="32"/>
              </w:rPr>
              <m:t>de</m:t>
            </m:r>
            <m:r>
              <m:rPr>
                <m:sty m:val="b"/>
              </m:rPr>
              <w:rPr>
                <w:rFonts w:ascii="Cambria Math" w:hAnsi="Cambria Math"/>
                <w:sz w:val="32"/>
                <w:szCs w:val="32"/>
                <w:lang w:val="de-DE"/>
              </w:rPr>
              <m:t xml:space="preserve"> </m:t>
            </m:r>
            <m:r>
              <m:rPr>
                <m:sty m:val="b"/>
              </m:rPr>
              <w:rPr>
                <w:rFonts w:ascii="Cambria Math" w:hAnsi="Cambria Math"/>
                <w:sz w:val="32"/>
                <w:szCs w:val="32"/>
              </w:rPr>
              <m:t>pannes</m:t>
            </m:r>
          </m:den>
        </m:f>
      </m:oMath>
    </w:p>
    <w:p w14:paraId="41F29242" w14:textId="77777777" w:rsidR="00FB0DAB" w:rsidRPr="00914EFD" w:rsidRDefault="00FB0DAB" w:rsidP="008846DE">
      <w:pPr>
        <w:rPr>
          <w:lang w:val="de-DE"/>
        </w:rPr>
      </w:pPr>
    </w:p>
    <w:p w14:paraId="11E1D142" w14:textId="77777777" w:rsidR="008846DE" w:rsidRPr="00914EFD" w:rsidRDefault="008846DE" w:rsidP="008846DE">
      <w:pPr>
        <w:rPr>
          <w:rFonts w:eastAsia="Calibri"/>
          <w:sz w:val="22"/>
          <w:szCs w:val="22"/>
        </w:rPr>
      </w:pPr>
      <w:r w:rsidRPr="00914EFD">
        <w:rPr>
          <w:rFonts w:eastAsia="Calibri"/>
          <w:sz w:val="22"/>
          <w:szCs w:val="22"/>
        </w:rPr>
        <w:t>et, pour les équipements non réparables, à un estimateur formellement identique portant sur les durées de vie observées jusqu'à défaillance définitive :</w:t>
      </w:r>
    </w:p>
    <w:p w14:paraId="1F259E4E" w14:textId="77777777" w:rsidR="00FB0DAB" w:rsidRPr="00914EFD" w:rsidRDefault="00FB0DAB" w:rsidP="008846DE">
      <w:pPr>
        <w:rPr>
          <w:iCs/>
          <w:sz w:val="28"/>
          <w:szCs w:val="28"/>
        </w:rPr>
      </w:pPr>
    </w:p>
    <w:p w14:paraId="0136DB33" w14:textId="3677DBF2" w:rsidR="008846DE" w:rsidRPr="00914EFD" w:rsidRDefault="00B2047B" w:rsidP="00325D77">
      <w:pPr>
        <w:jc w:val="center"/>
        <w:rPr>
          <w:rFonts w:eastAsia="Calibri"/>
          <w:b/>
          <w:bCs/>
          <w:iCs/>
          <w:sz w:val="32"/>
          <w:szCs w:val="32"/>
          <w:lang w:val="de-DE"/>
        </w:rPr>
      </w:pPr>
      <w:r w:rsidRPr="00914EFD">
        <w:rPr>
          <w:rFonts w:eastAsia="Calibri"/>
          <w:b/>
          <w:bCs/>
          <w:iCs/>
          <w:sz w:val="28"/>
          <w:szCs w:val="28"/>
          <w:lang w:val="de-DE"/>
        </w:rPr>
        <w:t xml:space="preserve">MTTF = </w:t>
      </w:r>
      <m:oMath>
        <m:f>
          <m:fPr>
            <m:ctrlPr>
              <w:rPr>
                <w:rFonts w:ascii="Cambria Math" w:eastAsia="Calibri" w:hAnsi="Cambria Math"/>
                <w:b/>
                <w:bCs/>
                <w:iCs/>
                <w:sz w:val="32"/>
                <w:szCs w:val="32"/>
              </w:rPr>
            </m:ctrlPr>
          </m:fPr>
          <m:num>
            <m:r>
              <m:rPr>
                <m:sty m:val="b"/>
              </m:rPr>
              <w:rPr>
                <w:rFonts w:ascii="Cambria Math" w:eastAsia="Calibri" w:hAnsi="Cambria Math"/>
                <w:sz w:val="32"/>
                <w:szCs w:val="32"/>
              </w:rPr>
              <m:t>Σ</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dur</m:t>
            </m:r>
            <m:r>
              <m:rPr>
                <m:sty m:val="b"/>
              </m:rPr>
              <w:rPr>
                <w:rFonts w:ascii="Cambria Math" w:eastAsia="Calibri" w:hAnsi="Cambria Math"/>
                <w:sz w:val="32"/>
                <w:szCs w:val="32"/>
                <w:lang w:val="de-DE"/>
              </w:rPr>
              <m:t>é</m:t>
            </m:r>
            <m:r>
              <m:rPr>
                <m:sty m:val="b"/>
              </m:rPr>
              <w:rPr>
                <w:rFonts w:ascii="Cambria Math" w:eastAsia="Calibri" w:hAnsi="Cambria Math"/>
                <w:sz w:val="32"/>
                <w:szCs w:val="32"/>
              </w:rPr>
              <m:t>es</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de</m:t>
            </m:r>
            <m:r>
              <m:rPr>
                <m:sty m:val="b"/>
              </m:rPr>
              <w:rPr>
                <w:rFonts w:ascii="Cambria Math" w:eastAsia="Calibri" w:hAnsi="Cambria Math"/>
                <w:sz w:val="32"/>
                <w:szCs w:val="32"/>
                <w:lang w:val="de-DE"/>
              </w:rPr>
              <m:t xml:space="preserve"> </m:t>
            </m:r>
            <m:r>
              <m:rPr>
                <m:sty m:val="b"/>
              </m:rPr>
              <w:rPr>
                <w:rFonts w:ascii="Cambria Math" w:eastAsia="Calibri" w:hAnsi="Cambria Math"/>
                <w:sz w:val="36"/>
                <w:szCs w:val="36"/>
              </w:rPr>
              <m:t>vie</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observ</m:t>
            </m:r>
            <m:r>
              <m:rPr>
                <m:sty m:val="b"/>
              </m:rPr>
              <w:rPr>
                <w:rFonts w:ascii="Cambria Math" w:eastAsia="Calibri" w:hAnsi="Cambria Math"/>
                <w:sz w:val="32"/>
                <w:szCs w:val="32"/>
                <w:lang w:val="de-DE"/>
              </w:rPr>
              <m:t>é</m:t>
            </m:r>
            <m:r>
              <m:rPr>
                <m:sty m:val="b"/>
              </m:rPr>
              <w:rPr>
                <w:rFonts w:ascii="Cambria Math" w:eastAsia="Calibri" w:hAnsi="Cambria Math"/>
                <w:sz w:val="32"/>
                <w:szCs w:val="32"/>
              </w:rPr>
              <m:t>es</m:t>
            </m:r>
          </m:num>
          <m:den>
            <m:r>
              <m:rPr>
                <m:sty m:val="b"/>
              </m:rPr>
              <w:rPr>
                <w:rFonts w:ascii="Cambria Math" w:eastAsia="Calibri" w:hAnsi="Cambria Math"/>
                <w:sz w:val="32"/>
                <w:szCs w:val="32"/>
              </w:rPr>
              <m:t>nombre</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m:t>
            </m:r>
            <m:r>
              <m:rPr>
                <m:sty m:val="b"/>
              </m:rPr>
              <w:rPr>
                <w:rFonts w:ascii="Cambria Math" w:eastAsia="Calibri" w:hAnsi="Cambria Math"/>
                <w:sz w:val="32"/>
                <w:szCs w:val="32"/>
                <w:lang w:val="de-DE"/>
              </w:rPr>
              <m:t>'</m:t>
            </m:r>
            <m:r>
              <m:rPr>
                <m:sty m:val="b"/>
              </m:rPr>
              <w:rPr>
                <w:rFonts w:ascii="Cambria Math" w:eastAsia="Calibri" w:hAnsi="Cambria Math"/>
                <w:sz w:val="32"/>
                <w:szCs w:val="32"/>
              </w:rPr>
              <m:t>unit</m:t>
            </m:r>
            <m:r>
              <m:rPr>
                <m:sty m:val="b"/>
              </m:rPr>
              <w:rPr>
                <w:rFonts w:ascii="Cambria Math" w:eastAsia="Calibri" w:hAnsi="Cambria Math"/>
                <w:sz w:val="32"/>
                <w:szCs w:val="32"/>
                <w:lang w:val="de-DE"/>
              </w:rPr>
              <m:t>é</m:t>
            </m:r>
            <m:r>
              <m:rPr>
                <m:sty m:val="b"/>
              </m:rPr>
              <w:rPr>
                <w:rFonts w:ascii="Cambria Math" w:eastAsia="Calibri" w:hAnsi="Cambria Math"/>
                <w:sz w:val="32"/>
                <w:szCs w:val="32"/>
              </w:rPr>
              <m:t>s</m:t>
            </m:r>
            <m:r>
              <m:rPr>
                <m:sty m:val="b"/>
              </m:rPr>
              <w:rPr>
                <w:rFonts w:ascii="Cambria Math" w:eastAsia="Calibri" w:hAnsi="Cambria Math"/>
                <w:sz w:val="32"/>
                <w:szCs w:val="32"/>
                <w:lang w:val="de-DE"/>
              </w:rPr>
              <m:t xml:space="preserve"> </m:t>
            </m:r>
            <m:r>
              <m:rPr>
                <m:sty m:val="b"/>
              </m:rPr>
              <w:rPr>
                <w:rFonts w:ascii="Cambria Math" w:eastAsia="Calibri" w:hAnsi="Cambria Math"/>
                <w:sz w:val="32"/>
                <w:szCs w:val="32"/>
              </w:rPr>
              <m:t>d</m:t>
            </m:r>
            <m:r>
              <m:rPr>
                <m:sty m:val="b"/>
              </m:rPr>
              <w:rPr>
                <w:rFonts w:ascii="Cambria Math" w:eastAsia="Calibri" w:hAnsi="Cambria Math"/>
                <w:sz w:val="32"/>
                <w:szCs w:val="32"/>
                <w:lang w:val="de-DE"/>
              </w:rPr>
              <m:t>é</m:t>
            </m:r>
            <m:r>
              <m:rPr>
                <m:sty m:val="b"/>
              </m:rPr>
              <w:rPr>
                <w:rFonts w:ascii="Cambria Math" w:eastAsia="Calibri" w:hAnsi="Cambria Math"/>
                <w:sz w:val="32"/>
                <w:szCs w:val="32"/>
              </w:rPr>
              <m:t>faillantes</m:t>
            </m:r>
          </m:den>
        </m:f>
      </m:oMath>
    </w:p>
    <w:p w14:paraId="7522C392" w14:textId="77777777" w:rsidR="00C81CD9" w:rsidRPr="00914EFD" w:rsidRDefault="00C81CD9" w:rsidP="00325D77">
      <w:pPr>
        <w:jc w:val="center"/>
        <w:rPr>
          <w:rFonts w:eastAsia="Calibri"/>
          <w:b/>
          <w:bCs/>
          <w:i/>
          <w:iCs/>
          <w:sz w:val="28"/>
          <w:szCs w:val="28"/>
          <w:lang w:val="de-DE"/>
        </w:rPr>
      </w:pPr>
    </w:p>
    <w:p w14:paraId="51B59CAB" w14:textId="77777777" w:rsidR="00FB0DAB" w:rsidRPr="00914EFD" w:rsidRDefault="00FB0DAB" w:rsidP="008846DE">
      <w:pPr>
        <w:rPr>
          <w:lang w:val="de-DE"/>
        </w:rPr>
      </w:pPr>
    </w:p>
    <w:p w14:paraId="3F4823DD" w14:textId="77777777" w:rsidR="008846DE" w:rsidRPr="00914EFD" w:rsidRDefault="008846DE" w:rsidP="00C81CD9">
      <w:pPr>
        <w:pStyle w:val="Titre3"/>
        <w:numPr>
          <w:ilvl w:val="0"/>
          <w:numId w:val="0"/>
        </w:numPr>
        <w:ind w:left="720" w:hanging="720"/>
        <w:rPr>
          <w:rFonts w:cs="Times New Roman"/>
        </w:rPr>
      </w:pPr>
      <w:bookmarkStart w:id="140" w:name="_Toc238825402"/>
      <w:r w:rsidRPr="00914EFD">
        <w:rPr>
          <w:rFonts w:cs="Times New Roman"/>
        </w:rPr>
        <w:t>3.4.3. Propriété de l'estimateur : question du biais</w:t>
      </w:r>
      <w:bookmarkEnd w:id="140"/>
    </w:p>
    <w:p w14:paraId="4D94A3A9" w14:textId="77777777" w:rsidR="00B10458" w:rsidRPr="00914EFD" w:rsidRDefault="00B10458" w:rsidP="008846DE"/>
    <w:p w14:paraId="5A576415" w14:textId="36C04884" w:rsidR="008846DE" w:rsidRPr="00914EFD" w:rsidRDefault="008846DE" w:rsidP="008846DE">
      <w:pPr>
        <w:rPr>
          <w:rFonts w:eastAsia="Calibri"/>
          <w:sz w:val="22"/>
          <w:szCs w:val="22"/>
        </w:rPr>
      </w:pPr>
      <w:r w:rsidRPr="00914EFD">
        <w:rPr>
          <w:rFonts w:eastAsia="Calibri"/>
          <w:sz w:val="22"/>
          <w:szCs w:val="22"/>
        </w:rPr>
        <w:t xml:space="preserve">Un point de rigueur supplémentaire mérite d'être signalé. L'estimateur du </w:t>
      </w:r>
      <w:r w:rsidRPr="00914EFD">
        <w:rPr>
          <w:rFonts w:eastAsia="Calibri"/>
          <w:b/>
          <w:bCs/>
          <w:sz w:val="22"/>
          <w:szCs w:val="22"/>
        </w:rPr>
        <w:t>MTBF</w:t>
      </w:r>
      <w:r w:rsidRPr="00914EFD">
        <w:rPr>
          <w:rFonts w:eastAsia="Calibri"/>
          <w:sz w:val="22"/>
          <w:szCs w:val="22"/>
        </w:rPr>
        <w:t>, à savoir la moyenne arithmétique</w:t>
      </w:r>
      <w:r w:rsidRPr="00914EFD">
        <w:rPr>
          <w:rFonts w:eastAsia="Calibri"/>
          <w:b/>
          <w:bCs/>
          <w:sz w:val="22"/>
          <w:szCs w:val="22"/>
        </w:rPr>
        <w:t xml:space="preserve"> T̄</w:t>
      </w:r>
      <w:r w:rsidRPr="00914EFD">
        <w:rPr>
          <w:rFonts w:eastAsia="Calibri"/>
          <w:sz w:val="22"/>
          <w:szCs w:val="22"/>
        </w:rPr>
        <w:t xml:space="preserve"> des temps de bon fonctionnement, est un estimateur sans biais du </w:t>
      </w:r>
      <w:r w:rsidRPr="00914EFD">
        <w:rPr>
          <w:rFonts w:eastAsia="Calibri"/>
          <w:b/>
          <w:bCs/>
          <w:sz w:val="22"/>
          <w:szCs w:val="22"/>
        </w:rPr>
        <w:t xml:space="preserve">MTBF </w:t>
      </w:r>
      <w:r w:rsidRPr="00914EFD">
        <w:rPr>
          <w:rFonts w:eastAsia="Calibri"/>
          <w:sz w:val="22"/>
          <w:szCs w:val="22"/>
        </w:rPr>
        <w:t xml:space="preserve">théorique : </w:t>
      </w:r>
      <w:r w:rsidRPr="00914EFD">
        <w:rPr>
          <w:rFonts w:eastAsia="Calibri"/>
          <w:b/>
          <w:bCs/>
          <w:sz w:val="28"/>
          <w:szCs w:val="28"/>
        </w:rPr>
        <w:t xml:space="preserve">E[T̄] = </w:t>
      </w:r>
      <m:oMath>
        <m:f>
          <m:fPr>
            <m:ctrlPr>
              <w:rPr>
                <w:rFonts w:ascii="Cambria Math" w:eastAsia="Calibri" w:hAnsi="Cambria Math"/>
                <w:b/>
                <w:bCs/>
                <w:i/>
                <w:sz w:val="36"/>
                <w:szCs w:val="36"/>
              </w:rPr>
            </m:ctrlPr>
          </m:fPr>
          <m:num>
            <m:r>
              <m:rPr>
                <m:sty m:val="bi"/>
              </m:rPr>
              <w:rPr>
                <w:rFonts w:ascii="Cambria Math" w:eastAsia="Calibri" w:hAnsi="Cambria Math"/>
                <w:sz w:val="36"/>
                <w:szCs w:val="36"/>
              </w:rPr>
              <m:t>1</m:t>
            </m:r>
          </m:num>
          <m:den>
            <m:r>
              <m:rPr>
                <m:sty m:val="bi"/>
              </m:rPr>
              <w:rPr>
                <w:rFonts w:ascii="Cambria Math" w:eastAsia="Calibri" w:hAnsi="Cambria Math"/>
                <w:sz w:val="36"/>
                <w:szCs w:val="36"/>
              </w:rPr>
              <m:t xml:space="preserve">λ </m:t>
            </m:r>
          </m:den>
        </m:f>
      </m:oMath>
      <w:r w:rsidRPr="00914EFD">
        <w:rPr>
          <w:rFonts w:eastAsia="Calibri"/>
          <w:b/>
          <w:bCs/>
          <w:sz w:val="22"/>
          <w:szCs w:val="22"/>
        </w:rPr>
        <w:t xml:space="preserve">, </w:t>
      </w:r>
      <w:r w:rsidRPr="00914EFD">
        <w:rPr>
          <w:rFonts w:eastAsia="Calibri"/>
          <w:sz w:val="22"/>
          <w:szCs w:val="22"/>
        </w:rPr>
        <w:t xml:space="preserve">par simple linéarité de l'espérance. En revanche, l'estimateur </w:t>
      </w:r>
      <w:r w:rsidRPr="00914EFD">
        <w:rPr>
          <w:rFonts w:eastAsia="Calibri"/>
          <w:b/>
          <w:bCs/>
          <w:color w:val="000000" w:themeColor="text1"/>
          <w:sz w:val="32"/>
          <w:szCs w:val="32"/>
        </w:rPr>
        <w:t xml:space="preserve">λ̂ = </w:t>
      </w:r>
      <w:r w:rsidR="00C81CD9" w:rsidRPr="00914EFD">
        <w:rPr>
          <w:rFonts w:eastAsia="Calibri"/>
          <w:b/>
          <w:bCs/>
          <w:color w:val="000000" w:themeColor="text1"/>
          <w:sz w:val="32"/>
          <w:szCs w:val="32"/>
        </w:rPr>
        <w:t xml:space="preserve"> </w:t>
      </w:r>
      <m:oMath>
        <m:f>
          <m:fPr>
            <m:ctrlPr>
              <w:rPr>
                <w:rFonts w:ascii="Cambria Math" w:eastAsia="Calibri" w:hAnsi="Cambria Math"/>
                <w:b/>
                <w:bCs/>
                <w:i/>
                <w:color w:val="000000" w:themeColor="text1"/>
                <w:sz w:val="32"/>
                <w:szCs w:val="32"/>
              </w:rPr>
            </m:ctrlPr>
          </m:fPr>
          <m:num>
            <m:r>
              <m:rPr>
                <m:sty m:val="bi"/>
              </m:rPr>
              <w:rPr>
                <w:rFonts w:ascii="Cambria Math" w:eastAsia="Calibri" w:hAnsi="Cambria Math"/>
                <w:color w:val="000000" w:themeColor="text1"/>
                <w:sz w:val="32"/>
                <w:szCs w:val="32"/>
              </w:rPr>
              <m:t>1</m:t>
            </m:r>
          </m:num>
          <m:den>
            <m:r>
              <m:rPr>
                <m:sty m:val="bi"/>
              </m:rPr>
              <w:rPr>
                <w:rFonts w:ascii="Cambria Math" w:eastAsia="Calibri" w:hAnsi="Cambria Math"/>
                <w:color w:val="000000" w:themeColor="text1"/>
                <w:sz w:val="32"/>
                <w:szCs w:val="32"/>
              </w:rPr>
              <m:t xml:space="preserve">T̄ </m:t>
            </m:r>
          </m:den>
        </m:f>
      </m:oMath>
      <w:r w:rsidRPr="00914EFD">
        <w:rPr>
          <w:rFonts w:eastAsia="Calibri"/>
          <w:color w:val="000000" w:themeColor="text1"/>
          <w:sz w:val="36"/>
          <w:szCs w:val="36"/>
        </w:rPr>
        <w:t xml:space="preserve"> </w:t>
      </w:r>
      <w:r w:rsidRPr="00914EFD">
        <w:rPr>
          <w:rFonts w:eastAsia="Calibri"/>
          <w:sz w:val="22"/>
          <w:szCs w:val="22"/>
        </w:rPr>
        <w:t>du taux de défaillance lui-même est légèrement biaisé pour un échantillon fini (</w:t>
      </w:r>
      <w:r w:rsidR="00325D77" w:rsidRPr="00914EFD">
        <w:rPr>
          <w:rFonts w:eastAsia="Calibri"/>
          <w:sz w:val="22"/>
          <w:szCs w:val="22"/>
        </w:rPr>
        <w:t xml:space="preserve"> </w:t>
      </w:r>
      <w:r w:rsidRPr="00914EFD">
        <w:rPr>
          <w:rFonts w:eastAsia="Calibri"/>
          <w:b/>
          <w:bCs/>
          <w:sz w:val="22"/>
          <w:szCs w:val="22"/>
        </w:rPr>
        <w:t>biais positif, en facteur n/(n−1)</w:t>
      </w:r>
      <w:r w:rsidR="00325D77" w:rsidRPr="00914EFD">
        <w:rPr>
          <w:rFonts w:eastAsia="Calibri"/>
          <w:sz w:val="22"/>
          <w:szCs w:val="22"/>
        </w:rPr>
        <w:t xml:space="preserve"> )</w:t>
      </w:r>
      <w:r w:rsidRPr="00914EFD">
        <w:rPr>
          <w:rFonts w:eastAsia="Calibri"/>
          <w:sz w:val="22"/>
          <w:szCs w:val="22"/>
        </w:rPr>
        <w:t xml:space="preserve">, qui s'atténue et tend vers 1 lorsque n augmente l'estimateur est dit asymptotiquement sans biais). Cette observation renforce le choix méthodologique de raisonner et de communiquer directement en </w:t>
      </w:r>
      <w:r w:rsidRPr="00914EFD">
        <w:rPr>
          <w:rFonts w:eastAsia="Calibri"/>
          <w:b/>
          <w:bCs/>
          <w:sz w:val="22"/>
          <w:szCs w:val="22"/>
        </w:rPr>
        <w:t>MTBF/MTTR</w:t>
      </w:r>
      <w:r w:rsidRPr="00914EFD">
        <w:rPr>
          <w:rFonts w:eastAsia="Calibri"/>
          <w:sz w:val="22"/>
          <w:szCs w:val="22"/>
        </w:rPr>
        <w:t xml:space="preserve"> grandeurs estimées sans biais depuis le terrain plutôt qu'en passant par une estimation intermédiaire de </w:t>
      </w:r>
      <w:r w:rsidRPr="00914EFD">
        <w:rPr>
          <w:rFonts w:eastAsia="Calibri"/>
          <w:b/>
          <w:bCs/>
          <w:sz w:val="28"/>
          <w:szCs w:val="28"/>
        </w:rPr>
        <w:t xml:space="preserve">λ </w:t>
      </w:r>
      <w:r w:rsidRPr="00914EFD">
        <w:rPr>
          <w:rFonts w:eastAsia="Calibri"/>
          <w:sz w:val="22"/>
          <w:szCs w:val="22"/>
        </w:rPr>
        <w:t xml:space="preserve">et </w:t>
      </w:r>
      <w:r w:rsidRPr="00914EFD">
        <w:rPr>
          <w:rFonts w:eastAsia="Calibri"/>
          <w:b/>
          <w:bCs/>
          <w:sz w:val="28"/>
          <w:szCs w:val="28"/>
        </w:rPr>
        <w:t>μ</w:t>
      </w:r>
      <w:r w:rsidRPr="00914EFD">
        <w:rPr>
          <w:rFonts w:eastAsia="Calibri"/>
          <w:sz w:val="22"/>
          <w:szCs w:val="22"/>
        </w:rPr>
        <w:t>.</w:t>
      </w:r>
    </w:p>
    <w:p w14:paraId="65A763BA" w14:textId="77777777" w:rsidR="00036A78" w:rsidRPr="00914EFD" w:rsidRDefault="00036A78" w:rsidP="008846DE"/>
    <w:p w14:paraId="61A9B833" w14:textId="77777777" w:rsidR="00B2047B" w:rsidRPr="00914EFD" w:rsidRDefault="00B2047B" w:rsidP="008846DE"/>
    <w:p w14:paraId="470C705E" w14:textId="77777777" w:rsidR="00B2047B" w:rsidRPr="00914EFD" w:rsidRDefault="00B2047B" w:rsidP="008846DE"/>
    <w:p w14:paraId="6D5B8DA6" w14:textId="77777777" w:rsidR="0073492B" w:rsidRPr="00914EFD" w:rsidRDefault="0073492B" w:rsidP="008846DE"/>
    <w:p w14:paraId="3CFDEEE8" w14:textId="77777777" w:rsidR="0073492B" w:rsidRPr="00914EFD" w:rsidRDefault="0073492B" w:rsidP="008846DE"/>
    <w:p w14:paraId="60A01DED" w14:textId="77777777" w:rsidR="0073492B" w:rsidRPr="00914EFD" w:rsidRDefault="0073492B" w:rsidP="008846DE"/>
    <w:p w14:paraId="4451FB47" w14:textId="77777777" w:rsidR="0073492B" w:rsidRPr="00914EFD" w:rsidRDefault="0073492B" w:rsidP="008846DE"/>
    <w:p w14:paraId="75834DFD" w14:textId="77777777" w:rsidR="0073492B" w:rsidRPr="00914EFD" w:rsidRDefault="0073492B" w:rsidP="008846DE"/>
    <w:p w14:paraId="433F98F2" w14:textId="77777777" w:rsidR="008846DE" w:rsidRPr="00914EFD" w:rsidRDefault="008846DE" w:rsidP="00036A78">
      <w:pPr>
        <w:pStyle w:val="Titre3"/>
        <w:rPr>
          <w:rFonts w:cs="Times New Roman"/>
        </w:rPr>
      </w:pPr>
      <w:bookmarkStart w:id="141" w:name="_Toc238825403"/>
      <w:r w:rsidRPr="00914EFD">
        <w:rPr>
          <w:rFonts w:cs="Times New Roman"/>
        </w:rPr>
        <w:t>Disponibilité</w:t>
      </w:r>
      <w:bookmarkEnd w:id="141"/>
    </w:p>
    <w:p w14:paraId="79DB4ABC" w14:textId="77777777" w:rsidR="00036A78" w:rsidRPr="00914EFD" w:rsidRDefault="00036A78" w:rsidP="008846DE"/>
    <w:p w14:paraId="6CCF11CB" w14:textId="77777777" w:rsidR="008846DE" w:rsidRPr="00914EFD" w:rsidRDefault="008846DE" w:rsidP="008846DE">
      <w:r w:rsidRPr="00914EFD">
        <w:rPr>
          <w:rFonts w:eastAsia="Calibri"/>
          <w:sz w:val="22"/>
          <w:szCs w:val="22"/>
        </w:rPr>
        <w:t>La disponibilité asymptotique d'un équipement réparable se déduit directement des deux indicateurs précédents :</w:t>
      </w:r>
    </w:p>
    <w:p w14:paraId="5EEA908E" w14:textId="77777777" w:rsidR="008846DE" w:rsidRPr="00914EFD" w:rsidRDefault="006B7F12" w:rsidP="008846DE">
      <w:pPr>
        <w:rPr>
          <w:b/>
          <w:bCs/>
          <w:sz w:val="28"/>
          <w:szCs w:val="28"/>
        </w:rPr>
      </w:pPr>
      <m:oMathPara>
        <m:oMath>
          <m:r>
            <m:rPr>
              <m:sty m:val="b"/>
            </m:rPr>
            <w:rPr>
              <w:rFonts w:ascii="Cambria Math" w:hAnsi="Cambria Math"/>
            </w:rPr>
            <m:t xml:space="preserve">A∞  </m:t>
          </m:r>
          <m:r>
            <m:rPr>
              <m:sty m:val="p"/>
            </m:rPr>
            <w:rPr>
              <w:rFonts w:ascii="Cambria Math" w:hAnsi="Cambria Math"/>
            </w:rPr>
            <m:t>=</m:t>
          </m:r>
          <m:f>
            <m:fPr>
              <m:ctrlPr>
                <w:rPr>
                  <w:rFonts w:ascii="Cambria Math" w:hAnsi="Cambria Math"/>
                  <w:i/>
                </w:rPr>
              </m:ctrlPr>
            </m:fPr>
            <m:num>
              <m:r>
                <m:rPr>
                  <m:sty m:val="p"/>
                </m:rPr>
                <w:rPr>
                  <w:rFonts w:ascii="Cambria Math" w:hAnsi="Cambria Math"/>
                </w:rPr>
                <m:t xml:space="preserve"> </m:t>
              </m:r>
              <m:r>
                <m:rPr>
                  <m:sty m:val="b"/>
                </m:rPr>
                <w:rPr>
                  <w:rFonts w:ascii="Cambria Math" w:hAnsi="Cambria Math"/>
                </w:rPr>
                <m:t>MTBF</m:t>
              </m:r>
              <m:r>
                <m:rPr>
                  <m:sty m:val="p"/>
                </m:rPr>
                <w:rPr>
                  <w:rFonts w:ascii="Cambria Math" w:hAnsi="Cambria Math"/>
                </w:rPr>
                <m:t xml:space="preserve"> </m:t>
              </m:r>
            </m:num>
            <m:den>
              <m:r>
                <m:rPr>
                  <m:sty m:val="b"/>
                </m:rPr>
                <w:rPr>
                  <w:rFonts w:ascii="Cambria Math" w:hAnsi="Cambria Math"/>
                </w:rPr>
                <m:t xml:space="preserve"> MTTR+MTBF </m:t>
              </m:r>
            </m:den>
          </m:f>
          <m:r>
            <m:rPr>
              <m:sty m:val="p"/>
            </m:rPr>
            <w:rPr>
              <w:rFonts w:ascii="Cambria Math" w:hAnsi="Cambria Math"/>
              <w:sz w:val="28"/>
              <w:szCs w:val="28"/>
            </w:rPr>
            <m:t>=</m:t>
          </m:r>
          <m:f>
            <m:fPr>
              <m:ctrlPr>
                <w:rPr>
                  <w:rFonts w:ascii="Cambria Math" w:hAnsi="Cambria Math"/>
                  <w:b/>
                  <w:bCs/>
                  <w:i/>
                  <w:sz w:val="28"/>
                  <w:szCs w:val="28"/>
                </w:rPr>
              </m:ctrlPr>
            </m:fPr>
            <m:num>
              <m:r>
                <m:rPr>
                  <m:sty m:val="b"/>
                </m:rPr>
                <w:rPr>
                  <w:rFonts w:ascii="Cambria Math" w:hAnsi="Cambria Math"/>
                  <w:sz w:val="28"/>
                  <w:szCs w:val="28"/>
                </w:rPr>
                <m:t xml:space="preserve">μ  </m:t>
              </m:r>
            </m:num>
            <m:den>
              <m:r>
                <m:rPr>
                  <m:sty m:val="bi"/>
                </m:rPr>
                <w:rPr>
                  <w:rFonts w:ascii="Cambria Math" w:hAnsi="Cambria Math"/>
                  <w:sz w:val="28"/>
                  <w:szCs w:val="28"/>
                </w:rPr>
                <m:t>λ+μ</m:t>
              </m:r>
            </m:den>
          </m:f>
        </m:oMath>
      </m:oMathPara>
    </w:p>
    <w:p w14:paraId="67B88282" w14:textId="77777777" w:rsidR="000E2ABA" w:rsidRPr="00914EFD" w:rsidRDefault="000E2ABA" w:rsidP="008846DE"/>
    <w:p w14:paraId="2C7396C9" w14:textId="77777777" w:rsidR="008846DE" w:rsidRPr="00914EFD" w:rsidRDefault="008846DE" w:rsidP="008846DE">
      <w:pPr>
        <w:rPr>
          <w:rFonts w:eastAsia="Calibri"/>
          <w:sz w:val="22"/>
          <w:szCs w:val="22"/>
        </w:rPr>
      </w:pPr>
      <w:r w:rsidRPr="00914EFD">
        <w:rPr>
          <w:rFonts w:eastAsia="Calibri"/>
          <w:sz w:val="22"/>
          <w:szCs w:val="22"/>
        </w:rPr>
        <w:t>Cette relation, classique pour les systèmes réparables markoviens (processus de renouvellement alterné), sera mobilisée au chapitre 4 pour le tableau de bord de suivi.</w:t>
      </w:r>
    </w:p>
    <w:p w14:paraId="696C6386" w14:textId="77777777" w:rsidR="000E2ABA" w:rsidRPr="00914EFD" w:rsidRDefault="000E2ABA" w:rsidP="008846DE"/>
    <w:p w14:paraId="7E3308F5" w14:textId="77777777" w:rsidR="008846DE" w:rsidRPr="00914EFD" w:rsidRDefault="008846DE" w:rsidP="008846DE">
      <w:r w:rsidRPr="00914EFD">
        <w:t>Les calculs présentés dans la soutenance donnent, sur l'échantillon utilisé pour la vérification : MTBF = 456 h (environ 19 jours), MTTR = 72,3 min (1,205 h), disponibilité A = 99,74 % et indisponibilité U = 0,26 %. Ces valeurs sont obtenues à partir de trois TTR (142, 37 et 38 min) et de deux écarts calendaires entre événements (12 960 et 41 760 min).</w:t>
      </w:r>
    </w:p>
    <w:p w14:paraId="45F784D3" w14:textId="77777777" w:rsidR="00833B92" w:rsidRPr="00914EFD" w:rsidRDefault="00833B92" w:rsidP="008846DE">
      <w:pPr>
        <w:rPr>
          <w:rFonts w:eastAsia="Calibri"/>
          <w:i/>
          <w:iCs/>
          <w:color w:val="833C0B"/>
          <w:sz w:val="20"/>
          <w:szCs w:val="20"/>
        </w:rPr>
      </w:pPr>
    </w:p>
    <w:tbl>
      <w:tblPr>
        <w:tblStyle w:val="TableauListe3-Accentuation1"/>
        <w:tblW w:w="0" w:type="auto"/>
        <w:tblLook w:val="04A0" w:firstRow="1" w:lastRow="0" w:firstColumn="1" w:lastColumn="0" w:noHBand="0" w:noVBand="1"/>
      </w:tblPr>
      <w:tblGrid>
        <w:gridCol w:w="2886"/>
        <w:gridCol w:w="2885"/>
        <w:gridCol w:w="2885"/>
      </w:tblGrid>
      <w:tr w:rsidR="00FC172F" w:rsidRPr="00914EFD" w14:paraId="3ACE8AB5" w14:textId="77777777" w:rsidTr="00683D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9" w:type="dxa"/>
          </w:tcPr>
          <w:p w14:paraId="06EB93D2" w14:textId="77777777" w:rsidR="00FC172F" w:rsidRPr="00914EFD" w:rsidRDefault="007E37BA">
            <w:r w:rsidRPr="00914EFD">
              <w:t>Indicateur</w:t>
            </w:r>
          </w:p>
        </w:tc>
        <w:tc>
          <w:tcPr>
            <w:tcW w:w="2889" w:type="dxa"/>
          </w:tcPr>
          <w:p w14:paraId="169299A9" w14:textId="77777777" w:rsidR="00FC172F" w:rsidRPr="00914EFD" w:rsidRDefault="007E37BA">
            <w:pPr>
              <w:cnfStyle w:val="100000000000" w:firstRow="1" w:lastRow="0" w:firstColumn="0" w:lastColumn="0" w:oddVBand="0" w:evenVBand="0" w:oddHBand="0" w:evenHBand="0" w:firstRowFirstColumn="0" w:firstRowLastColumn="0" w:lastRowFirstColumn="0" w:lastRowLastColumn="0"/>
            </w:pPr>
            <w:r w:rsidRPr="00914EFD">
              <w:t>Calcul</w:t>
            </w:r>
          </w:p>
        </w:tc>
        <w:tc>
          <w:tcPr>
            <w:tcW w:w="2889" w:type="dxa"/>
          </w:tcPr>
          <w:p w14:paraId="111DAEFB" w14:textId="77777777" w:rsidR="00FC172F" w:rsidRPr="00914EFD" w:rsidRDefault="007E37BA">
            <w:pPr>
              <w:cnfStyle w:val="100000000000" w:firstRow="1" w:lastRow="0" w:firstColumn="0" w:lastColumn="0" w:oddVBand="0" w:evenVBand="0" w:oddHBand="0" w:evenHBand="0" w:firstRowFirstColumn="0" w:firstRowLastColumn="0" w:lastRowFirstColumn="0" w:lastRowLastColumn="0"/>
            </w:pPr>
            <w:r w:rsidRPr="00914EFD">
              <w:t>Résultat</w:t>
            </w:r>
          </w:p>
        </w:tc>
      </w:tr>
      <w:tr w:rsidR="00FC172F" w:rsidRPr="00914EFD" w14:paraId="22ABAB99" w14:textId="77777777" w:rsidTr="0068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tcPr>
          <w:p w14:paraId="20AC0C16" w14:textId="77777777" w:rsidR="00FC172F" w:rsidRPr="00914EFD" w:rsidRDefault="007E37BA">
            <w:r w:rsidRPr="00914EFD">
              <w:t>MTTR</w:t>
            </w:r>
          </w:p>
        </w:tc>
        <w:tc>
          <w:tcPr>
            <w:tcW w:w="2889" w:type="dxa"/>
          </w:tcPr>
          <w:p w14:paraId="035862AA"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217 / 3</w:t>
            </w:r>
          </w:p>
        </w:tc>
        <w:tc>
          <w:tcPr>
            <w:tcW w:w="2889" w:type="dxa"/>
          </w:tcPr>
          <w:p w14:paraId="70CDCFD9"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72,3 min (1,205 h)</w:t>
            </w:r>
          </w:p>
        </w:tc>
      </w:tr>
      <w:tr w:rsidR="00FC172F" w:rsidRPr="00914EFD" w14:paraId="1A31D5FF" w14:textId="77777777" w:rsidTr="00683DB9">
        <w:tc>
          <w:tcPr>
            <w:cnfStyle w:val="001000000000" w:firstRow="0" w:lastRow="0" w:firstColumn="1" w:lastColumn="0" w:oddVBand="0" w:evenVBand="0" w:oddHBand="0" w:evenHBand="0" w:firstRowFirstColumn="0" w:firstRowLastColumn="0" w:lastRowFirstColumn="0" w:lastRowLastColumn="0"/>
            <w:tcW w:w="2889" w:type="dxa"/>
          </w:tcPr>
          <w:p w14:paraId="2EE2D87C" w14:textId="77777777" w:rsidR="00FC172F" w:rsidRPr="00914EFD" w:rsidRDefault="007E37BA">
            <w:r w:rsidRPr="00914EFD">
              <w:t>MTBF</w:t>
            </w:r>
          </w:p>
        </w:tc>
        <w:tc>
          <w:tcPr>
            <w:tcW w:w="2889" w:type="dxa"/>
          </w:tcPr>
          <w:p w14:paraId="4F97E6F6"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54 720 / 2</w:t>
            </w:r>
          </w:p>
        </w:tc>
        <w:tc>
          <w:tcPr>
            <w:tcW w:w="2889" w:type="dxa"/>
          </w:tcPr>
          <w:p w14:paraId="11844403"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27 360 min (456 h ≈ 19 j)</w:t>
            </w:r>
          </w:p>
        </w:tc>
      </w:tr>
      <w:tr w:rsidR="00FC172F" w:rsidRPr="00914EFD" w14:paraId="3044C492" w14:textId="77777777" w:rsidTr="00683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9" w:type="dxa"/>
          </w:tcPr>
          <w:p w14:paraId="04EB663E" w14:textId="77777777" w:rsidR="00FC172F" w:rsidRPr="00914EFD" w:rsidRDefault="007E37BA">
            <w:r w:rsidRPr="00914EFD">
              <w:t>Disponibilité (A)</w:t>
            </w:r>
          </w:p>
        </w:tc>
        <w:tc>
          <w:tcPr>
            <w:tcW w:w="2889" w:type="dxa"/>
          </w:tcPr>
          <w:p w14:paraId="55BDFA64"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456 / 457,205</w:t>
            </w:r>
          </w:p>
        </w:tc>
        <w:tc>
          <w:tcPr>
            <w:tcW w:w="2889" w:type="dxa"/>
          </w:tcPr>
          <w:p w14:paraId="743BAC10"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99,74 %</w:t>
            </w:r>
          </w:p>
        </w:tc>
      </w:tr>
      <w:tr w:rsidR="00FC172F" w:rsidRPr="00914EFD" w14:paraId="3BAE705B" w14:textId="77777777" w:rsidTr="00683DB9">
        <w:tc>
          <w:tcPr>
            <w:cnfStyle w:val="001000000000" w:firstRow="0" w:lastRow="0" w:firstColumn="1" w:lastColumn="0" w:oddVBand="0" w:evenVBand="0" w:oddHBand="0" w:evenHBand="0" w:firstRowFirstColumn="0" w:firstRowLastColumn="0" w:lastRowFirstColumn="0" w:lastRowLastColumn="0"/>
            <w:tcW w:w="2889" w:type="dxa"/>
          </w:tcPr>
          <w:p w14:paraId="5935D819" w14:textId="77777777" w:rsidR="00FC172F" w:rsidRPr="00914EFD" w:rsidRDefault="007E37BA">
            <w:r w:rsidRPr="00914EFD">
              <w:t>Indisponibilité (U)</w:t>
            </w:r>
          </w:p>
        </w:tc>
        <w:tc>
          <w:tcPr>
            <w:tcW w:w="2889" w:type="dxa"/>
          </w:tcPr>
          <w:p w14:paraId="01B026BB"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1 − 0,9974</w:t>
            </w:r>
          </w:p>
        </w:tc>
        <w:tc>
          <w:tcPr>
            <w:tcW w:w="2889" w:type="dxa"/>
          </w:tcPr>
          <w:p w14:paraId="5DCA79C5" w14:textId="77777777" w:rsidR="00FC172F" w:rsidRPr="00914EFD" w:rsidRDefault="007E37BA" w:rsidP="00833B92">
            <w:pPr>
              <w:keepNext/>
              <w:cnfStyle w:val="000000000000" w:firstRow="0" w:lastRow="0" w:firstColumn="0" w:lastColumn="0" w:oddVBand="0" w:evenVBand="0" w:oddHBand="0" w:evenHBand="0" w:firstRowFirstColumn="0" w:firstRowLastColumn="0" w:lastRowFirstColumn="0" w:lastRowLastColumn="0"/>
            </w:pPr>
            <w:r w:rsidRPr="00914EFD">
              <w:t>0,26 %</w:t>
            </w:r>
          </w:p>
        </w:tc>
      </w:tr>
    </w:tbl>
    <w:p w14:paraId="71678BF1" w14:textId="77777777" w:rsidR="00833B92" w:rsidRPr="00914EFD" w:rsidRDefault="00833B92" w:rsidP="00833B92">
      <w:pPr>
        <w:pStyle w:val="Lgende"/>
      </w:pPr>
    </w:p>
    <w:p w14:paraId="11967DE6" w14:textId="1958EBF6" w:rsidR="00833B92" w:rsidRPr="00914EFD" w:rsidRDefault="00683DB9" w:rsidP="00833B92">
      <w:pPr>
        <w:pStyle w:val="Lgende"/>
      </w:pPr>
      <w:r w:rsidRPr="00914EFD">
        <w:t xml:space="preserve">                                    </w:t>
      </w:r>
      <w:bookmarkStart w:id="142" w:name="_Toc239316170"/>
      <w:r w:rsidR="00833B92" w:rsidRPr="00914EFD">
        <w:t xml:space="preserve">Tableau </w:t>
      </w:r>
      <w:r w:rsidR="00F44F7A" w:rsidRPr="00914EFD">
        <w:fldChar w:fldCharType="begin"/>
      </w:r>
      <w:r w:rsidR="00F44F7A" w:rsidRPr="00914EFD">
        <w:instrText xml:space="preserve"> SEQ Tableau \* ARABIC </w:instrText>
      </w:r>
      <w:r w:rsidR="00F44F7A" w:rsidRPr="00914EFD">
        <w:fldChar w:fldCharType="separate"/>
      </w:r>
      <w:r w:rsidR="00F44F7A" w:rsidRPr="00914EFD">
        <w:rPr>
          <w:noProof/>
        </w:rPr>
        <w:t>5</w:t>
      </w:r>
      <w:r w:rsidR="00F44F7A" w:rsidRPr="00914EFD">
        <w:rPr>
          <w:noProof/>
        </w:rPr>
        <w:fldChar w:fldCharType="end"/>
      </w:r>
      <w:r w:rsidR="00833B92" w:rsidRPr="00914EFD">
        <w:t xml:space="preserve"> : Indicateurs de fiabilité et de maintenabilité calculés</w:t>
      </w:r>
      <w:bookmarkEnd w:id="142"/>
    </w:p>
    <w:p w14:paraId="2E193238" w14:textId="3A1DFFCC" w:rsidR="00FC172F" w:rsidRPr="00914EFD" w:rsidRDefault="00FC172F">
      <w:pPr>
        <w:pStyle w:val="Lgende"/>
        <w:jc w:val="center"/>
      </w:pPr>
    </w:p>
    <w:tbl>
      <w:tblPr>
        <w:tblStyle w:val="TableauListe3-Accentuation1"/>
        <w:tblW w:w="0" w:type="auto"/>
        <w:tblLook w:val="04A0" w:firstRow="1" w:lastRow="0" w:firstColumn="1" w:lastColumn="0" w:noHBand="0" w:noVBand="1"/>
      </w:tblPr>
      <w:tblGrid>
        <w:gridCol w:w="1731"/>
        <w:gridCol w:w="1732"/>
        <w:gridCol w:w="1731"/>
        <w:gridCol w:w="1731"/>
        <w:gridCol w:w="1731"/>
      </w:tblGrid>
      <w:tr w:rsidR="00FC172F" w:rsidRPr="00914EFD" w14:paraId="5F0295AC" w14:textId="77777777" w:rsidTr="00BC73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33" w:type="dxa"/>
          </w:tcPr>
          <w:p w14:paraId="17A85C0C" w14:textId="77777777" w:rsidR="00FC172F" w:rsidRPr="00914EFD" w:rsidRDefault="007E37BA">
            <w:r w:rsidRPr="00914EFD">
              <w:t>Événement</w:t>
            </w:r>
          </w:p>
        </w:tc>
        <w:tc>
          <w:tcPr>
            <w:tcW w:w="1733" w:type="dxa"/>
          </w:tcPr>
          <w:p w14:paraId="30DFF9B3" w14:textId="77777777" w:rsidR="00FC172F" w:rsidRPr="00914EFD" w:rsidRDefault="007E37BA">
            <w:pPr>
              <w:cnfStyle w:val="100000000000" w:firstRow="1" w:lastRow="0" w:firstColumn="0" w:lastColumn="0" w:oddVBand="0" w:evenVBand="0" w:oddHBand="0" w:evenHBand="0" w:firstRowFirstColumn="0" w:firstRowLastColumn="0" w:lastRowFirstColumn="0" w:lastRowLastColumn="0"/>
            </w:pPr>
            <w:r w:rsidRPr="00914EFD">
              <w:t>Date</w:t>
            </w:r>
          </w:p>
        </w:tc>
        <w:tc>
          <w:tcPr>
            <w:tcW w:w="1733" w:type="dxa"/>
          </w:tcPr>
          <w:p w14:paraId="1B7B0A7E" w14:textId="77777777" w:rsidR="00FC172F" w:rsidRPr="00914EFD" w:rsidRDefault="007E37BA">
            <w:pPr>
              <w:cnfStyle w:val="100000000000" w:firstRow="1" w:lastRow="0" w:firstColumn="0" w:lastColumn="0" w:oddVBand="0" w:evenVBand="0" w:oddHBand="0" w:evenHBand="0" w:firstRowFirstColumn="0" w:firstRowLastColumn="0" w:lastRowFirstColumn="0" w:lastRowLastColumn="0"/>
            </w:pPr>
            <w:r w:rsidRPr="00914EFD">
              <w:t>Début</w:t>
            </w:r>
          </w:p>
        </w:tc>
        <w:tc>
          <w:tcPr>
            <w:tcW w:w="1733" w:type="dxa"/>
          </w:tcPr>
          <w:p w14:paraId="5A4E3BAB" w14:textId="77777777" w:rsidR="00FC172F" w:rsidRPr="00914EFD" w:rsidRDefault="007E37BA">
            <w:pPr>
              <w:cnfStyle w:val="100000000000" w:firstRow="1" w:lastRow="0" w:firstColumn="0" w:lastColumn="0" w:oddVBand="0" w:evenVBand="0" w:oddHBand="0" w:evenHBand="0" w:firstRowFirstColumn="0" w:firstRowLastColumn="0" w:lastRowFirstColumn="0" w:lastRowLastColumn="0"/>
            </w:pPr>
            <w:r w:rsidRPr="00914EFD">
              <w:t>Fin</w:t>
            </w:r>
          </w:p>
        </w:tc>
        <w:tc>
          <w:tcPr>
            <w:tcW w:w="1733" w:type="dxa"/>
          </w:tcPr>
          <w:p w14:paraId="0653FC4C" w14:textId="77777777" w:rsidR="00FC172F" w:rsidRPr="00914EFD" w:rsidRDefault="007E37BA">
            <w:pPr>
              <w:cnfStyle w:val="100000000000" w:firstRow="1" w:lastRow="0" w:firstColumn="0" w:lastColumn="0" w:oddVBand="0" w:evenVBand="0" w:oddHBand="0" w:evenHBand="0" w:firstRowFirstColumn="0" w:firstRowLastColumn="0" w:lastRowFirstColumn="0" w:lastRowLastColumn="0"/>
            </w:pPr>
            <w:r w:rsidRPr="00914EFD">
              <w:t>TTR (min)</w:t>
            </w:r>
          </w:p>
        </w:tc>
      </w:tr>
      <w:tr w:rsidR="00FC172F" w:rsidRPr="00914EFD" w14:paraId="3297C305" w14:textId="77777777" w:rsidTr="00BC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0134CBD1" w14:textId="77777777" w:rsidR="00FC172F" w:rsidRPr="00914EFD" w:rsidRDefault="007E37BA">
            <w:r w:rsidRPr="00914EFD">
              <w:t>1</w:t>
            </w:r>
          </w:p>
        </w:tc>
        <w:tc>
          <w:tcPr>
            <w:tcW w:w="1733" w:type="dxa"/>
          </w:tcPr>
          <w:p w14:paraId="617BCCB8"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16/05/2026</w:t>
            </w:r>
          </w:p>
        </w:tc>
        <w:tc>
          <w:tcPr>
            <w:tcW w:w="1733" w:type="dxa"/>
          </w:tcPr>
          <w:p w14:paraId="656986BC"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11:28</w:t>
            </w:r>
          </w:p>
        </w:tc>
        <w:tc>
          <w:tcPr>
            <w:tcW w:w="1733" w:type="dxa"/>
          </w:tcPr>
          <w:p w14:paraId="1C62C213"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13:50</w:t>
            </w:r>
          </w:p>
        </w:tc>
        <w:tc>
          <w:tcPr>
            <w:tcW w:w="1733" w:type="dxa"/>
          </w:tcPr>
          <w:p w14:paraId="13BC1C56"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142</w:t>
            </w:r>
          </w:p>
        </w:tc>
      </w:tr>
      <w:tr w:rsidR="00FC172F" w:rsidRPr="00914EFD" w14:paraId="5F368944" w14:textId="77777777" w:rsidTr="00BC733E">
        <w:tc>
          <w:tcPr>
            <w:cnfStyle w:val="001000000000" w:firstRow="0" w:lastRow="0" w:firstColumn="1" w:lastColumn="0" w:oddVBand="0" w:evenVBand="0" w:oddHBand="0" w:evenHBand="0" w:firstRowFirstColumn="0" w:firstRowLastColumn="0" w:lastRowFirstColumn="0" w:lastRowLastColumn="0"/>
            <w:tcW w:w="1733" w:type="dxa"/>
          </w:tcPr>
          <w:p w14:paraId="03215E01" w14:textId="77777777" w:rsidR="00FC172F" w:rsidRPr="00914EFD" w:rsidRDefault="007E37BA">
            <w:r w:rsidRPr="00914EFD">
              <w:t>2</w:t>
            </w:r>
          </w:p>
        </w:tc>
        <w:tc>
          <w:tcPr>
            <w:tcW w:w="1733" w:type="dxa"/>
          </w:tcPr>
          <w:p w14:paraId="321FEEE8"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25/05/2026</w:t>
            </w:r>
          </w:p>
        </w:tc>
        <w:tc>
          <w:tcPr>
            <w:tcW w:w="1733" w:type="dxa"/>
          </w:tcPr>
          <w:p w14:paraId="0E1D0A03"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12:34</w:t>
            </w:r>
          </w:p>
        </w:tc>
        <w:tc>
          <w:tcPr>
            <w:tcW w:w="1733" w:type="dxa"/>
          </w:tcPr>
          <w:p w14:paraId="0B15C366"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13:11</w:t>
            </w:r>
          </w:p>
        </w:tc>
        <w:tc>
          <w:tcPr>
            <w:tcW w:w="1733" w:type="dxa"/>
          </w:tcPr>
          <w:p w14:paraId="5CF5DD45" w14:textId="77777777" w:rsidR="00FC172F" w:rsidRPr="00914EFD" w:rsidRDefault="007E37BA">
            <w:pPr>
              <w:cnfStyle w:val="000000000000" w:firstRow="0" w:lastRow="0" w:firstColumn="0" w:lastColumn="0" w:oddVBand="0" w:evenVBand="0" w:oddHBand="0" w:evenHBand="0" w:firstRowFirstColumn="0" w:firstRowLastColumn="0" w:lastRowFirstColumn="0" w:lastRowLastColumn="0"/>
            </w:pPr>
            <w:r w:rsidRPr="00914EFD">
              <w:t>37</w:t>
            </w:r>
          </w:p>
        </w:tc>
      </w:tr>
      <w:tr w:rsidR="00FC172F" w:rsidRPr="00914EFD" w14:paraId="00574F92" w14:textId="77777777" w:rsidTr="00BC7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14:paraId="4A3CD071" w14:textId="77777777" w:rsidR="00FC172F" w:rsidRPr="00914EFD" w:rsidRDefault="007E37BA">
            <w:r w:rsidRPr="00914EFD">
              <w:t>3</w:t>
            </w:r>
          </w:p>
        </w:tc>
        <w:tc>
          <w:tcPr>
            <w:tcW w:w="1733" w:type="dxa"/>
          </w:tcPr>
          <w:p w14:paraId="1A15579E"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23/06/2026</w:t>
            </w:r>
          </w:p>
        </w:tc>
        <w:tc>
          <w:tcPr>
            <w:tcW w:w="1733" w:type="dxa"/>
          </w:tcPr>
          <w:p w14:paraId="3FCF16B3"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12:20</w:t>
            </w:r>
          </w:p>
        </w:tc>
        <w:tc>
          <w:tcPr>
            <w:tcW w:w="1733" w:type="dxa"/>
          </w:tcPr>
          <w:p w14:paraId="06A6A3C1"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12:58</w:t>
            </w:r>
          </w:p>
        </w:tc>
        <w:tc>
          <w:tcPr>
            <w:tcW w:w="1733" w:type="dxa"/>
          </w:tcPr>
          <w:p w14:paraId="41E4C49B" w14:textId="77777777" w:rsidR="00FC172F" w:rsidRPr="00914EFD" w:rsidRDefault="007E37BA">
            <w:pPr>
              <w:cnfStyle w:val="000000100000" w:firstRow="0" w:lastRow="0" w:firstColumn="0" w:lastColumn="0" w:oddVBand="0" w:evenVBand="0" w:oddHBand="1" w:evenHBand="0" w:firstRowFirstColumn="0" w:firstRowLastColumn="0" w:lastRowFirstColumn="0" w:lastRowLastColumn="0"/>
            </w:pPr>
            <w:r w:rsidRPr="00914EFD">
              <w:t>38</w:t>
            </w:r>
          </w:p>
        </w:tc>
      </w:tr>
      <w:tr w:rsidR="00FC172F" w:rsidRPr="00914EFD" w14:paraId="74F86A2D" w14:textId="77777777" w:rsidTr="00BC733E">
        <w:tc>
          <w:tcPr>
            <w:cnfStyle w:val="001000000000" w:firstRow="0" w:lastRow="0" w:firstColumn="1" w:lastColumn="0" w:oddVBand="0" w:evenVBand="0" w:oddHBand="0" w:evenHBand="0" w:firstRowFirstColumn="0" w:firstRowLastColumn="0" w:lastRowFirstColumn="0" w:lastRowLastColumn="0"/>
            <w:tcW w:w="1733" w:type="dxa"/>
          </w:tcPr>
          <w:p w14:paraId="30943EAD" w14:textId="77777777" w:rsidR="00FC172F" w:rsidRPr="00914EFD" w:rsidRDefault="007E37BA">
            <w:r w:rsidRPr="00914EFD">
              <w:t>Σ</w:t>
            </w:r>
          </w:p>
        </w:tc>
        <w:tc>
          <w:tcPr>
            <w:tcW w:w="1733" w:type="dxa"/>
          </w:tcPr>
          <w:p w14:paraId="423533E3" w14:textId="77777777" w:rsidR="00FC172F" w:rsidRPr="00914EFD" w:rsidRDefault="00FC172F">
            <w:pPr>
              <w:cnfStyle w:val="000000000000" w:firstRow="0" w:lastRow="0" w:firstColumn="0" w:lastColumn="0" w:oddVBand="0" w:evenVBand="0" w:oddHBand="0" w:evenHBand="0" w:firstRowFirstColumn="0" w:firstRowLastColumn="0" w:lastRowFirstColumn="0" w:lastRowLastColumn="0"/>
            </w:pPr>
          </w:p>
        </w:tc>
        <w:tc>
          <w:tcPr>
            <w:tcW w:w="1733" w:type="dxa"/>
          </w:tcPr>
          <w:p w14:paraId="0E1466CE" w14:textId="77777777" w:rsidR="00FC172F" w:rsidRPr="00914EFD" w:rsidRDefault="00FC172F">
            <w:pPr>
              <w:cnfStyle w:val="000000000000" w:firstRow="0" w:lastRow="0" w:firstColumn="0" w:lastColumn="0" w:oddVBand="0" w:evenVBand="0" w:oddHBand="0" w:evenHBand="0" w:firstRowFirstColumn="0" w:firstRowLastColumn="0" w:lastRowFirstColumn="0" w:lastRowLastColumn="0"/>
            </w:pPr>
          </w:p>
        </w:tc>
        <w:tc>
          <w:tcPr>
            <w:tcW w:w="1733" w:type="dxa"/>
          </w:tcPr>
          <w:p w14:paraId="3FB8B06C" w14:textId="77777777" w:rsidR="00FC172F" w:rsidRPr="00914EFD" w:rsidRDefault="00FC172F">
            <w:pPr>
              <w:cnfStyle w:val="000000000000" w:firstRow="0" w:lastRow="0" w:firstColumn="0" w:lastColumn="0" w:oddVBand="0" w:evenVBand="0" w:oddHBand="0" w:evenHBand="0" w:firstRowFirstColumn="0" w:firstRowLastColumn="0" w:lastRowFirstColumn="0" w:lastRowLastColumn="0"/>
            </w:pPr>
          </w:p>
        </w:tc>
        <w:tc>
          <w:tcPr>
            <w:tcW w:w="1733" w:type="dxa"/>
          </w:tcPr>
          <w:p w14:paraId="2B54F2EE" w14:textId="77777777" w:rsidR="00FC172F" w:rsidRPr="00914EFD" w:rsidRDefault="007E37BA" w:rsidP="00833B92">
            <w:pPr>
              <w:keepNext/>
              <w:cnfStyle w:val="000000000000" w:firstRow="0" w:lastRow="0" w:firstColumn="0" w:lastColumn="0" w:oddVBand="0" w:evenVBand="0" w:oddHBand="0" w:evenHBand="0" w:firstRowFirstColumn="0" w:firstRowLastColumn="0" w:lastRowFirstColumn="0" w:lastRowLastColumn="0"/>
            </w:pPr>
            <w:r w:rsidRPr="00914EFD">
              <w:t>217</w:t>
            </w:r>
          </w:p>
        </w:tc>
      </w:tr>
    </w:tbl>
    <w:p w14:paraId="2134F9C3" w14:textId="77777777" w:rsidR="00833B92" w:rsidRPr="00914EFD" w:rsidRDefault="00833B92">
      <w:pPr>
        <w:pStyle w:val="Lgende"/>
      </w:pPr>
    </w:p>
    <w:p w14:paraId="31A4406C" w14:textId="771CA1FD" w:rsidR="00036A78" w:rsidRPr="00914EFD" w:rsidRDefault="00833B92" w:rsidP="00325D77">
      <w:pPr>
        <w:pStyle w:val="Lgende"/>
        <w:jc w:val="center"/>
      </w:pPr>
      <w:bookmarkStart w:id="143" w:name="_Toc239316171"/>
      <w:r w:rsidRPr="00914EFD">
        <w:t xml:space="preserve">Tableau </w:t>
      </w:r>
      <w:r w:rsidR="00F44F7A" w:rsidRPr="00914EFD">
        <w:fldChar w:fldCharType="begin"/>
      </w:r>
      <w:r w:rsidR="00F44F7A" w:rsidRPr="00914EFD">
        <w:instrText xml:space="preserve"> SEQ Tableau \* ARABIC </w:instrText>
      </w:r>
      <w:r w:rsidR="00F44F7A" w:rsidRPr="00914EFD">
        <w:fldChar w:fldCharType="separate"/>
      </w:r>
      <w:r w:rsidR="00F44F7A" w:rsidRPr="00914EFD">
        <w:rPr>
          <w:noProof/>
        </w:rPr>
        <w:t>6</w:t>
      </w:r>
      <w:r w:rsidR="00F44F7A" w:rsidRPr="00914EFD">
        <w:rPr>
          <w:noProof/>
        </w:rPr>
        <w:fldChar w:fldCharType="end"/>
      </w:r>
      <w:r w:rsidRPr="00914EFD">
        <w:t xml:space="preserve"> : Événements et temps de réparation utilisés pour le calcul du MTTR</w:t>
      </w:r>
      <w:bookmarkEnd w:id="143"/>
    </w:p>
    <w:p w14:paraId="05482FE7" w14:textId="77777777" w:rsidR="00FC2644" w:rsidRPr="00914EFD" w:rsidRDefault="00FC2644" w:rsidP="008846DE"/>
    <w:p w14:paraId="19982C5F" w14:textId="77777777" w:rsidR="008E06C7" w:rsidRPr="00914EFD" w:rsidRDefault="008E06C7" w:rsidP="008846DE"/>
    <w:p w14:paraId="3CC48889" w14:textId="77777777" w:rsidR="008E06C7" w:rsidRPr="00914EFD" w:rsidRDefault="008E06C7" w:rsidP="008846DE"/>
    <w:p w14:paraId="037079B9" w14:textId="77777777" w:rsidR="008E06C7" w:rsidRPr="00914EFD" w:rsidRDefault="008E06C7" w:rsidP="008846DE"/>
    <w:p w14:paraId="0F14E3E0" w14:textId="77777777" w:rsidR="008E06C7" w:rsidRPr="00914EFD" w:rsidRDefault="008E06C7" w:rsidP="008846DE"/>
    <w:p w14:paraId="1B40E012" w14:textId="77777777" w:rsidR="008E06C7" w:rsidRPr="00914EFD" w:rsidRDefault="008E06C7" w:rsidP="008846DE"/>
    <w:p w14:paraId="7B2CAB2F" w14:textId="77777777" w:rsidR="008E06C7" w:rsidRPr="00914EFD" w:rsidRDefault="008E06C7" w:rsidP="008846DE"/>
    <w:p w14:paraId="1F6D32C1" w14:textId="77777777" w:rsidR="008E06C7" w:rsidRPr="00914EFD" w:rsidRDefault="008E06C7" w:rsidP="008846DE"/>
    <w:p w14:paraId="6E4F4B9F" w14:textId="77777777" w:rsidR="008E06C7" w:rsidRPr="00914EFD" w:rsidRDefault="008E06C7" w:rsidP="008846DE"/>
    <w:p w14:paraId="30D71B8C" w14:textId="77777777" w:rsidR="008E06C7" w:rsidRPr="00914EFD" w:rsidRDefault="008E06C7" w:rsidP="008846DE"/>
    <w:p w14:paraId="72BFC705" w14:textId="77777777" w:rsidR="008E06C7" w:rsidRPr="00914EFD" w:rsidRDefault="008E06C7" w:rsidP="008846DE"/>
    <w:p w14:paraId="110EAA89" w14:textId="77777777" w:rsidR="008E06C7" w:rsidRPr="00914EFD" w:rsidRDefault="008E06C7" w:rsidP="008846DE"/>
    <w:p w14:paraId="4AA4E002" w14:textId="77777777" w:rsidR="008E06C7" w:rsidRPr="00914EFD" w:rsidRDefault="008E06C7" w:rsidP="008846DE"/>
    <w:p w14:paraId="1FE196DC" w14:textId="77777777" w:rsidR="008E06C7" w:rsidRPr="00914EFD" w:rsidRDefault="008E06C7" w:rsidP="008846DE"/>
    <w:p w14:paraId="0DF245A0" w14:textId="77777777" w:rsidR="008E06C7" w:rsidRPr="00914EFD" w:rsidRDefault="008E06C7" w:rsidP="008846DE"/>
    <w:p w14:paraId="3D625B07" w14:textId="28F58BF0" w:rsidR="008846DE" w:rsidRPr="00914EFD" w:rsidRDefault="008846DE" w:rsidP="00036A78">
      <w:pPr>
        <w:pStyle w:val="Titre2"/>
        <w:rPr>
          <w:rFonts w:cs="Times New Roman"/>
        </w:rPr>
      </w:pPr>
      <w:bookmarkStart w:id="144" w:name="_Toc238825404"/>
      <w:r w:rsidRPr="00914EFD">
        <w:rPr>
          <w:rFonts w:cs="Times New Roman"/>
        </w:rPr>
        <w:t>Énergie Non Distribuée (EN</w:t>
      </w:r>
      <w:r w:rsidR="00B856F4" w:rsidRPr="00914EFD">
        <w:rPr>
          <w:rFonts w:cs="Times New Roman"/>
        </w:rPr>
        <w:t>D</w:t>
      </w:r>
      <w:r w:rsidRPr="00914EFD">
        <w:rPr>
          <w:rFonts w:cs="Times New Roman"/>
        </w:rPr>
        <w:t>)</w:t>
      </w:r>
      <w:bookmarkEnd w:id="144"/>
    </w:p>
    <w:p w14:paraId="014AF888" w14:textId="77777777" w:rsidR="00036A78" w:rsidRPr="00914EFD" w:rsidRDefault="00036A78" w:rsidP="008846DE"/>
    <w:p w14:paraId="342D3CD8" w14:textId="1DA0AA37" w:rsidR="008846DE" w:rsidRPr="00914EFD" w:rsidRDefault="008846DE" w:rsidP="008846DE">
      <w:r w:rsidRPr="00914EFD">
        <w:rPr>
          <w:rFonts w:eastAsia="Calibri"/>
          <w:sz w:val="22"/>
          <w:szCs w:val="22"/>
        </w:rPr>
        <w:t xml:space="preserve">Si le </w:t>
      </w:r>
      <w:r w:rsidRPr="00914EFD">
        <w:rPr>
          <w:rFonts w:eastAsia="Calibri"/>
          <w:b/>
          <w:bCs/>
          <w:sz w:val="22"/>
          <w:szCs w:val="22"/>
        </w:rPr>
        <w:t>MTBF</w:t>
      </w:r>
      <w:r w:rsidRPr="00914EFD">
        <w:rPr>
          <w:rFonts w:eastAsia="Calibri"/>
          <w:sz w:val="22"/>
          <w:szCs w:val="22"/>
        </w:rPr>
        <w:t xml:space="preserve"> et le </w:t>
      </w:r>
      <w:r w:rsidRPr="00914EFD">
        <w:rPr>
          <w:rFonts w:eastAsia="Calibri"/>
          <w:b/>
          <w:bCs/>
          <w:sz w:val="22"/>
          <w:szCs w:val="22"/>
        </w:rPr>
        <w:t>MTTR</w:t>
      </w:r>
      <w:r w:rsidRPr="00914EFD">
        <w:rPr>
          <w:rFonts w:eastAsia="Calibri"/>
          <w:sz w:val="22"/>
          <w:szCs w:val="22"/>
        </w:rPr>
        <w:t xml:space="preserve"> caractérisent chaque équipement pris isolément, ils ne permettent pas à eux seuls de hiérarchiser l'impact réel des défaillances sur la continuité de service du réseau : une panne longue sur un équipement peu chargé peut avoir moins de conséquence qu'une panne courte sur un ouvrage fortement sollicité. C'est pourquoi l'</w:t>
      </w:r>
      <w:r w:rsidRPr="00914EFD">
        <w:rPr>
          <w:rFonts w:eastAsia="Calibri"/>
          <w:b/>
          <w:bCs/>
          <w:sz w:val="22"/>
          <w:szCs w:val="22"/>
        </w:rPr>
        <w:t>Énergie Non Distribuée (EN</w:t>
      </w:r>
      <w:r w:rsidR="00B856F4" w:rsidRPr="00914EFD">
        <w:rPr>
          <w:rFonts w:eastAsia="Calibri"/>
          <w:b/>
          <w:bCs/>
          <w:sz w:val="22"/>
          <w:szCs w:val="22"/>
        </w:rPr>
        <w:t>D</w:t>
      </w:r>
      <w:r w:rsidRPr="00914EFD">
        <w:rPr>
          <w:rFonts w:eastAsia="Calibri"/>
          <w:b/>
          <w:bCs/>
          <w:sz w:val="22"/>
          <w:szCs w:val="22"/>
        </w:rPr>
        <w:t>)</w:t>
      </w:r>
      <w:r w:rsidRPr="00914EFD">
        <w:rPr>
          <w:rFonts w:eastAsia="Calibri"/>
          <w:sz w:val="22"/>
          <w:szCs w:val="22"/>
        </w:rPr>
        <w:t xml:space="preserve"> est retenue comme indicateur central de la présente analyse, en complément d'indicateurs de fréquence et de durée cumulée inspirés des indices </w:t>
      </w:r>
      <w:r w:rsidRPr="00914EFD">
        <w:rPr>
          <w:rFonts w:eastAsia="Calibri"/>
          <w:b/>
          <w:bCs/>
          <w:sz w:val="22"/>
          <w:szCs w:val="22"/>
        </w:rPr>
        <w:t>SAIFI/SAIDI</w:t>
      </w:r>
      <w:r w:rsidRPr="00914EFD">
        <w:rPr>
          <w:rFonts w:eastAsia="Calibri"/>
          <w:sz w:val="22"/>
          <w:szCs w:val="22"/>
        </w:rPr>
        <w:t xml:space="preserve"> utilisés en distribution électrique, adaptés ici au contexte du transport.</w:t>
      </w:r>
    </w:p>
    <w:p w14:paraId="4683F03A" w14:textId="77777777" w:rsidR="008846DE" w:rsidRPr="00914EFD" w:rsidRDefault="008846DE" w:rsidP="008846DE">
      <w:pPr>
        <w:rPr>
          <w:rFonts w:eastAsia="Calibri"/>
          <w:sz w:val="22"/>
          <w:szCs w:val="22"/>
        </w:rPr>
      </w:pPr>
      <w:r w:rsidRPr="00914EFD">
        <w:rPr>
          <w:rFonts w:eastAsia="Calibri"/>
          <w:sz w:val="22"/>
          <w:szCs w:val="22"/>
        </w:rPr>
        <w:t>Pour un incident donné, l'énergie non distribuée se calcule simplement comme le produit de la puissance coupée par la durée de l'interruption :</w:t>
      </w:r>
    </w:p>
    <w:p w14:paraId="0406CB1E" w14:textId="77777777" w:rsidR="00325D77" w:rsidRPr="00914EFD" w:rsidRDefault="00325D77" w:rsidP="008846DE"/>
    <w:p w14:paraId="4EA3CA88" w14:textId="5E39453C" w:rsidR="008846DE" w:rsidRPr="00914EFD" w:rsidRDefault="008846DE" w:rsidP="008846DE">
      <w:pPr>
        <w:rPr>
          <w:rFonts w:eastAsia="Calibri"/>
          <w:b/>
          <w:bCs/>
          <w:i/>
          <w:iCs/>
        </w:rPr>
      </w:pPr>
      <w:r w:rsidRPr="00914EFD">
        <w:rPr>
          <w:rFonts w:eastAsia="Calibri"/>
          <w:b/>
          <w:bCs/>
          <w:i/>
          <w:iCs/>
        </w:rPr>
        <w:t>EN</w:t>
      </w:r>
      <w:r w:rsidR="00B856F4" w:rsidRPr="00914EFD">
        <w:rPr>
          <w:rFonts w:eastAsia="Calibri"/>
          <w:b/>
          <w:bCs/>
          <w:i/>
          <w:iCs/>
        </w:rPr>
        <w:t>D</w:t>
      </w:r>
      <w:r w:rsidRPr="00914EFD">
        <w:rPr>
          <w:rFonts w:eastAsia="Calibri"/>
          <w:b/>
          <w:bCs/>
          <w:i/>
          <w:iCs/>
        </w:rPr>
        <w:t xml:space="preserve"> = P (puissance coupée, en MW) × </w:t>
      </w:r>
      <w:proofErr w:type="spellStart"/>
      <w:r w:rsidRPr="00914EFD">
        <w:rPr>
          <w:rFonts w:eastAsia="Calibri"/>
          <w:b/>
          <w:bCs/>
          <w:i/>
          <w:iCs/>
        </w:rPr>
        <w:t>Δt</w:t>
      </w:r>
      <w:proofErr w:type="spellEnd"/>
      <w:r w:rsidRPr="00914EFD">
        <w:rPr>
          <w:rFonts w:eastAsia="Calibri"/>
          <w:b/>
          <w:bCs/>
          <w:i/>
          <w:iCs/>
        </w:rPr>
        <w:t xml:space="preserve"> (durée de l'interruption, en h)</w:t>
      </w:r>
    </w:p>
    <w:p w14:paraId="12CC6762" w14:textId="77777777" w:rsidR="00325D77" w:rsidRPr="00914EFD" w:rsidRDefault="00325D77" w:rsidP="008846DE">
      <w:pPr>
        <w:rPr>
          <w:b/>
          <w:bCs/>
        </w:rPr>
      </w:pPr>
    </w:p>
    <w:p w14:paraId="7C9DA350" w14:textId="6E877FA4" w:rsidR="008846DE" w:rsidRPr="00914EFD" w:rsidRDefault="008846DE" w:rsidP="008846DE">
      <w:pPr>
        <w:rPr>
          <w:rFonts w:eastAsia="Calibri"/>
          <w:sz w:val="22"/>
          <w:szCs w:val="22"/>
        </w:rPr>
      </w:pPr>
      <w:r w:rsidRPr="00914EFD">
        <w:rPr>
          <w:rFonts w:eastAsia="Calibri"/>
          <w:sz w:val="22"/>
          <w:szCs w:val="22"/>
        </w:rPr>
        <w:t>Pour un poste ou un équipement sur la période d'observation, l'</w:t>
      </w:r>
      <w:r w:rsidRPr="00914EFD">
        <w:rPr>
          <w:rFonts w:eastAsia="Calibri"/>
          <w:b/>
          <w:bCs/>
          <w:sz w:val="22"/>
          <w:szCs w:val="22"/>
        </w:rPr>
        <w:t>EN</w:t>
      </w:r>
      <w:r w:rsidR="00B856F4" w:rsidRPr="00914EFD">
        <w:rPr>
          <w:rFonts w:eastAsia="Calibri"/>
          <w:b/>
          <w:bCs/>
          <w:sz w:val="22"/>
          <w:szCs w:val="22"/>
        </w:rPr>
        <w:t>D</w:t>
      </w:r>
      <w:r w:rsidRPr="00914EFD">
        <w:rPr>
          <w:rFonts w:eastAsia="Calibri"/>
          <w:sz w:val="22"/>
          <w:szCs w:val="22"/>
        </w:rPr>
        <w:t xml:space="preserve"> cumulée est la somme sur l'ensemble des incidents recensés :</w:t>
      </w:r>
    </w:p>
    <w:p w14:paraId="06C9D7A0" w14:textId="77777777" w:rsidR="00325D77" w:rsidRPr="00914EFD" w:rsidRDefault="00325D77" w:rsidP="008846DE"/>
    <w:p w14:paraId="468F2115" w14:textId="0A511DF8" w:rsidR="008846DE" w:rsidRPr="00914EFD" w:rsidRDefault="00325D77" w:rsidP="008846DE">
      <w:pPr>
        <w:rPr>
          <w:rFonts w:eastAsia="Calibri"/>
          <w:b/>
          <w:bCs/>
          <w:i/>
          <w:iCs/>
        </w:rPr>
      </w:pPr>
      <w:r w:rsidRPr="00914EFD">
        <w:rPr>
          <w:rFonts w:eastAsia="Calibri"/>
          <w:b/>
          <w:bCs/>
          <w:i/>
          <w:iCs/>
        </w:rPr>
        <w:t>END total</w:t>
      </w:r>
      <w:r w:rsidR="008846DE" w:rsidRPr="00914EFD">
        <w:rPr>
          <w:rFonts w:eastAsia="Calibri"/>
          <w:b/>
          <w:bCs/>
          <w:i/>
          <w:iCs/>
        </w:rPr>
        <w:t xml:space="preserve"> = Σᵢ Pᵢ × </w:t>
      </w:r>
      <w:proofErr w:type="spellStart"/>
      <w:r w:rsidR="008846DE" w:rsidRPr="00914EFD">
        <w:rPr>
          <w:rFonts w:eastAsia="Calibri"/>
          <w:b/>
          <w:bCs/>
          <w:i/>
          <w:iCs/>
        </w:rPr>
        <w:t>Δt</w:t>
      </w:r>
      <w:proofErr w:type="spellEnd"/>
      <w:r w:rsidR="008846DE" w:rsidRPr="00914EFD">
        <w:rPr>
          <w:rFonts w:eastAsia="Calibri"/>
          <w:b/>
          <w:bCs/>
          <w:i/>
          <w:iCs/>
        </w:rPr>
        <w:t>ᵢ</w:t>
      </w:r>
    </w:p>
    <w:p w14:paraId="297677D6" w14:textId="77777777" w:rsidR="00325D77" w:rsidRPr="00914EFD" w:rsidRDefault="00325D77" w:rsidP="008846DE"/>
    <w:p w14:paraId="7BF5078E" w14:textId="77777777" w:rsidR="008846DE" w:rsidRPr="00914EFD" w:rsidRDefault="008846DE" w:rsidP="008846DE">
      <w:pPr>
        <w:rPr>
          <w:rFonts w:eastAsia="Calibri"/>
          <w:sz w:val="22"/>
          <w:szCs w:val="22"/>
        </w:rPr>
      </w:pPr>
      <w:r w:rsidRPr="00914EFD">
        <w:rPr>
          <w:rFonts w:eastAsia="Calibri"/>
          <w:sz w:val="22"/>
          <w:szCs w:val="22"/>
        </w:rPr>
        <w:t xml:space="preserve">Cet indicateur, exprimé en </w:t>
      </w:r>
      <w:r w:rsidRPr="00914EFD">
        <w:rPr>
          <w:rFonts w:eastAsia="Calibri"/>
          <w:b/>
          <w:bCs/>
          <w:sz w:val="22"/>
          <w:szCs w:val="22"/>
        </w:rPr>
        <w:t>MWh non distribués</w:t>
      </w:r>
      <w:r w:rsidRPr="00914EFD">
        <w:rPr>
          <w:rFonts w:eastAsia="Calibri"/>
          <w:sz w:val="22"/>
          <w:szCs w:val="22"/>
        </w:rPr>
        <w:t>, présente l'avantage de synthétiser en une seule grandeur à la fois la fréquence, la durée et la sévérité des défaillances, ce qui en fait un candidat naturel pour le classement Pareto présenté dans la section suivante.</w:t>
      </w:r>
    </w:p>
    <w:p w14:paraId="1E109FCA" w14:textId="77777777" w:rsidR="00325D77" w:rsidRPr="00914EFD" w:rsidRDefault="00325D77" w:rsidP="008846DE"/>
    <w:p w14:paraId="7DD0970F" w14:textId="77777777" w:rsidR="008846DE" w:rsidRPr="00914EFD" w:rsidRDefault="008846DE" w:rsidP="00036A78">
      <w:pPr>
        <w:pStyle w:val="Titre2"/>
        <w:rPr>
          <w:rFonts w:cs="Times New Roman"/>
        </w:rPr>
      </w:pPr>
      <w:bookmarkStart w:id="145" w:name="_Toc238825405"/>
      <w:r w:rsidRPr="00914EFD">
        <w:rPr>
          <w:rFonts w:cs="Times New Roman"/>
        </w:rPr>
        <w:t>Analyse de Pareto par poste</w:t>
      </w:r>
      <w:bookmarkEnd w:id="145"/>
    </w:p>
    <w:p w14:paraId="464007B2" w14:textId="77777777" w:rsidR="00036A78" w:rsidRPr="00914EFD" w:rsidRDefault="00036A78" w:rsidP="008846DE"/>
    <w:p w14:paraId="21742224" w14:textId="4807148F" w:rsidR="008846DE" w:rsidRPr="00914EFD" w:rsidRDefault="008846DE" w:rsidP="008846DE">
      <w:pPr>
        <w:rPr>
          <w:rFonts w:eastAsia="Calibri"/>
          <w:sz w:val="22"/>
          <w:szCs w:val="22"/>
        </w:rPr>
      </w:pPr>
      <w:r w:rsidRPr="00914EFD">
        <w:rPr>
          <w:rFonts w:eastAsia="Calibri"/>
          <w:sz w:val="22"/>
          <w:szCs w:val="22"/>
        </w:rPr>
        <w:t xml:space="preserve">La première étape de hiérarchisation consiste à classer l'ensemble des postes du </w:t>
      </w:r>
      <w:r w:rsidRPr="00914EFD">
        <w:rPr>
          <w:rFonts w:eastAsia="Calibri"/>
          <w:b/>
          <w:bCs/>
          <w:sz w:val="22"/>
          <w:szCs w:val="22"/>
        </w:rPr>
        <w:t>RIC</w:t>
      </w:r>
      <w:r w:rsidRPr="00914EFD">
        <w:rPr>
          <w:rFonts w:eastAsia="Calibri"/>
          <w:sz w:val="22"/>
          <w:szCs w:val="22"/>
        </w:rPr>
        <w:t xml:space="preserve"> par </w:t>
      </w:r>
      <w:r w:rsidRPr="00914EFD">
        <w:rPr>
          <w:rFonts w:eastAsia="Calibri"/>
          <w:b/>
          <w:bCs/>
          <w:sz w:val="22"/>
          <w:szCs w:val="22"/>
        </w:rPr>
        <w:t>EN</w:t>
      </w:r>
      <w:r w:rsidR="00B856F4" w:rsidRPr="00914EFD">
        <w:rPr>
          <w:rFonts w:eastAsia="Calibri"/>
          <w:b/>
          <w:bCs/>
          <w:sz w:val="22"/>
          <w:szCs w:val="22"/>
        </w:rPr>
        <w:t>D</w:t>
      </w:r>
      <w:r w:rsidRPr="00914EFD">
        <w:rPr>
          <w:rFonts w:eastAsia="Calibri"/>
          <w:sz w:val="22"/>
          <w:szCs w:val="22"/>
        </w:rPr>
        <w:t xml:space="preserve"> cumulée décroissante, afin d'identifier le ou les postes responsables de la majeure partie de l'énergie non distribuée sur la période d'observation, conformément au principe de </w:t>
      </w:r>
      <w:r w:rsidRPr="00914EFD">
        <w:rPr>
          <w:rFonts w:eastAsia="Calibri"/>
          <w:b/>
          <w:bCs/>
          <w:sz w:val="22"/>
          <w:szCs w:val="22"/>
        </w:rPr>
        <w:t xml:space="preserve">Pareto </w:t>
      </w:r>
      <w:r w:rsidRPr="00914EFD">
        <w:rPr>
          <w:rFonts w:eastAsia="Calibri"/>
          <w:sz w:val="22"/>
          <w:szCs w:val="22"/>
        </w:rPr>
        <w:t>(généralement, une faible proportion des postes concentre la majorité des conséquences).</w:t>
      </w:r>
    </w:p>
    <w:p w14:paraId="7F4E76D2" w14:textId="77777777" w:rsidR="00036A78" w:rsidRPr="00914EFD" w:rsidRDefault="00036A78" w:rsidP="008846DE"/>
    <w:p w14:paraId="2687CF3F" w14:textId="77777777" w:rsidR="0073492B" w:rsidRPr="00914EFD" w:rsidRDefault="0073492B" w:rsidP="008846DE"/>
    <w:p w14:paraId="1D1E1259" w14:textId="77777777" w:rsidR="00BC733E" w:rsidRPr="00914EFD" w:rsidRDefault="008846DE" w:rsidP="008846DE">
      <w:r w:rsidRPr="00914EFD">
        <w:t xml:space="preserve">Le traitement de l'onglet </w:t>
      </w:r>
      <w:r w:rsidRPr="00914EFD">
        <w:rPr>
          <w:b/>
          <w:bCs/>
        </w:rPr>
        <w:t>DONNEES INC</w:t>
      </w:r>
      <w:r w:rsidRPr="00914EFD">
        <w:t xml:space="preserve"> donne une </w:t>
      </w:r>
      <w:r w:rsidRPr="00914EFD">
        <w:rPr>
          <w:b/>
          <w:bCs/>
        </w:rPr>
        <w:t>EN</w:t>
      </w:r>
      <w:r w:rsidR="0073492B" w:rsidRPr="00914EFD">
        <w:rPr>
          <w:b/>
          <w:bCs/>
        </w:rPr>
        <w:t>D</w:t>
      </w:r>
      <w:r w:rsidRPr="00914EFD">
        <w:t xml:space="preserve"> totale de </w:t>
      </w:r>
      <w:r w:rsidRPr="00914EFD">
        <w:rPr>
          <w:b/>
          <w:bCs/>
        </w:rPr>
        <w:t>44 758 MWh</w:t>
      </w:r>
      <w:r w:rsidRPr="00914EFD">
        <w:t xml:space="preserve"> après normalisation des noms de poste et vérification du total. Trois postes  Ambowé, Bellevue et Owendo concentrent à eux seuls </w:t>
      </w:r>
      <w:r w:rsidRPr="00914EFD">
        <w:rPr>
          <w:b/>
          <w:bCs/>
        </w:rPr>
        <w:t>76 %</w:t>
      </w:r>
      <w:r w:rsidRPr="00914EFD">
        <w:t xml:space="preserve"> de </w:t>
      </w:r>
      <w:r w:rsidRPr="00914EFD">
        <w:rPr>
          <w:b/>
          <w:bCs/>
        </w:rPr>
        <w:t>l'END totale</w:t>
      </w:r>
      <w:r w:rsidRPr="00914EFD">
        <w:t xml:space="preserve"> ; ils constituent donc la première cible de priorisation pour les actions de fiabilisation. </w:t>
      </w:r>
    </w:p>
    <w:p w14:paraId="53A2E6E8" w14:textId="77777777" w:rsidR="00BC733E" w:rsidRPr="00914EFD" w:rsidRDefault="00BC733E" w:rsidP="008846DE"/>
    <w:p w14:paraId="1771FCD2" w14:textId="77777777" w:rsidR="00BC733E" w:rsidRPr="00914EFD" w:rsidRDefault="00BC733E" w:rsidP="008846DE"/>
    <w:p w14:paraId="1FB1E2E2" w14:textId="77777777" w:rsidR="00BC733E" w:rsidRPr="00914EFD" w:rsidRDefault="00BC733E" w:rsidP="008846DE"/>
    <w:p w14:paraId="38B942B5" w14:textId="77777777" w:rsidR="00BC733E" w:rsidRPr="00914EFD" w:rsidRDefault="00BC733E" w:rsidP="008846DE"/>
    <w:p w14:paraId="721EDECC" w14:textId="77777777" w:rsidR="00BC733E" w:rsidRPr="00914EFD" w:rsidRDefault="00BC733E" w:rsidP="008846DE"/>
    <w:p w14:paraId="75C9DD41" w14:textId="77777777" w:rsidR="00BC733E" w:rsidRPr="00914EFD" w:rsidRDefault="00BC733E" w:rsidP="008846DE"/>
    <w:p w14:paraId="38C57604" w14:textId="77777777" w:rsidR="00BC733E" w:rsidRPr="00914EFD" w:rsidRDefault="00BC733E" w:rsidP="008846DE"/>
    <w:p w14:paraId="529C22C5" w14:textId="77777777" w:rsidR="00BC733E" w:rsidRPr="00914EFD" w:rsidRDefault="00BC733E" w:rsidP="008846DE"/>
    <w:p w14:paraId="4736CF51" w14:textId="77777777" w:rsidR="00BC733E" w:rsidRPr="00914EFD" w:rsidRDefault="00BC733E" w:rsidP="008846DE"/>
    <w:p w14:paraId="7D717165" w14:textId="77777777" w:rsidR="00BC733E" w:rsidRPr="00914EFD" w:rsidRDefault="00BC733E" w:rsidP="008846DE"/>
    <w:p w14:paraId="2C9F30A3" w14:textId="77777777" w:rsidR="00BC733E" w:rsidRPr="00914EFD" w:rsidRDefault="00BC733E" w:rsidP="008846DE"/>
    <w:p w14:paraId="106940FA" w14:textId="77777777" w:rsidR="00AD6CF5" w:rsidRPr="00914EFD" w:rsidRDefault="00AD6CF5" w:rsidP="008846DE"/>
    <w:p w14:paraId="5B1B3919" w14:textId="77777777" w:rsidR="00BC733E" w:rsidRPr="00914EFD" w:rsidRDefault="00BC733E" w:rsidP="008846DE"/>
    <w:p w14:paraId="12E53E40" w14:textId="77777777" w:rsidR="00BC733E" w:rsidRPr="00914EFD" w:rsidRDefault="00BC733E" w:rsidP="008846DE"/>
    <w:p w14:paraId="453594E9" w14:textId="3E6A6659" w:rsidR="008846DE" w:rsidRPr="00914EFD" w:rsidRDefault="008846DE" w:rsidP="008846DE">
      <w:r w:rsidRPr="00914EFD">
        <w:lastRenderedPageBreak/>
        <w:t>Bissegué n'apparaît pas dans ce classement car il s'agit d'un nœud de répartition (transit) et non d'un poste source alimentant des départs. Sa criticité est donc examinée par l'analyse des équipements et des événements.</w:t>
      </w:r>
    </w:p>
    <w:p w14:paraId="27B7B1C9" w14:textId="77777777" w:rsidR="00BC733E" w:rsidRPr="00914EFD" w:rsidRDefault="00BC733E" w:rsidP="008846DE"/>
    <w:p w14:paraId="33A99B50" w14:textId="77777777" w:rsidR="00BC733E" w:rsidRPr="00914EFD" w:rsidRDefault="00BC733E" w:rsidP="008846DE"/>
    <w:p w14:paraId="1087359A" w14:textId="77777777" w:rsidR="00BC733E" w:rsidRPr="00914EFD" w:rsidRDefault="00BC733E" w:rsidP="008846DE"/>
    <w:tbl>
      <w:tblPr>
        <w:tblW w:w="7398" w:type="dxa"/>
        <w:tblCellMar>
          <w:left w:w="70" w:type="dxa"/>
          <w:right w:w="70" w:type="dxa"/>
        </w:tblCellMar>
        <w:tblLook w:val="04A0" w:firstRow="1" w:lastRow="0" w:firstColumn="1" w:lastColumn="0" w:noHBand="0" w:noVBand="1"/>
      </w:tblPr>
      <w:tblGrid>
        <w:gridCol w:w="2134"/>
        <w:gridCol w:w="2289"/>
        <w:gridCol w:w="1577"/>
        <w:gridCol w:w="1398"/>
      </w:tblGrid>
      <w:tr w:rsidR="008E06C7" w:rsidRPr="00914EFD" w14:paraId="7C764D6C" w14:textId="77777777" w:rsidTr="008E06C7">
        <w:trPr>
          <w:trHeight w:val="313"/>
        </w:trPr>
        <w:tc>
          <w:tcPr>
            <w:tcW w:w="2134" w:type="dxa"/>
            <w:tcBorders>
              <w:top w:val="single" w:sz="8" w:space="0" w:color="000000"/>
              <w:left w:val="nil"/>
              <w:bottom w:val="single" w:sz="8" w:space="0" w:color="000000"/>
              <w:right w:val="nil"/>
            </w:tcBorders>
            <w:shd w:val="clear" w:color="5B9BD5" w:fill="5B9BD5"/>
            <w:noWrap/>
            <w:vAlign w:val="bottom"/>
            <w:hideMark/>
          </w:tcPr>
          <w:p w14:paraId="09D15B6C" w14:textId="77777777" w:rsidR="008E06C7" w:rsidRPr="00914EFD" w:rsidRDefault="008E06C7">
            <w:pPr>
              <w:rPr>
                <w:b/>
                <w:bCs/>
                <w:color w:val="FFFFFF"/>
                <w:sz w:val="22"/>
                <w:szCs w:val="22"/>
              </w:rPr>
            </w:pPr>
            <w:r w:rsidRPr="00914EFD">
              <w:rPr>
                <w:b/>
                <w:bCs/>
                <w:color w:val="FFFFFF"/>
                <w:sz w:val="22"/>
                <w:szCs w:val="22"/>
              </w:rPr>
              <w:t>POSTE SOURCE</w:t>
            </w:r>
          </w:p>
        </w:tc>
        <w:tc>
          <w:tcPr>
            <w:tcW w:w="2289" w:type="dxa"/>
            <w:tcBorders>
              <w:top w:val="single" w:sz="8" w:space="0" w:color="000000"/>
              <w:left w:val="nil"/>
              <w:bottom w:val="single" w:sz="8" w:space="0" w:color="000000"/>
              <w:right w:val="nil"/>
            </w:tcBorders>
            <w:shd w:val="clear" w:color="5B9BD5" w:fill="5B9BD5"/>
            <w:noWrap/>
            <w:vAlign w:val="bottom"/>
            <w:hideMark/>
          </w:tcPr>
          <w:p w14:paraId="3FACE366" w14:textId="77777777" w:rsidR="008E06C7" w:rsidRPr="00914EFD" w:rsidRDefault="008E06C7">
            <w:pPr>
              <w:rPr>
                <w:b/>
                <w:bCs/>
                <w:color w:val="FFFFFF"/>
                <w:sz w:val="22"/>
                <w:szCs w:val="22"/>
              </w:rPr>
            </w:pPr>
            <w:r w:rsidRPr="00914EFD">
              <w:rPr>
                <w:b/>
                <w:bCs/>
                <w:color w:val="FFFFFF"/>
                <w:sz w:val="22"/>
                <w:szCs w:val="22"/>
              </w:rPr>
              <w:t>Somme END MWh</w:t>
            </w:r>
          </w:p>
        </w:tc>
        <w:tc>
          <w:tcPr>
            <w:tcW w:w="1577" w:type="dxa"/>
            <w:tcBorders>
              <w:top w:val="single" w:sz="8" w:space="0" w:color="000000"/>
              <w:left w:val="nil"/>
              <w:bottom w:val="single" w:sz="8" w:space="0" w:color="000000"/>
              <w:right w:val="nil"/>
            </w:tcBorders>
            <w:shd w:val="clear" w:color="5B9BD5" w:fill="5B9BD5"/>
            <w:noWrap/>
            <w:vAlign w:val="bottom"/>
            <w:hideMark/>
          </w:tcPr>
          <w:p w14:paraId="669C9D7D" w14:textId="77777777" w:rsidR="008E06C7" w:rsidRPr="00914EFD" w:rsidRDefault="008E06C7">
            <w:pPr>
              <w:rPr>
                <w:b/>
                <w:bCs/>
                <w:color w:val="FFFFFF"/>
                <w:sz w:val="22"/>
                <w:szCs w:val="22"/>
              </w:rPr>
            </w:pPr>
            <w:r w:rsidRPr="00914EFD">
              <w:rPr>
                <w:b/>
                <w:bCs/>
                <w:color w:val="FFFFFF"/>
                <w:sz w:val="22"/>
                <w:szCs w:val="22"/>
              </w:rPr>
              <w:t>% END MWh</w:t>
            </w:r>
          </w:p>
        </w:tc>
        <w:tc>
          <w:tcPr>
            <w:tcW w:w="1398" w:type="dxa"/>
            <w:tcBorders>
              <w:top w:val="single" w:sz="8" w:space="0" w:color="000000"/>
              <w:left w:val="nil"/>
              <w:bottom w:val="single" w:sz="8" w:space="0" w:color="000000"/>
              <w:right w:val="nil"/>
            </w:tcBorders>
            <w:shd w:val="clear" w:color="5B9BD5" w:fill="5B9BD5"/>
            <w:noWrap/>
            <w:vAlign w:val="bottom"/>
            <w:hideMark/>
          </w:tcPr>
          <w:p w14:paraId="2152B1A8" w14:textId="77777777" w:rsidR="008E06C7" w:rsidRPr="00914EFD" w:rsidRDefault="008E06C7">
            <w:pPr>
              <w:rPr>
                <w:b/>
                <w:bCs/>
                <w:color w:val="FFFFFF"/>
                <w:sz w:val="22"/>
                <w:szCs w:val="22"/>
              </w:rPr>
            </w:pPr>
            <w:r w:rsidRPr="00914EFD">
              <w:rPr>
                <w:b/>
                <w:bCs/>
                <w:color w:val="FFFFFF"/>
                <w:sz w:val="22"/>
                <w:szCs w:val="22"/>
              </w:rPr>
              <w:t>% Cumule</w:t>
            </w:r>
          </w:p>
        </w:tc>
      </w:tr>
      <w:tr w:rsidR="008E06C7" w:rsidRPr="00914EFD" w14:paraId="4AB6E480" w14:textId="77777777" w:rsidTr="008E06C7">
        <w:trPr>
          <w:trHeight w:val="313"/>
        </w:trPr>
        <w:tc>
          <w:tcPr>
            <w:tcW w:w="2134" w:type="dxa"/>
            <w:tcBorders>
              <w:top w:val="nil"/>
              <w:left w:val="nil"/>
              <w:bottom w:val="nil"/>
              <w:right w:val="nil"/>
            </w:tcBorders>
            <w:shd w:val="clear" w:color="D9D9D9" w:fill="D9D9D9"/>
            <w:noWrap/>
            <w:vAlign w:val="bottom"/>
            <w:hideMark/>
          </w:tcPr>
          <w:p w14:paraId="61852ECE" w14:textId="77777777" w:rsidR="008E06C7" w:rsidRPr="00914EFD" w:rsidRDefault="008E06C7">
            <w:pPr>
              <w:rPr>
                <w:color w:val="000000"/>
                <w:sz w:val="22"/>
                <w:szCs w:val="22"/>
              </w:rPr>
            </w:pPr>
            <w:r w:rsidRPr="00914EFD">
              <w:rPr>
                <w:color w:val="000000"/>
                <w:sz w:val="22"/>
                <w:szCs w:val="22"/>
              </w:rPr>
              <w:t>AMBOWE</w:t>
            </w:r>
          </w:p>
        </w:tc>
        <w:tc>
          <w:tcPr>
            <w:tcW w:w="2289" w:type="dxa"/>
            <w:tcBorders>
              <w:top w:val="nil"/>
              <w:left w:val="nil"/>
              <w:bottom w:val="nil"/>
              <w:right w:val="nil"/>
            </w:tcBorders>
            <w:shd w:val="clear" w:color="D9D9D9" w:fill="D9D9D9"/>
            <w:noWrap/>
            <w:vAlign w:val="bottom"/>
            <w:hideMark/>
          </w:tcPr>
          <w:p w14:paraId="4D61775E" w14:textId="77777777" w:rsidR="008E06C7" w:rsidRPr="00914EFD" w:rsidRDefault="008E06C7">
            <w:pPr>
              <w:jc w:val="right"/>
              <w:rPr>
                <w:color w:val="000000"/>
                <w:sz w:val="22"/>
                <w:szCs w:val="22"/>
              </w:rPr>
            </w:pPr>
            <w:r w:rsidRPr="00914EFD">
              <w:rPr>
                <w:color w:val="000000"/>
                <w:sz w:val="22"/>
                <w:szCs w:val="22"/>
              </w:rPr>
              <w:t>10298,39847</w:t>
            </w:r>
          </w:p>
        </w:tc>
        <w:tc>
          <w:tcPr>
            <w:tcW w:w="1577" w:type="dxa"/>
            <w:tcBorders>
              <w:top w:val="nil"/>
              <w:left w:val="nil"/>
              <w:bottom w:val="nil"/>
              <w:right w:val="nil"/>
            </w:tcBorders>
            <w:shd w:val="clear" w:color="D9D9D9" w:fill="D9D9D9"/>
            <w:noWrap/>
            <w:vAlign w:val="bottom"/>
            <w:hideMark/>
          </w:tcPr>
          <w:p w14:paraId="2F2D2585" w14:textId="77777777" w:rsidR="008E06C7" w:rsidRPr="00914EFD" w:rsidRDefault="008E06C7">
            <w:pPr>
              <w:jc w:val="right"/>
              <w:rPr>
                <w:color w:val="000000"/>
                <w:sz w:val="22"/>
                <w:szCs w:val="22"/>
              </w:rPr>
            </w:pPr>
            <w:r w:rsidRPr="00914EFD">
              <w:rPr>
                <w:color w:val="000000"/>
                <w:sz w:val="22"/>
                <w:szCs w:val="22"/>
              </w:rPr>
              <w:t>23,0%</w:t>
            </w:r>
          </w:p>
        </w:tc>
        <w:tc>
          <w:tcPr>
            <w:tcW w:w="1398" w:type="dxa"/>
            <w:tcBorders>
              <w:top w:val="nil"/>
              <w:left w:val="nil"/>
              <w:bottom w:val="nil"/>
              <w:right w:val="nil"/>
            </w:tcBorders>
            <w:shd w:val="clear" w:color="D9D9D9" w:fill="D9D9D9"/>
            <w:noWrap/>
            <w:vAlign w:val="bottom"/>
            <w:hideMark/>
          </w:tcPr>
          <w:p w14:paraId="72052705" w14:textId="77777777" w:rsidR="008E06C7" w:rsidRPr="00914EFD" w:rsidRDefault="008E06C7">
            <w:pPr>
              <w:jc w:val="right"/>
              <w:rPr>
                <w:color w:val="000000"/>
                <w:sz w:val="22"/>
                <w:szCs w:val="22"/>
              </w:rPr>
            </w:pPr>
            <w:r w:rsidRPr="00914EFD">
              <w:rPr>
                <w:color w:val="000000"/>
                <w:sz w:val="22"/>
                <w:szCs w:val="22"/>
              </w:rPr>
              <w:t>23,0%</w:t>
            </w:r>
          </w:p>
        </w:tc>
      </w:tr>
      <w:tr w:rsidR="008E06C7" w:rsidRPr="00914EFD" w14:paraId="44F08EC4" w14:textId="77777777" w:rsidTr="008E06C7">
        <w:trPr>
          <w:trHeight w:val="313"/>
        </w:trPr>
        <w:tc>
          <w:tcPr>
            <w:tcW w:w="2134" w:type="dxa"/>
            <w:tcBorders>
              <w:top w:val="nil"/>
              <w:left w:val="nil"/>
              <w:bottom w:val="nil"/>
              <w:right w:val="nil"/>
            </w:tcBorders>
            <w:noWrap/>
            <w:vAlign w:val="bottom"/>
            <w:hideMark/>
          </w:tcPr>
          <w:p w14:paraId="6568DBBD" w14:textId="77777777" w:rsidR="008E06C7" w:rsidRPr="00914EFD" w:rsidRDefault="008E06C7">
            <w:pPr>
              <w:rPr>
                <w:color w:val="000000"/>
                <w:sz w:val="22"/>
                <w:szCs w:val="22"/>
              </w:rPr>
            </w:pPr>
            <w:r w:rsidRPr="00914EFD">
              <w:rPr>
                <w:color w:val="000000"/>
                <w:sz w:val="22"/>
                <w:szCs w:val="22"/>
              </w:rPr>
              <w:t>BELLEVUE</w:t>
            </w:r>
          </w:p>
        </w:tc>
        <w:tc>
          <w:tcPr>
            <w:tcW w:w="2289" w:type="dxa"/>
            <w:tcBorders>
              <w:top w:val="nil"/>
              <w:left w:val="nil"/>
              <w:bottom w:val="nil"/>
              <w:right w:val="nil"/>
            </w:tcBorders>
            <w:noWrap/>
            <w:vAlign w:val="bottom"/>
            <w:hideMark/>
          </w:tcPr>
          <w:p w14:paraId="02C2C851" w14:textId="77777777" w:rsidR="008E06C7" w:rsidRPr="00914EFD" w:rsidRDefault="008E06C7">
            <w:pPr>
              <w:jc w:val="right"/>
              <w:rPr>
                <w:color w:val="000000"/>
                <w:sz w:val="22"/>
                <w:szCs w:val="22"/>
              </w:rPr>
            </w:pPr>
            <w:r w:rsidRPr="00914EFD">
              <w:rPr>
                <w:color w:val="000000"/>
                <w:sz w:val="22"/>
                <w:szCs w:val="22"/>
              </w:rPr>
              <w:t>9212,089567</w:t>
            </w:r>
          </w:p>
        </w:tc>
        <w:tc>
          <w:tcPr>
            <w:tcW w:w="1577" w:type="dxa"/>
            <w:tcBorders>
              <w:top w:val="nil"/>
              <w:left w:val="nil"/>
              <w:bottom w:val="nil"/>
              <w:right w:val="nil"/>
            </w:tcBorders>
            <w:noWrap/>
            <w:vAlign w:val="bottom"/>
            <w:hideMark/>
          </w:tcPr>
          <w:p w14:paraId="058B7910" w14:textId="77777777" w:rsidR="008E06C7" w:rsidRPr="00914EFD" w:rsidRDefault="008E06C7">
            <w:pPr>
              <w:jc w:val="right"/>
              <w:rPr>
                <w:color w:val="000000"/>
                <w:sz w:val="22"/>
                <w:szCs w:val="22"/>
              </w:rPr>
            </w:pPr>
            <w:r w:rsidRPr="00914EFD">
              <w:rPr>
                <w:color w:val="000000"/>
                <w:sz w:val="22"/>
                <w:szCs w:val="22"/>
              </w:rPr>
              <w:t>20,6%</w:t>
            </w:r>
          </w:p>
        </w:tc>
        <w:tc>
          <w:tcPr>
            <w:tcW w:w="1398" w:type="dxa"/>
            <w:tcBorders>
              <w:top w:val="nil"/>
              <w:left w:val="nil"/>
              <w:bottom w:val="nil"/>
              <w:right w:val="nil"/>
            </w:tcBorders>
            <w:noWrap/>
            <w:vAlign w:val="bottom"/>
            <w:hideMark/>
          </w:tcPr>
          <w:p w14:paraId="52AFFFAE" w14:textId="77777777" w:rsidR="008E06C7" w:rsidRPr="00914EFD" w:rsidRDefault="008E06C7">
            <w:pPr>
              <w:jc w:val="right"/>
              <w:rPr>
                <w:color w:val="000000"/>
                <w:sz w:val="22"/>
                <w:szCs w:val="22"/>
              </w:rPr>
            </w:pPr>
            <w:r w:rsidRPr="00914EFD">
              <w:rPr>
                <w:color w:val="000000"/>
                <w:sz w:val="22"/>
                <w:szCs w:val="22"/>
              </w:rPr>
              <w:t>43,6%</w:t>
            </w:r>
          </w:p>
        </w:tc>
      </w:tr>
      <w:tr w:rsidR="008E06C7" w:rsidRPr="00914EFD" w14:paraId="7560325F" w14:textId="77777777" w:rsidTr="008E06C7">
        <w:trPr>
          <w:trHeight w:val="313"/>
        </w:trPr>
        <w:tc>
          <w:tcPr>
            <w:tcW w:w="2134" w:type="dxa"/>
            <w:tcBorders>
              <w:top w:val="nil"/>
              <w:left w:val="nil"/>
              <w:bottom w:val="nil"/>
              <w:right w:val="nil"/>
            </w:tcBorders>
            <w:shd w:val="clear" w:color="D9D9D9" w:fill="D9D9D9"/>
            <w:noWrap/>
            <w:vAlign w:val="bottom"/>
            <w:hideMark/>
          </w:tcPr>
          <w:p w14:paraId="5BA1DA94" w14:textId="77777777" w:rsidR="008E06C7" w:rsidRPr="00914EFD" w:rsidRDefault="008E06C7">
            <w:pPr>
              <w:rPr>
                <w:color w:val="000000"/>
                <w:sz w:val="22"/>
                <w:szCs w:val="22"/>
              </w:rPr>
            </w:pPr>
            <w:r w:rsidRPr="00914EFD">
              <w:rPr>
                <w:color w:val="000000"/>
                <w:sz w:val="22"/>
                <w:szCs w:val="22"/>
              </w:rPr>
              <w:t>NON RENSEIGNE</w:t>
            </w:r>
          </w:p>
        </w:tc>
        <w:tc>
          <w:tcPr>
            <w:tcW w:w="2289" w:type="dxa"/>
            <w:tcBorders>
              <w:top w:val="nil"/>
              <w:left w:val="nil"/>
              <w:bottom w:val="nil"/>
              <w:right w:val="nil"/>
            </w:tcBorders>
            <w:shd w:val="clear" w:color="D9D9D9" w:fill="D9D9D9"/>
            <w:noWrap/>
            <w:vAlign w:val="bottom"/>
            <w:hideMark/>
          </w:tcPr>
          <w:p w14:paraId="6B4B56C0" w14:textId="77777777" w:rsidR="008E06C7" w:rsidRPr="00914EFD" w:rsidRDefault="008E06C7">
            <w:pPr>
              <w:jc w:val="right"/>
              <w:rPr>
                <w:color w:val="000000"/>
                <w:sz w:val="22"/>
                <w:szCs w:val="22"/>
              </w:rPr>
            </w:pPr>
            <w:r w:rsidRPr="00914EFD">
              <w:rPr>
                <w:color w:val="000000"/>
                <w:sz w:val="22"/>
                <w:szCs w:val="22"/>
              </w:rPr>
              <w:t>8271,092</w:t>
            </w:r>
          </w:p>
        </w:tc>
        <w:tc>
          <w:tcPr>
            <w:tcW w:w="1577" w:type="dxa"/>
            <w:tcBorders>
              <w:top w:val="nil"/>
              <w:left w:val="nil"/>
              <w:bottom w:val="nil"/>
              <w:right w:val="nil"/>
            </w:tcBorders>
            <w:shd w:val="clear" w:color="D9D9D9" w:fill="D9D9D9"/>
            <w:noWrap/>
            <w:vAlign w:val="bottom"/>
            <w:hideMark/>
          </w:tcPr>
          <w:p w14:paraId="444BEEAC" w14:textId="77777777" w:rsidR="008E06C7" w:rsidRPr="00914EFD" w:rsidRDefault="008E06C7">
            <w:pPr>
              <w:jc w:val="right"/>
              <w:rPr>
                <w:color w:val="000000"/>
                <w:sz w:val="22"/>
                <w:szCs w:val="22"/>
              </w:rPr>
            </w:pPr>
            <w:r w:rsidRPr="00914EFD">
              <w:rPr>
                <w:color w:val="000000"/>
                <w:sz w:val="22"/>
                <w:szCs w:val="22"/>
              </w:rPr>
              <w:t>18,5%</w:t>
            </w:r>
          </w:p>
        </w:tc>
        <w:tc>
          <w:tcPr>
            <w:tcW w:w="1398" w:type="dxa"/>
            <w:tcBorders>
              <w:top w:val="nil"/>
              <w:left w:val="nil"/>
              <w:bottom w:val="nil"/>
              <w:right w:val="nil"/>
            </w:tcBorders>
            <w:shd w:val="clear" w:color="D9D9D9" w:fill="D9D9D9"/>
            <w:noWrap/>
            <w:vAlign w:val="bottom"/>
            <w:hideMark/>
          </w:tcPr>
          <w:p w14:paraId="30101E1E" w14:textId="77777777" w:rsidR="008E06C7" w:rsidRPr="00914EFD" w:rsidRDefault="008E06C7">
            <w:pPr>
              <w:jc w:val="right"/>
              <w:rPr>
                <w:color w:val="000000"/>
                <w:sz w:val="22"/>
                <w:szCs w:val="22"/>
              </w:rPr>
            </w:pPr>
            <w:r w:rsidRPr="00914EFD">
              <w:rPr>
                <w:color w:val="000000"/>
                <w:sz w:val="22"/>
                <w:szCs w:val="22"/>
              </w:rPr>
              <w:t>62,1%</w:t>
            </w:r>
          </w:p>
        </w:tc>
      </w:tr>
      <w:tr w:rsidR="008E06C7" w:rsidRPr="00914EFD" w14:paraId="3062069E" w14:textId="77777777" w:rsidTr="008E06C7">
        <w:trPr>
          <w:trHeight w:val="313"/>
        </w:trPr>
        <w:tc>
          <w:tcPr>
            <w:tcW w:w="2134" w:type="dxa"/>
            <w:tcBorders>
              <w:top w:val="nil"/>
              <w:left w:val="nil"/>
              <w:bottom w:val="nil"/>
              <w:right w:val="nil"/>
            </w:tcBorders>
            <w:noWrap/>
            <w:vAlign w:val="bottom"/>
            <w:hideMark/>
          </w:tcPr>
          <w:p w14:paraId="06795FAD" w14:textId="77777777" w:rsidR="008E06C7" w:rsidRPr="00914EFD" w:rsidRDefault="008E06C7">
            <w:pPr>
              <w:rPr>
                <w:color w:val="000000"/>
                <w:sz w:val="22"/>
                <w:szCs w:val="22"/>
              </w:rPr>
            </w:pPr>
            <w:r w:rsidRPr="00914EFD">
              <w:rPr>
                <w:color w:val="000000"/>
                <w:sz w:val="22"/>
                <w:szCs w:val="22"/>
              </w:rPr>
              <w:t>OWENDO</w:t>
            </w:r>
          </w:p>
        </w:tc>
        <w:tc>
          <w:tcPr>
            <w:tcW w:w="2289" w:type="dxa"/>
            <w:tcBorders>
              <w:top w:val="nil"/>
              <w:left w:val="nil"/>
              <w:bottom w:val="nil"/>
              <w:right w:val="nil"/>
            </w:tcBorders>
            <w:noWrap/>
            <w:vAlign w:val="bottom"/>
            <w:hideMark/>
          </w:tcPr>
          <w:p w14:paraId="79581861" w14:textId="77777777" w:rsidR="008E06C7" w:rsidRPr="00914EFD" w:rsidRDefault="008E06C7">
            <w:pPr>
              <w:jc w:val="right"/>
              <w:rPr>
                <w:color w:val="000000"/>
                <w:sz w:val="22"/>
                <w:szCs w:val="22"/>
              </w:rPr>
            </w:pPr>
            <w:r w:rsidRPr="00914EFD">
              <w:rPr>
                <w:color w:val="000000"/>
                <w:sz w:val="22"/>
                <w:szCs w:val="22"/>
              </w:rPr>
              <w:t>8261,1895</w:t>
            </w:r>
          </w:p>
        </w:tc>
        <w:tc>
          <w:tcPr>
            <w:tcW w:w="1577" w:type="dxa"/>
            <w:tcBorders>
              <w:top w:val="nil"/>
              <w:left w:val="nil"/>
              <w:bottom w:val="nil"/>
              <w:right w:val="nil"/>
            </w:tcBorders>
            <w:noWrap/>
            <w:vAlign w:val="bottom"/>
            <w:hideMark/>
          </w:tcPr>
          <w:p w14:paraId="43AC4BB5" w14:textId="77777777" w:rsidR="008E06C7" w:rsidRPr="00914EFD" w:rsidRDefault="008E06C7">
            <w:pPr>
              <w:jc w:val="right"/>
              <w:rPr>
                <w:color w:val="000000"/>
                <w:sz w:val="22"/>
                <w:szCs w:val="22"/>
              </w:rPr>
            </w:pPr>
            <w:r w:rsidRPr="00914EFD">
              <w:rPr>
                <w:color w:val="000000"/>
                <w:sz w:val="22"/>
                <w:szCs w:val="22"/>
              </w:rPr>
              <w:t>18,5%</w:t>
            </w:r>
          </w:p>
        </w:tc>
        <w:tc>
          <w:tcPr>
            <w:tcW w:w="1398" w:type="dxa"/>
            <w:tcBorders>
              <w:top w:val="nil"/>
              <w:left w:val="nil"/>
              <w:bottom w:val="nil"/>
              <w:right w:val="nil"/>
            </w:tcBorders>
            <w:noWrap/>
            <w:vAlign w:val="bottom"/>
            <w:hideMark/>
          </w:tcPr>
          <w:p w14:paraId="43E12C01" w14:textId="77777777" w:rsidR="008E06C7" w:rsidRPr="00914EFD" w:rsidRDefault="008E06C7">
            <w:pPr>
              <w:jc w:val="right"/>
              <w:rPr>
                <w:color w:val="000000"/>
                <w:sz w:val="22"/>
                <w:szCs w:val="22"/>
              </w:rPr>
            </w:pPr>
            <w:r w:rsidRPr="00914EFD">
              <w:rPr>
                <w:color w:val="000000"/>
                <w:sz w:val="22"/>
                <w:szCs w:val="22"/>
              </w:rPr>
              <w:t>80,5%</w:t>
            </w:r>
          </w:p>
        </w:tc>
      </w:tr>
      <w:tr w:rsidR="008E06C7" w:rsidRPr="00914EFD" w14:paraId="0C26F54B" w14:textId="77777777" w:rsidTr="008E06C7">
        <w:trPr>
          <w:trHeight w:val="313"/>
        </w:trPr>
        <w:tc>
          <w:tcPr>
            <w:tcW w:w="2134" w:type="dxa"/>
            <w:tcBorders>
              <w:top w:val="nil"/>
              <w:left w:val="nil"/>
              <w:bottom w:val="nil"/>
              <w:right w:val="nil"/>
            </w:tcBorders>
            <w:shd w:val="clear" w:color="D9D9D9" w:fill="D9D9D9"/>
            <w:noWrap/>
            <w:vAlign w:val="bottom"/>
            <w:hideMark/>
          </w:tcPr>
          <w:p w14:paraId="3BA4B696" w14:textId="77777777" w:rsidR="008E06C7" w:rsidRPr="00914EFD" w:rsidRDefault="008E06C7">
            <w:pPr>
              <w:rPr>
                <w:color w:val="000000"/>
                <w:sz w:val="22"/>
                <w:szCs w:val="22"/>
              </w:rPr>
            </w:pPr>
            <w:r w:rsidRPr="00914EFD">
              <w:rPr>
                <w:color w:val="000000"/>
                <w:sz w:val="22"/>
                <w:szCs w:val="22"/>
              </w:rPr>
              <w:t>ANGONDJE</w:t>
            </w:r>
          </w:p>
        </w:tc>
        <w:tc>
          <w:tcPr>
            <w:tcW w:w="2289" w:type="dxa"/>
            <w:tcBorders>
              <w:top w:val="nil"/>
              <w:left w:val="nil"/>
              <w:bottom w:val="nil"/>
              <w:right w:val="nil"/>
            </w:tcBorders>
            <w:shd w:val="clear" w:color="D9D9D9" w:fill="D9D9D9"/>
            <w:noWrap/>
            <w:vAlign w:val="bottom"/>
            <w:hideMark/>
          </w:tcPr>
          <w:p w14:paraId="38FD7481" w14:textId="77777777" w:rsidR="008E06C7" w:rsidRPr="00914EFD" w:rsidRDefault="008E06C7">
            <w:pPr>
              <w:jc w:val="right"/>
              <w:rPr>
                <w:color w:val="000000"/>
                <w:sz w:val="22"/>
                <w:szCs w:val="22"/>
              </w:rPr>
            </w:pPr>
            <w:r w:rsidRPr="00914EFD">
              <w:rPr>
                <w:color w:val="000000"/>
                <w:sz w:val="22"/>
                <w:szCs w:val="22"/>
              </w:rPr>
              <w:t>4442,248619</w:t>
            </w:r>
          </w:p>
        </w:tc>
        <w:tc>
          <w:tcPr>
            <w:tcW w:w="1577" w:type="dxa"/>
            <w:tcBorders>
              <w:top w:val="nil"/>
              <w:left w:val="nil"/>
              <w:bottom w:val="nil"/>
              <w:right w:val="nil"/>
            </w:tcBorders>
            <w:shd w:val="clear" w:color="D9D9D9" w:fill="D9D9D9"/>
            <w:noWrap/>
            <w:vAlign w:val="bottom"/>
            <w:hideMark/>
          </w:tcPr>
          <w:p w14:paraId="6E6B54CC" w14:textId="77777777" w:rsidR="008E06C7" w:rsidRPr="00914EFD" w:rsidRDefault="008E06C7">
            <w:pPr>
              <w:jc w:val="right"/>
              <w:rPr>
                <w:color w:val="000000"/>
                <w:sz w:val="22"/>
                <w:szCs w:val="22"/>
              </w:rPr>
            </w:pPr>
            <w:r w:rsidRPr="00914EFD">
              <w:rPr>
                <w:color w:val="000000"/>
                <w:sz w:val="22"/>
                <w:szCs w:val="22"/>
              </w:rPr>
              <w:t>9,9%</w:t>
            </w:r>
          </w:p>
        </w:tc>
        <w:tc>
          <w:tcPr>
            <w:tcW w:w="1398" w:type="dxa"/>
            <w:tcBorders>
              <w:top w:val="nil"/>
              <w:left w:val="nil"/>
              <w:bottom w:val="nil"/>
              <w:right w:val="nil"/>
            </w:tcBorders>
            <w:shd w:val="clear" w:color="D9D9D9" w:fill="D9D9D9"/>
            <w:noWrap/>
            <w:vAlign w:val="bottom"/>
            <w:hideMark/>
          </w:tcPr>
          <w:p w14:paraId="26A11171" w14:textId="77777777" w:rsidR="008E06C7" w:rsidRPr="00914EFD" w:rsidRDefault="008E06C7">
            <w:pPr>
              <w:jc w:val="right"/>
              <w:rPr>
                <w:color w:val="000000"/>
                <w:sz w:val="22"/>
                <w:szCs w:val="22"/>
              </w:rPr>
            </w:pPr>
            <w:r w:rsidRPr="00914EFD">
              <w:rPr>
                <w:color w:val="000000"/>
                <w:sz w:val="22"/>
                <w:szCs w:val="22"/>
              </w:rPr>
              <w:t>90,5%</w:t>
            </w:r>
          </w:p>
        </w:tc>
      </w:tr>
      <w:tr w:rsidR="008E06C7" w:rsidRPr="00914EFD" w14:paraId="7BC6F1D4" w14:textId="77777777" w:rsidTr="008E06C7">
        <w:trPr>
          <w:trHeight w:val="313"/>
        </w:trPr>
        <w:tc>
          <w:tcPr>
            <w:tcW w:w="2134" w:type="dxa"/>
            <w:tcBorders>
              <w:top w:val="nil"/>
              <w:left w:val="nil"/>
              <w:bottom w:val="nil"/>
              <w:right w:val="nil"/>
            </w:tcBorders>
            <w:noWrap/>
            <w:vAlign w:val="bottom"/>
            <w:hideMark/>
          </w:tcPr>
          <w:p w14:paraId="4D9CFE89" w14:textId="77777777" w:rsidR="008E06C7" w:rsidRPr="00914EFD" w:rsidRDefault="008E06C7">
            <w:pPr>
              <w:rPr>
                <w:color w:val="000000"/>
                <w:sz w:val="22"/>
                <w:szCs w:val="22"/>
              </w:rPr>
            </w:pPr>
            <w:r w:rsidRPr="00914EFD">
              <w:rPr>
                <w:color w:val="000000"/>
                <w:sz w:val="22"/>
                <w:szCs w:val="22"/>
              </w:rPr>
              <w:t>NTOUM</w:t>
            </w:r>
          </w:p>
        </w:tc>
        <w:tc>
          <w:tcPr>
            <w:tcW w:w="2289" w:type="dxa"/>
            <w:tcBorders>
              <w:top w:val="nil"/>
              <w:left w:val="nil"/>
              <w:bottom w:val="nil"/>
              <w:right w:val="nil"/>
            </w:tcBorders>
            <w:noWrap/>
            <w:vAlign w:val="bottom"/>
            <w:hideMark/>
          </w:tcPr>
          <w:p w14:paraId="1ADDA1C4" w14:textId="77777777" w:rsidR="008E06C7" w:rsidRPr="00914EFD" w:rsidRDefault="008E06C7">
            <w:pPr>
              <w:jc w:val="right"/>
              <w:rPr>
                <w:color w:val="000000"/>
                <w:sz w:val="22"/>
                <w:szCs w:val="22"/>
              </w:rPr>
            </w:pPr>
            <w:r w:rsidRPr="00914EFD">
              <w:rPr>
                <w:color w:val="000000"/>
                <w:sz w:val="22"/>
                <w:szCs w:val="22"/>
              </w:rPr>
              <w:t>2168,714167</w:t>
            </w:r>
          </w:p>
        </w:tc>
        <w:tc>
          <w:tcPr>
            <w:tcW w:w="1577" w:type="dxa"/>
            <w:tcBorders>
              <w:top w:val="nil"/>
              <w:left w:val="nil"/>
              <w:bottom w:val="nil"/>
              <w:right w:val="nil"/>
            </w:tcBorders>
            <w:noWrap/>
            <w:vAlign w:val="bottom"/>
            <w:hideMark/>
          </w:tcPr>
          <w:p w14:paraId="4393A76E" w14:textId="77777777" w:rsidR="008E06C7" w:rsidRPr="00914EFD" w:rsidRDefault="008E06C7">
            <w:pPr>
              <w:jc w:val="right"/>
              <w:rPr>
                <w:color w:val="000000"/>
                <w:sz w:val="22"/>
                <w:szCs w:val="22"/>
              </w:rPr>
            </w:pPr>
            <w:r w:rsidRPr="00914EFD">
              <w:rPr>
                <w:color w:val="000000"/>
                <w:sz w:val="22"/>
                <w:szCs w:val="22"/>
              </w:rPr>
              <w:t>4,8%</w:t>
            </w:r>
          </w:p>
        </w:tc>
        <w:tc>
          <w:tcPr>
            <w:tcW w:w="1398" w:type="dxa"/>
            <w:tcBorders>
              <w:top w:val="nil"/>
              <w:left w:val="nil"/>
              <w:bottom w:val="nil"/>
              <w:right w:val="nil"/>
            </w:tcBorders>
            <w:noWrap/>
            <w:vAlign w:val="bottom"/>
            <w:hideMark/>
          </w:tcPr>
          <w:p w14:paraId="128B0EE4" w14:textId="77777777" w:rsidR="008E06C7" w:rsidRPr="00914EFD" w:rsidRDefault="008E06C7">
            <w:pPr>
              <w:jc w:val="right"/>
              <w:rPr>
                <w:color w:val="000000"/>
                <w:sz w:val="22"/>
                <w:szCs w:val="22"/>
              </w:rPr>
            </w:pPr>
            <w:r w:rsidRPr="00914EFD">
              <w:rPr>
                <w:color w:val="000000"/>
                <w:sz w:val="22"/>
                <w:szCs w:val="22"/>
              </w:rPr>
              <w:t>95,3%</w:t>
            </w:r>
          </w:p>
        </w:tc>
      </w:tr>
      <w:tr w:rsidR="008E06C7" w:rsidRPr="00914EFD" w14:paraId="19171982" w14:textId="77777777" w:rsidTr="008E06C7">
        <w:trPr>
          <w:trHeight w:val="313"/>
        </w:trPr>
        <w:tc>
          <w:tcPr>
            <w:tcW w:w="2134" w:type="dxa"/>
            <w:tcBorders>
              <w:top w:val="nil"/>
              <w:left w:val="nil"/>
              <w:bottom w:val="nil"/>
              <w:right w:val="nil"/>
            </w:tcBorders>
            <w:shd w:val="clear" w:color="D9D9D9" w:fill="D9D9D9"/>
            <w:noWrap/>
            <w:vAlign w:val="bottom"/>
            <w:hideMark/>
          </w:tcPr>
          <w:p w14:paraId="1A384A47" w14:textId="77777777" w:rsidR="008E06C7" w:rsidRPr="00914EFD" w:rsidRDefault="008E06C7">
            <w:pPr>
              <w:rPr>
                <w:color w:val="000000"/>
                <w:sz w:val="22"/>
                <w:szCs w:val="22"/>
              </w:rPr>
            </w:pPr>
            <w:r w:rsidRPr="00914EFD">
              <w:rPr>
                <w:color w:val="000000"/>
                <w:sz w:val="22"/>
                <w:szCs w:val="22"/>
              </w:rPr>
              <w:t>BASE SEEG</w:t>
            </w:r>
          </w:p>
        </w:tc>
        <w:tc>
          <w:tcPr>
            <w:tcW w:w="2289" w:type="dxa"/>
            <w:tcBorders>
              <w:top w:val="nil"/>
              <w:left w:val="nil"/>
              <w:bottom w:val="nil"/>
              <w:right w:val="nil"/>
            </w:tcBorders>
            <w:shd w:val="clear" w:color="D9D9D9" w:fill="D9D9D9"/>
            <w:noWrap/>
            <w:vAlign w:val="bottom"/>
            <w:hideMark/>
          </w:tcPr>
          <w:p w14:paraId="7C864DCC" w14:textId="77777777" w:rsidR="008E06C7" w:rsidRPr="00914EFD" w:rsidRDefault="008E06C7">
            <w:pPr>
              <w:jc w:val="right"/>
              <w:rPr>
                <w:color w:val="000000"/>
                <w:sz w:val="22"/>
                <w:szCs w:val="22"/>
              </w:rPr>
            </w:pPr>
            <w:r w:rsidRPr="00914EFD">
              <w:rPr>
                <w:color w:val="000000"/>
                <w:sz w:val="22"/>
                <w:szCs w:val="22"/>
              </w:rPr>
              <w:t>2104,2535</w:t>
            </w:r>
          </w:p>
        </w:tc>
        <w:tc>
          <w:tcPr>
            <w:tcW w:w="1577" w:type="dxa"/>
            <w:tcBorders>
              <w:top w:val="nil"/>
              <w:left w:val="nil"/>
              <w:bottom w:val="nil"/>
              <w:right w:val="nil"/>
            </w:tcBorders>
            <w:shd w:val="clear" w:color="D9D9D9" w:fill="D9D9D9"/>
            <w:noWrap/>
            <w:vAlign w:val="bottom"/>
            <w:hideMark/>
          </w:tcPr>
          <w:p w14:paraId="47637A4E" w14:textId="77777777" w:rsidR="008E06C7" w:rsidRPr="00914EFD" w:rsidRDefault="008E06C7">
            <w:pPr>
              <w:jc w:val="right"/>
              <w:rPr>
                <w:color w:val="000000"/>
                <w:sz w:val="22"/>
                <w:szCs w:val="22"/>
              </w:rPr>
            </w:pPr>
            <w:r w:rsidRPr="00914EFD">
              <w:rPr>
                <w:color w:val="000000"/>
                <w:sz w:val="22"/>
                <w:szCs w:val="22"/>
              </w:rPr>
              <w:t>4,7%</w:t>
            </w:r>
          </w:p>
        </w:tc>
        <w:tc>
          <w:tcPr>
            <w:tcW w:w="1398" w:type="dxa"/>
            <w:tcBorders>
              <w:top w:val="nil"/>
              <w:left w:val="nil"/>
              <w:bottom w:val="nil"/>
              <w:right w:val="nil"/>
            </w:tcBorders>
            <w:shd w:val="clear" w:color="D9D9D9" w:fill="D9D9D9"/>
            <w:noWrap/>
            <w:vAlign w:val="bottom"/>
            <w:hideMark/>
          </w:tcPr>
          <w:p w14:paraId="4E57CB17" w14:textId="77777777" w:rsidR="008E06C7" w:rsidRPr="00914EFD" w:rsidRDefault="008E06C7">
            <w:pPr>
              <w:jc w:val="right"/>
              <w:rPr>
                <w:color w:val="000000"/>
                <w:sz w:val="22"/>
                <w:szCs w:val="22"/>
              </w:rPr>
            </w:pPr>
            <w:r w:rsidRPr="00914EFD">
              <w:rPr>
                <w:color w:val="000000"/>
                <w:sz w:val="22"/>
                <w:szCs w:val="22"/>
              </w:rPr>
              <w:t>100,0%</w:t>
            </w:r>
          </w:p>
        </w:tc>
      </w:tr>
      <w:tr w:rsidR="008E06C7" w:rsidRPr="00914EFD" w14:paraId="5631F56C" w14:textId="77777777" w:rsidTr="008E06C7">
        <w:trPr>
          <w:trHeight w:val="313"/>
        </w:trPr>
        <w:tc>
          <w:tcPr>
            <w:tcW w:w="2134" w:type="dxa"/>
            <w:tcBorders>
              <w:top w:val="nil"/>
              <w:left w:val="nil"/>
              <w:bottom w:val="single" w:sz="8" w:space="0" w:color="000000"/>
              <w:right w:val="nil"/>
            </w:tcBorders>
            <w:noWrap/>
            <w:vAlign w:val="bottom"/>
            <w:hideMark/>
          </w:tcPr>
          <w:p w14:paraId="263A5623" w14:textId="77777777" w:rsidR="008E06C7" w:rsidRPr="00914EFD" w:rsidRDefault="008E06C7">
            <w:pPr>
              <w:rPr>
                <w:color w:val="000000"/>
                <w:sz w:val="22"/>
                <w:szCs w:val="22"/>
              </w:rPr>
            </w:pPr>
            <w:r w:rsidRPr="00914EFD">
              <w:rPr>
                <w:color w:val="000000"/>
                <w:sz w:val="22"/>
                <w:szCs w:val="22"/>
              </w:rPr>
              <w:t>TOTAL</w:t>
            </w:r>
          </w:p>
        </w:tc>
        <w:tc>
          <w:tcPr>
            <w:tcW w:w="2289" w:type="dxa"/>
            <w:tcBorders>
              <w:top w:val="nil"/>
              <w:left w:val="nil"/>
              <w:bottom w:val="single" w:sz="8" w:space="0" w:color="000000"/>
              <w:right w:val="nil"/>
            </w:tcBorders>
            <w:noWrap/>
            <w:vAlign w:val="bottom"/>
            <w:hideMark/>
          </w:tcPr>
          <w:p w14:paraId="27074240" w14:textId="77777777" w:rsidR="008E06C7" w:rsidRPr="00914EFD" w:rsidRDefault="008E06C7">
            <w:pPr>
              <w:jc w:val="right"/>
              <w:rPr>
                <w:color w:val="000000"/>
                <w:sz w:val="22"/>
                <w:szCs w:val="22"/>
              </w:rPr>
            </w:pPr>
            <w:r w:rsidRPr="00914EFD">
              <w:rPr>
                <w:color w:val="000000"/>
                <w:sz w:val="22"/>
                <w:szCs w:val="22"/>
              </w:rPr>
              <w:t>44757,98582</w:t>
            </w:r>
          </w:p>
        </w:tc>
        <w:tc>
          <w:tcPr>
            <w:tcW w:w="1577" w:type="dxa"/>
            <w:tcBorders>
              <w:top w:val="nil"/>
              <w:left w:val="nil"/>
              <w:bottom w:val="single" w:sz="8" w:space="0" w:color="000000"/>
              <w:right w:val="nil"/>
            </w:tcBorders>
            <w:noWrap/>
            <w:vAlign w:val="bottom"/>
            <w:hideMark/>
          </w:tcPr>
          <w:p w14:paraId="5C855A4E" w14:textId="77777777" w:rsidR="008E06C7" w:rsidRPr="00914EFD" w:rsidRDefault="008E06C7">
            <w:pPr>
              <w:jc w:val="right"/>
              <w:rPr>
                <w:color w:val="000000"/>
                <w:sz w:val="22"/>
                <w:szCs w:val="22"/>
              </w:rPr>
            </w:pPr>
            <w:r w:rsidRPr="00914EFD">
              <w:rPr>
                <w:color w:val="000000"/>
                <w:sz w:val="22"/>
                <w:szCs w:val="22"/>
              </w:rPr>
              <w:t>100,0%</w:t>
            </w:r>
          </w:p>
        </w:tc>
        <w:tc>
          <w:tcPr>
            <w:tcW w:w="1398" w:type="dxa"/>
            <w:tcBorders>
              <w:top w:val="nil"/>
              <w:left w:val="nil"/>
              <w:bottom w:val="single" w:sz="8" w:space="0" w:color="000000"/>
              <w:right w:val="nil"/>
            </w:tcBorders>
            <w:noWrap/>
            <w:vAlign w:val="bottom"/>
            <w:hideMark/>
          </w:tcPr>
          <w:p w14:paraId="02E64000" w14:textId="77777777" w:rsidR="008E06C7" w:rsidRPr="00914EFD" w:rsidRDefault="008E06C7" w:rsidP="008E06C7">
            <w:pPr>
              <w:keepNext/>
              <w:jc w:val="right"/>
              <w:rPr>
                <w:color w:val="000000"/>
                <w:sz w:val="22"/>
                <w:szCs w:val="22"/>
              </w:rPr>
            </w:pPr>
          </w:p>
        </w:tc>
      </w:tr>
    </w:tbl>
    <w:p w14:paraId="26100AE2" w14:textId="77777777" w:rsidR="008E06C7" w:rsidRPr="00914EFD" w:rsidRDefault="008E06C7" w:rsidP="008E06C7">
      <w:pPr>
        <w:pStyle w:val="Lgende"/>
        <w:rPr>
          <w:sz w:val="22"/>
          <w:szCs w:val="22"/>
        </w:rPr>
      </w:pPr>
    </w:p>
    <w:p w14:paraId="5C992F0D" w14:textId="55F26DEA" w:rsidR="008E06C7" w:rsidRPr="00914EFD" w:rsidRDefault="008E06C7" w:rsidP="00683DB9">
      <w:pPr>
        <w:pStyle w:val="Lgende"/>
        <w:rPr>
          <w:sz w:val="22"/>
          <w:szCs w:val="22"/>
        </w:rPr>
      </w:pPr>
      <w:r w:rsidRPr="00914EFD">
        <w:rPr>
          <w:sz w:val="22"/>
          <w:szCs w:val="22"/>
        </w:rPr>
        <w:t xml:space="preserve"> </w:t>
      </w:r>
      <w:r w:rsidR="00BC733E" w:rsidRPr="00914EFD">
        <w:rPr>
          <w:sz w:val="22"/>
          <w:szCs w:val="22"/>
        </w:rPr>
        <w:t xml:space="preserve">          </w:t>
      </w:r>
      <w:bookmarkStart w:id="146" w:name="_Toc239316172"/>
      <w:r w:rsidRPr="00914EFD">
        <w:rPr>
          <w:sz w:val="22"/>
          <w:szCs w:val="22"/>
        </w:rPr>
        <w:t xml:space="preserve">Tableau </w:t>
      </w:r>
      <w:r w:rsidR="00F44F7A" w:rsidRPr="00914EFD">
        <w:rPr>
          <w:sz w:val="22"/>
          <w:szCs w:val="22"/>
        </w:rPr>
        <w:fldChar w:fldCharType="begin"/>
      </w:r>
      <w:r w:rsidR="00F44F7A" w:rsidRPr="00914EFD">
        <w:rPr>
          <w:sz w:val="22"/>
          <w:szCs w:val="22"/>
        </w:rPr>
        <w:instrText xml:space="preserve"> SEQ Tableau \* ARABIC </w:instrText>
      </w:r>
      <w:r w:rsidR="00F44F7A" w:rsidRPr="00914EFD">
        <w:rPr>
          <w:sz w:val="22"/>
          <w:szCs w:val="22"/>
        </w:rPr>
        <w:fldChar w:fldCharType="separate"/>
      </w:r>
      <w:r w:rsidR="00F44F7A" w:rsidRPr="00914EFD">
        <w:rPr>
          <w:noProof/>
          <w:sz w:val="22"/>
          <w:szCs w:val="22"/>
        </w:rPr>
        <w:t>7</w:t>
      </w:r>
      <w:r w:rsidR="00F44F7A" w:rsidRPr="00914EFD">
        <w:rPr>
          <w:sz w:val="22"/>
          <w:szCs w:val="22"/>
        </w:rPr>
        <w:fldChar w:fldCharType="end"/>
      </w:r>
      <w:r w:rsidRPr="00914EFD">
        <w:rPr>
          <w:sz w:val="22"/>
          <w:szCs w:val="22"/>
        </w:rPr>
        <w:t xml:space="preserve"> : Récapitulatif des calculs pour l'analyse de Pareto par poste</w:t>
      </w:r>
      <w:bookmarkEnd w:id="146"/>
    </w:p>
    <w:p w14:paraId="6C6F637B" w14:textId="77777777" w:rsidR="008E06C7" w:rsidRPr="00914EFD" w:rsidRDefault="008E06C7" w:rsidP="008846DE"/>
    <w:p w14:paraId="5A4340C3" w14:textId="77777777" w:rsidR="008E06C7" w:rsidRPr="00914EFD" w:rsidRDefault="008E06C7" w:rsidP="008846DE"/>
    <w:p w14:paraId="339E93E0" w14:textId="49748D46" w:rsidR="008846DE" w:rsidRPr="00914EFD" w:rsidRDefault="008846DE" w:rsidP="008846DE">
      <w:r w:rsidRPr="00914EFD">
        <w:t xml:space="preserve">Le diagramme de </w:t>
      </w:r>
      <w:r w:rsidRPr="00914EFD">
        <w:rPr>
          <w:b/>
          <w:bCs/>
        </w:rPr>
        <w:t>Pareto EN</w:t>
      </w:r>
      <w:r w:rsidR="0073492B" w:rsidRPr="00914EFD">
        <w:rPr>
          <w:b/>
          <w:bCs/>
        </w:rPr>
        <w:t>D</w:t>
      </w:r>
      <w:r w:rsidRPr="00914EFD">
        <w:t xml:space="preserve"> par poste présenté dans la soutenance est repris ci-dessous.</w:t>
      </w:r>
    </w:p>
    <w:p w14:paraId="614778B1" w14:textId="77777777" w:rsidR="008E06C7" w:rsidRPr="00914EFD" w:rsidRDefault="008E06C7" w:rsidP="008846DE"/>
    <w:p w14:paraId="6107534D" w14:textId="4E6493A5" w:rsidR="008E06C7" w:rsidRPr="00914EFD" w:rsidRDefault="00683DB9" w:rsidP="008846DE">
      <w:r w:rsidRPr="00914EFD">
        <w:rPr>
          <w:noProof/>
        </w:rPr>
        <w:drawing>
          <wp:anchor distT="0" distB="0" distL="114300" distR="114300" simplePos="0" relativeHeight="251737088" behindDoc="1" locked="0" layoutInCell="1" allowOverlap="1" wp14:anchorId="60AEA639" wp14:editId="1961210B">
            <wp:simplePos x="0" y="0"/>
            <wp:positionH relativeFrom="column">
              <wp:posOffset>20955</wp:posOffset>
            </wp:positionH>
            <wp:positionV relativeFrom="paragraph">
              <wp:posOffset>150495</wp:posOffset>
            </wp:positionV>
            <wp:extent cx="4789714" cy="2743200"/>
            <wp:effectExtent l="0" t="0" r="0" b="0"/>
            <wp:wrapTight wrapText="bothSides">
              <wp:wrapPolygon edited="0">
                <wp:start x="0" y="0"/>
                <wp:lineTo x="0" y="21450"/>
                <wp:lineTo x="21480" y="21450"/>
                <wp:lineTo x="21480" y="0"/>
                <wp:lineTo x="0" y="0"/>
              </wp:wrapPolygon>
            </wp:wrapTight>
            <wp:docPr id="1108873170" name="Graphique 1">
              <a:extLst xmlns:a="http://schemas.openxmlformats.org/drawingml/2006/main">
                <a:ext uri="{FF2B5EF4-FFF2-40B4-BE49-F238E27FC236}">
                  <a16:creationId xmlns:a16="http://schemas.microsoft.com/office/drawing/2014/main" id="{F92F7F78-1072-67BD-C295-FB44A2D4A3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63717C30" w14:textId="34EBF21F" w:rsidR="00325D77" w:rsidRPr="00914EFD" w:rsidRDefault="00325D77" w:rsidP="00325D77">
      <w:pPr>
        <w:keepNext/>
        <w:jc w:val="center"/>
      </w:pPr>
    </w:p>
    <w:p w14:paraId="2F13E6A4" w14:textId="77777777" w:rsidR="00683DB9" w:rsidRPr="00914EFD" w:rsidRDefault="00683DB9" w:rsidP="00325D77">
      <w:pPr>
        <w:keepNext/>
        <w:jc w:val="center"/>
      </w:pPr>
    </w:p>
    <w:p w14:paraId="47008D2A" w14:textId="77777777" w:rsidR="00683DB9" w:rsidRPr="00914EFD" w:rsidRDefault="00683DB9" w:rsidP="00325D77">
      <w:pPr>
        <w:keepNext/>
        <w:jc w:val="center"/>
      </w:pPr>
    </w:p>
    <w:p w14:paraId="2304F704" w14:textId="77777777" w:rsidR="00683DB9" w:rsidRPr="00914EFD" w:rsidRDefault="00683DB9" w:rsidP="00325D77">
      <w:pPr>
        <w:keepNext/>
        <w:jc w:val="center"/>
      </w:pPr>
    </w:p>
    <w:p w14:paraId="5BB8F9AE" w14:textId="77777777" w:rsidR="00683DB9" w:rsidRPr="00914EFD" w:rsidRDefault="00683DB9" w:rsidP="00325D77">
      <w:pPr>
        <w:keepNext/>
        <w:jc w:val="center"/>
      </w:pPr>
    </w:p>
    <w:p w14:paraId="1F22E857" w14:textId="77777777" w:rsidR="00683DB9" w:rsidRPr="00914EFD" w:rsidRDefault="00683DB9" w:rsidP="00325D77">
      <w:pPr>
        <w:keepNext/>
        <w:jc w:val="center"/>
      </w:pPr>
    </w:p>
    <w:p w14:paraId="15A6429D" w14:textId="77777777" w:rsidR="00683DB9" w:rsidRPr="00914EFD" w:rsidRDefault="00683DB9" w:rsidP="00325D77">
      <w:pPr>
        <w:keepNext/>
        <w:jc w:val="center"/>
      </w:pPr>
    </w:p>
    <w:p w14:paraId="55AA85EE" w14:textId="77777777" w:rsidR="00683DB9" w:rsidRPr="00914EFD" w:rsidRDefault="00683DB9" w:rsidP="00325D77">
      <w:pPr>
        <w:keepNext/>
        <w:jc w:val="center"/>
      </w:pPr>
    </w:p>
    <w:p w14:paraId="14CD9555" w14:textId="77777777" w:rsidR="00683DB9" w:rsidRPr="00914EFD" w:rsidRDefault="00683DB9" w:rsidP="00325D77">
      <w:pPr>
        <w:keepNext/>
        <w:jc w:val="center"/>
      </w:pPr>
    </w:p>
    <w:p w14:paraId="034BCBC0" w14:textId="77777777" w:rsidR="00683DB9" w:rsidRPr="00914EFD" w:rsidRDefault="00683DB9" w:rsidP="00325D77">
      <w:pPr>
        <w:keepNext/>
        <w:jc w:val="center"/>
      </w:pPr>
    </w:p>
    <w:p w14:paraId="1FEB6CDA" w14:textId="77777777" w:rsidR="00683DB9" w:rsidRPr="00914EFD" w:rsidRDefault="00683DB9" w:rsidP="00325D77">
      <w:pPr>
        <w:keepNext/>
        <w:jc w:val="center"/>
      </w:pPr>
    </w:p>
    <w:p w14:paraId="2CC440A5" w14:textId="77777777" w:rsidR="00683DB9" w:rsidRPr="00914EFD" w:rsidRDefault="00683DB9" w:rsidP="00325D77">
      <w:pPr>
        <w:keepNext/>
        <w:jc w:val="center"/>
      </w:pPr>
    </w:p>
    <w:p w14:paraId="5222320C" w14:textId="77777777" w:rsidR="00683DB9" w:rsidRPr="00914EFD" w:rsidRDefault="00683DB9" w:rsidP="00325D77">
      <w:pPr>
        <w:keepNext/>
        <w:jc w:val="center"/>
      </w:pPr>
    </w:p>
    <w:p w14:paraId="26C53B14" w14:textId="77777777" w:rsidR="00683DB9" w:rsidRPr="00914EFD" w:rsidRDefault="00683DB9" w:rsidP="00325D77">
      <w:pPr>
        <w:keepNext/>
        <w:jc w:val="center"/>
      </w:pPr>
    </w:p>
    <w:p w14:paraId="5B031608" w14:textId="77777777" w:rsidR="00683DB9" w:rsidRPr="00914EFD" w:rsidRDefault="00683DB9" w:rsidP="00325D77">
      <w:pPr>
        <w:keepNext/>
        <w:jc w:val="center"/>
      </w:pPr>
    </w:p>
    <w:p w14:paraId="7A77AF1C" w14:textId="41FAD25A" w:rsidR="00325D77" w:rsidRPr="00914EFD" w:rsidRDefault="00325D77" w:rsidP="00325D77">
      <w:pPr>
        <w:pStyle w:val="Lgende"/>
        <w:jc w:val="center"/>
      </w:pPr>
    </w:p>
    <w:p w14:paraId="56A1CA14" w14:textId="61B9DC2A" w:rsidR="00683DB9" w:rsidRPr="00914EFD" w:rsidRDefault="00325D77" w:rsidP="00683DB9">
      <w:pPr>
        <w:pStyle w:val="Lgende"/>
        <w:jc w:val="center"/>
        <w:rPr>
          <w:sz w:val="22"/>
          <w:szCs w:val="22"/>
        </w:rPr>
      </w:pPr>
      <w:bookmarkStart w:id="147" w:name="_Toc239316123"/>
      <w:r w:rsidRPr="00914EFD">
        <w:rPr>
          <w:sz w:val="22"/>
          <w:szCs w:val="22"/>
        </w:rPr>
        <w:t xml:space="preserve">Figure </w:t>
      </w:r>
      <w:r w:rsidRPr="00914EFD">
        <w:rPr>
          <w:sz w:val="22"/>
          <w:szCs w:val="22"/>
        </w:rPr>
        <w:fldChar w:fldCharType="begin"/>
      </w:r>
      <w:r w:rsidRPr="00914EFD">
        <w:rPr>
          <w:sz w:val="22"/>
          <w:szCs w:val="22"/>
        </w:rPr>
        <w:instrText xml:space="preserve"> SEQ Figure \* ARABIC </w:instrText>
      </w:r>
      <w:r w:rsidRPr="00914EFD">
        <w:rPr>
          <w:sz w:val="22"/>
          <w:szCs w:val="22"/>
        </w:rPr>
        <w:fldChar w:fldCharType="separate"/>
      </w:r>
      <w:r w:rsidR="000C090B">
        <w:rPr>
          <w:noProof/>
          <w:sz w:val="22"/>
          <w:szCs w:val="22"/>
        </w:rPr>
        <w:t>38</w:t>
      </w:r>
      <w:r w:rsidRPr="00914EFD">
        <w:rPr>
          <w:sz w:val="22"/>
          <w:szCs w:val="22"/>
        </w:rPr>
        <w:fldChar w:fldCharType="end"/>
      </w:r>
      <w:r w:rsidRPr="00914EFD">
        <w:rPr>
          <w:sz w:val="22"/>
          <w:szCs w:val="22"/>
        </w:rPr>
        <w:t xml:space="preserve"> : Pareto END par poste source du RIC</w:t>
      </w:r>
      <w:bookmarkEnd w:id="147"/>
    </w:p>
    <w:p w14:paraId="1099BDD6" w14:textId="77777777" w:rsidR="00683DB9" w:rsidRPr="00914EFD" w:rsidRDefault="00683DB9" w:rsidP="0073492B"/>
    <w:p w14:paraId="490577B5" w14:textId="77777777" w:rsidR="00BC733E" w:rsidRPr="00914EFD" w:rsidRDefault="00BC733E" w:rsidP="0073492B"/>
    <w:p w14:paraId="0FEF6F72" w14:textId="77777777" w:rsidR="00BC733E" w:rsidRPr="00914EFD" w:rsidRDefault="00BC733E" w:rsidP="0073492B"/>
    <w:p w14:paraId="78995765" w14:textId="77777777" w:rsidR="00BC733E" w:rsidRPr="00914EFD" w:rsidRDefault="00BC733E" w:rsidP="0073492B"/>
    <w:p w14:paraId="6F5BD436" w14:textId="77777777" w:rsidR="00BC733E" w:rsidRPr="00914EFD" w:rsidRDefault="00BC733E" w:rsidP="0073492B"/>
    <w:p w14:paraId="7A1F3622" w14:textId="77777777" w:rsidR="00BC733E" w:rsidRPr="00914EFD" w:rsidRDefault="00BC733E" w:rsidP="0073492B"/>
    <w:p w14:paraId="4C210626" w14:textId="2FFA61EB" w:rsidR="0073492B" w:rsidRPr="00914EFD" w:rsidRDefault="008846DE" w:rsidP="008846DE">
      <w:pPr>
        <w:rPr>
          <w:rFonts w:eastAsia="Calibri"/>
          <w:sz w:val="22"/>
          <w:szCs w:val="22"/>
        </w:rPr>
      </w:pPr>
      <w:r w:rsidRPr="00914EFD">
        <w:rPr>
          <w:rFonts w:eastAsia="Calibri"/>
          <w:sz w:val="22"/>
          <w:szCs w:val="22"/>
        </w:rPr>
        <w:lastRenderedPageBreak/>
        <w:t xml:space="preserve">Sur la base du guide de visite technique réalisé à Bissegué, ce poste présente d'ores et déjà des caractéristiques structurelles qui en font un candidat naturel à la classe A : poste de répartition </w:t>
      </w:r>
      <w:r w:rsidRPr="00914EFD">
        <w:rPr>
          <w:rFonts w:eastAsia="Calibri"/>
          <w:b/>
          <w:bCs/>
          <w:sz w:val="22"/>
          <w:szCs w:val="22"/>
        </w:rPr>
        <w:t>225/90 kV</w:t>
      </w:r>
      <w:r w:rsidRPr="00914EFD">
        <w:rPr>
          <w:rFonts w:eastAsia="Calibri"/>
          <w:sz w:val="22"/>
          <w:szCs w:val="22"/>
        </w:rPr>
        <w:t xml:space="preserve">, nœud unique reliant les postes amont de </w:t>
      </w:r>
      <w:r w:rsidRPr="00914EFD">
        <w:rPr>
          <w:rFonts w:eastAsia="Calibri"/>
          <w:b/>
          <w:bCs/>
          <w:sz w:val="22"/>
          <w:szCs w:val="22"/>
        </w:rPr>
        <w:t>Kinguélé</w:t>
      </w:r>
      <w:r w:rsidRPr="00914EFD">
        <w:rPr>
          <w:rFonts w:eastAsia="Calibri"/>
          <w:sz w:val="22"/>
          <w:szCs w:val="22"/>
        </w:rPr>
        <w:t xml:space="preserve"> et </w:t>
      </w:r>
      <w:r w:rsidRPr="00914EFD">
        <w:rPr>
          <w:rFonts w:eastAsia="Calibri"/>
          <w:b/>
          <w:bCs/>
          <w:sz w:val="22"/>
          <w:szCs w:val="22"/>
        </w:rPr>
        <w:t>Tchimbélé</w:t>
      </w:r>
      <w:r w:rsidRPr="00914EFD">
        <w:rPr>
          <w:rFonts w:eastAsia="Calibri"/>
          <w:sz w:val="22"/>
          <w:szCs w:val="22"/>
        </w:rPr>
        <w:t xml:space="preserve"> aux sept postes aval </w:t>
      </w:r>
      <w:r w:rsidRPr="00914EFD">
        <w:rPr>
          <w:rFonts w:eastAsia="Calibri"/>
          <w:b/>
          <w:bCs/>
          <w:sz w:val="22"/>
          <w:szCs w:val="22"/>
        </w:rPr>
        <w:t xml:space="preserve">(Ntoum 1, Ambowé 1, Ambowé 2, Bellevue 1, Bellevue 2, Owendo 1 et </w:t>
      </w:r>
      <w:r w:rsidR="0073492B" w:rsidRPr="00914EFD">
        <w:rPr>
          <w:rFonts w:eastAsia="Calibri"/>
          <w:b/>
          <w:bCs/>
          <w:sz w:val="22"/>
          <w:szCs w:val="22"/>
        </w:rPr>
        <w:t>Alenakiri</w:t>
      </w:r>
      <w:r w:rsidRPr="00914EFD">
        <w:rPr>
          <w:rFonts w:eastAsia="Calibri"/>
          <w:b/>
          <w:bCs/>
          <w:sz w:val="22"/>
          <w:szCs w:val="22"/>
        </w:rPr>
        <w:t>)</w:t>
      </w:r>
      <w:r w:rsidRPr="00914EFD">
        <w:rPr>
          <w:rFonts w:eastAsia="Calibri"/>
          <w:sz w:val="22"/>
          <w:szCs w:val="22"/>
        </w:rPr>
        <w:t>. Cette hypothèse devra néanmoins être confirmée et non présumée  par le calcul effectif de l'EN</w:t>
      </w:r>
      <w:r w:rsidR="0073492B" w:rsidRPr="00914EFD">
        <w:rPr>
          <w:rFonts w:eastAsia="Calibri"/>
          <w:sz w:val="22"/>
          <w:szCs w:val="22"/>
        </w:rPr>
        <w:t>D</w:t>
      </w:r>
      <w:r w:rsidRPr="00914EFD">
        <w:rPr>
          <w:rFonts w:eastAsia="Calibri"/>
          <w:sz w:val="22"/>
          <w:szCs w:val="22"/>
        </w:rPr>
        <w:t>.</w:t>
      </w:r>
    </w:p>
    <w:p w14:paraId="5A17EDD7" w14:textId="77777777" w:rsidR="00BC733E" w:rsidRPr="00914EFD" w:rsidRDefault="00BC733E" w:rsidP="008846DE">
      <w:pPr>
        <w:rPr>
          <w:rFonts w:eastAsia="Calibri"/>
          <w:sz w:val="22"/>
          <w:szCs w:val="22"/>
        </w:rPr>
      </w:pPr>
    </w:p>
    <w:p w14:paraId="67173DB8" w14:textId="77777777" w:rsidR="00BC733E" w:rsidRPr="00914EFD" w:rsidRDefault="00BC733E" w:rsidP="008846DE">
      <w:pPr>
        <w:rPr>
          <w:rFonts w:eastAsia="Calibri"/>
          <w:sz w:val="22"/>
          <w:szCs w:val="22"/>
        </w:rPr>
      </w:pPr>
    </w:p>
    <w:p w14:paraId="180BCAE2" w14:textId="77777777" w:rsidR="00BC733E" w:rsidRPr="00914EFD" w:rsidRDefault="00BC733E" w:rsidP="008846DE">
      <w:pPr>
        <w:rPr>
          <w:rFonts w:eastAsia="Calibri"/>
          <w:sz w:val="22"/>
          <w:szCs w:val="22"/>
        </w:rPr>
      </w:pPr>
    </w:p>
    <w:p w14:paraId="3189BFD6" w14:textId="77777777" w:rsidR="00BC733E" w:rsidRPr="00914EFD" w:rsidRDefault="00BC733E" w:rsidP="008846DE">
      <w:pPr>
        <w:rPr>
          <w:rFonts w:eastAsia="Calibri"/>
          <w:sz w:val="22"/>
          <w:szCs w:val="22"/>
        </w:rPr>
      </w:pPr>
    </w:p>
    <w:p w14:paraId="39A7F818" w14:textId="77777777" w:rsidR="00BC733E" w:rsidRPr="00914EFD" w:rsidRDefault="00BC733E" w:rsidP="008846DE">
      <w:pPr>
        <w:rPr>
          <w:rFonts w:eastAsia="Calibri"/>
          <w:sz w:val="22"/>
          <w:szCs w:val="22"/>
        </w:rPr>
      </w:pPr>
    </w:p>
    <w:p w14:paraId="319DDF1A" w14:textId="77777777" w:rsidR="00BC733E" w:rsidRPr="00914EFD" w:rsidRDefault="00BC733E" w:rsidP="008846DE">
      <w:pPr>
        <w:rPr>
          <w:rFonts w:eastAsia="Calibri"/>
          <w:sz w:val="22"/>
          <w:szCs w:val="22"/>
        </w:rPr>
      </w:pPr>
    </w:p>
    <w:p w14:paraId="4E2FD26F" w14:textId="77777777" w:rsidR="00BC733E" w:rsidRPr="00914EFD" w:rsidRDefault="00BC733E" w:rsidP="008846DE">
      <w:pPr>
        <w:rPr>
          <w:rFonts w:eastAsia="Calibri"/>
          <w:sz w:val="22"/>
          <w:szCs w:val="22"/>
        </w:rPr>
      </w:pPr>
    </w:p>
    <w:p w14:paraId="37732C27" w14:textId="77777777" w:rsidR="00BC733E" w:rsidRPr="00914EFD" w:rsidRDefault="00BC733E" w:rsidP="008846DE">
      <w:pPr>
        <w:rPr>
          <w:rFonts w:eastAsia="Calibri"/>
          <w:sz w:val="22"/>
          <w:szCs w:val="22"/>
        </w:rPr>
      </w:pPr>
    </w:p>
    <w:p w14:paraId="18DA7AAE" w14:textId="77777777" w:rsidR="00BC733E" w:rsidRPr="00914EFD" w:rsidRDefault="00BC733E" w:rsidP="008846DE">
      <w:pPr>
        <w:rPr>
          <w:rFonts w:eastAsia="Calibri"/>
          <w:sz w:val="22"/>
          <w:szCs w:val="22"/>
        </w:rPr>
      </w:pPr>
    </w:p>
    <w:p w14:paraId="13C075A0" w14:textId="77777777" w:rsidR="00BC733E" w:rsidRPr="00914EFD" w:rsidRDefault="00BC733E" w:rsidP="008846DE">
      <w:pPr>
        <w:rPr>
          <w:rFonts w:eastAsia="Calibri"/>
          <w:sz w:val="22"/>
          <w:szCs w:val="22"/>
        </w:rPr>
      </w:pPr>
    </w:p>
    <w:p w14:paraId="4B82288D" w14:textId="77777777" w:rsidR="00BC733E" w:rsidRPr="00914EFD" w:rsidRDefault="00BC733E" w:rsidP="008846DE">
      <w:pPr>
        <w:rPr>
          <w:rFonts w:eastAsia="Calibri"/>
          <w:sz w:val="22"/>
          <w:szCs w:val="22"/>
        </w:rPr>
      </w:pPr>
    </w:p>
    <w:p w14:paraId="38D62055" w14:textId="77777777" w:rsidR="00BC733E" w:rsidRPr="00914EFD" w:rsidRDefault="00BC733E" w:rsidP="008846DE">
      <w:pPr>
        <w:rPr>
          <w:rFonts w:eastAsia="Calibri"/>
          <w:sz w:val="22"/>
          <w:szCs w:val="22"/>
        </w:rPr>
      </w:pPr>
    </w:p>
    <w:p w14:paraId="54630EEE" w14:textId="77777777" w:rsidR="00BC733E" w:rsidRPr="00914EFD" w:rsidRDefault="00BC733E" w:rsidP="008846DE">
      <w:pPr>
        <w:rPr>
          <w:rFonts w:eastAsia="Calibri"/>
          <w:sz w:val="22"/>
          <w:szCs w:val="22"/>
        </w:rPr>
      </w:pPr>
    </w:p>
    <w:p w14:paraId="0626F9BB" w14:textId="77777777" w:rsidR="00BC733E" w:rsidRPr="00914EFD" w:rsidRDefault="00BC733E" w:rsidP="008846DE">
      <w:pPr>
        <w:rPr>
          <w:rFonts w:eastAsia="Calibri"/>
          <w:sz w:val="22"/>
          <w:szCs w:val="22"/>
        </w:rPr>
      </w:pPr>
    </w:p>
    <w:p w14:paraId="685BA654" w14:textId="77777777" w:rsidR="00BC733E" w:rsidRPr="00914EFD" w:rsidRDefault="00BC733E" w:rsidP="008846DE">
      <w:pPr>
        <w:rPr>
          <w:rFonts w:eastAsia="Calibri"/>
          <w:sz w:val="22"/>
          <w:szCs w:val="22"/>
        </w:rPr>
      </w:pPr>
    </w:p>
    <w:p w14:paraId="305599E2" w14:textId="77777777" w:rsidR="00BC733E" w:rsidRPr="00914EFD" w:rsidRDefault="00BC733E" w:rsidP="008846DE">
      <w:pPr>
        <w:rPr>
          <w:rFonts w:eastAsia="Calibri"/>
          <w:sz w:val="22"/>
          <w:szCs w:val="22"/>
        </w:rPr>
      </w:pPr>
    </w:p>
    <w:p w14:paraId="34C89EE2" w14:textId="77777777" w:rsidR="00BC733E" w:rsidRPr="00914EFD" w:rsidRDefault="00BC733E" w:rsidP="008846DE">
      <w:pPr>
        <w:rPr>
          <w:rFonts w:eastAsia="Calibri"/>
          <w:sz w:val="22"/>
          <w:szCs w:val="22"/>
        </w:rPr>
      </w:pPr>
    </w:p>
    <w:p w14:paraId="568F657C" w14:textId="77777777" w:rsidR="00BC733E" w:rsidRPr="00914EFD" w:rsidRDefault="00BC733E" w:rsidP="008846DE">
      <w:pPr>
        <w:rPr>
          <w:rFonts w:eastAsia="Calibri"/>
          <w:sz w:val="22"/>
          <w:szCs w:val="22"/>
        </w:rPr>
      </w:pPr>
    </w:p>
    <w:p w14:paraId="52737257" w14:textId="77777777" w:rsidR="00BC733E" w:rsidRPr="00914EFD" w:rsidRDefault="00BC733E" w:rsidP="008846DE">
      <w:pPr>
        <w:rPr>
          <w:rFonts w:eastAsia="Calibri"/>
          <w:sz w:val="22"/>
          <w:szCs w:val="22"/>
        </w:rPr>
      </w:pPr>
    </w:p>
    <w:p w14:paraId="4FA72FDD" w14:textId="77777777" w:rsidR="00BC733E" w:rsidRPr="00914EFD" w:rsidRDefault="00BC733E" w:rsidP="008846DE">
      <w:pPr>
        <w:rPr>
          <w:rFonts w:eastAsia="Calibri"/>
          <w:sz w:val="22"/>
          <w:szCs w:val="22"/>
        </w:rPr>
      </w:pPr>
    </w:p>
    <w:p w14:paraId="57159617" w14:textId="77777777" w:rsidR="00BC733E" w:rsidRPr="00914EFD" w:rsidRDefault="00BC733E" w:rsidP="008846DE">
      <w:pPr>
        <w:rPr>
          <w:rFonts w:eastAsia="Calibri"/>
          <w:sz w:val="22"/>
          <w:szCs w:val="22"/>
        </w:rPr>
      </w:pPr>
    </w:p>
    <w:p w14:paraId="14017CF6" w14:textId="77777777" w:rsidR="00BC733E" w:rsidRPr="00914EFD" w:rsidRDefault="00BC733E" w:rsidP="008846DE">
      <w:pPr>
        <w:rPr>
          <w:rFonts w:eastAsia="Calibri"/>
          <w:sz w:val="22"/>
          <w:szCs w:val="22"/>
        </w:rPr>
      </w:pPr>
    </w:p>
    <w:p w14:paraId="2A924D24" w14:textId="77777777" w:rsidR="00BC733E" w:rsidRPr="00914EFD" w:rsidRDefault="00BC733E" w:rsidP="008846DE">
      <w:pPr>
        <w:rPr>
          <w:rFonts w:eastAsia="Calibri"/>
          <w:sz w:val="22"/>
          <w:szCs w:val="22"/>
        </w:rPr>
      </w:pPr>
    </w:p>
    <w:p w14:paraId="06046358" w14:textId="77777777" w:rsidR="00BC733E" w:rsidRPr="00914EFD" w:rsidRDefault="00BC733E" w:rsidP="008846DE">
      <w:pPr>
        <w:rPr>
          <w:rFonts w:eastAsia="Calibri"/>
          <w:sz w:val="22"/>
          <w:szCs w:val="22"/>
        </w:rPr>
      </w:pPr>
    </w:p>
    <w:p w14:paraId="1EA91A1F" w14:textId="77777777" w:rsidR="00BC733E" w:rsidRPr="00914EFD" w:rsidRDefault="00BC733E" w:rsidP="008846DE">
      <w:pPr>
        <w:rPr>
          <w:rFonts w:eastAsia="Calibri"/>
          <w:sz w:val="22"/>
          <w:szCs w:val="22"/>
        </w:rPr>
      </w:pPr>
    </w:p>
    <w:p w14:paraId="5962CDF2" w14:textId="77777777" w:rsidR="00BC733E" w:rsidRPr="00914EFD" w:rsidRDefault="00BC733E" w:rsidP="008846DE">
      <w:pPr>
        <w:rPr>
          <w:rFonts w:eastAsia="Calibri"/>
          <w:sz w:val="22"/>
          <w:szCs w:val="22"/>
        </w:rPr>
      </w:pPr>
    </w:p>
    <w:p w14:paraId="5A1B71B2" w14:textId="77777777" w:rsidR="00BC733E" w:rsidRPr="00914EFD" w:rsidRDefault="00BC733E" w:rsidP="008846DE">
      <w:pPr>
        <w:rPr>
          <w:rFonts w:eastAsia="Calibri"/>
          <w:sz w:val="22"/>
          <w:szCs w:val="22"/>
        </w:rPr>
      </w:pPr>
    </w:p>
    <w:p w14:paraId="2AD96530" w14:textId="77777777" w:rsidR="00BC733E" w:rsidRPr="00914EFD" w:rsidRDefault="00BC733E" w:rsidP="008846DE">
      <w:pPr>
        <w:rPr>
          <w:rFonts w:eastAsia="Calibri"/>
          <w:sz w:val="22"/>
          <w:szCs w:val="22"/>
        </w:rPr>
      </w:pPr>
    </w:p>
    <w:p w14:paraId="673AA461" w14:textId="77777777" w:rsidR="00BC733E" w:rsidRPr="00914EFD" w:rsidRDefault="00BC733E" w:rsidP="008846DE">
      <w:pPr>
        <w:rPr>
          <w:rFonts w:eastAsia="Calibri"/>
          <w:sz w:val="22"/>
          <w:szCs w:val="22"/>
        </w:rPr>
      </w:pPr>
    </w:p>
    <w:p w14:paraId="3E87CA3E" w14:textId="77777777" w:rsidR="00BC733E" w:rsidRPr="00914EFD" w:rsidRDefault="00BC733E" w:rsidP="008846DE">
      <w:pPr>
        <w:rPr>
          <w:rFonts w:eastAsia="Calibri"/>
          <w:sz w:val="22"/>
          <w:szCs w:val="22"/>
        </w:rPr>
      </w:pPr>
    </w:p>
    <w:p w14:paraId="46E4D5FF" w14:textId="77777777" w:rsidR="00BC733E" w:rsidRPr="00914EFD" w:rsidRDefault="00BC733E" w:rsidP="008846DE">
      <w:pPr>
        <w:rPr>
          <w:rFonts w:eastAsia="Calibri"/>
          <w:sz w:val="22"/>
          <w:szCs w:val="22"/>
        </w:rPr>
      </w:pPr>
    </w:p>
    <w:p w14:paraId="16F826FF" w14:textId="77777777" w:rsidR="00BC733E" w:rsidRPr="00914EFD" w:rsidRDefault="00BC733E" w:rsidP="008846DE">
      <w:pPr>
        <w:rPr>
          <w:rFonts w:eastAsia="Calibri"/>
          <w:sz w:val="22"/>
          <w:szCs w:val="22"/>
        </w:rPr>
      </w:pPr>
    </w:p>
    <w:p w14:paraId="221EC2FC" w14:textId="77777777" w:rsidR="00BC733E" w:rsidRPr="00914EFD" w:rsidRDefault="00BC733E" w:rsidP="008846DE">
      <w:pPr>
        <w:rPr>
          <w:rFonts w:eastAsia="Calibri"/>
          <w:sz w:val="22"/>
          <w:szCs w:val="22"/>
        </w:rPr>
      </w:pPr>
    </w:p>
    <w:p w14:paraId="3B109AF3" w14:textId="77777777" w:rsidR="00BC733E" w:rsidRPr="00914EFD" w:rsidRDefault="00BC733E" w:rsidP="008846DE">
      <w:pPr>
        <w:rPr>
          <w:rFonts w:eastAsia="Calibri"/>
          <w:sz w:val="22"/>
          <w:szCs w:val="22"/>
        </w:rPr>
      </w:pPr>
    </w:p>
    <w:p w14:paraId="54D8226A" w14:textId="77777777" w:rsidR="00BC733E" w:rsidRPr="00914EFD" w:rsidRDefault="00BC733E" w:rsidP="008846DE">
      <w:pPr>
        <w:rPr>
          <w:rFonts w:eastAsia="Calibri"/>
          <w:sz w:val="22"/>
          <w:szCs w:val="22"/>
        </w:rPr>
      </w:pPr>
    </w:p>
    <w:p w14:paraId="449E2D3F" w14:textId="77777777" w:rsidR="00BC733E" w:rsidRPr="00914EFD" w:rsidRDefault="00BC733E" w:rsidP="008846DE">
      <w:pPr>
        <w:rPr>
          <w:rFonts w:eastAsia="Calibri"/>
          <w:sz w:val="22"/>
          <w:szCs w:val="22"/>
        </w:rPr>
      </w:pPr>
    </w:p>
    <w:p w14:paraId="7BADBEFC" w14:textId="77777777" w:rsidR="00BC733E" w:rsidRPr="00914EFD" w:rsidRDefault="00BC733E" w:rsidP="008846DE">
      <w:pPr>
        <w:rPr>
          <w:rFonts w:eastAsia="Calibri"/>
          <w:sz w:val="22"/>
          <w:szCs w:val="22"/>
        </w:rPr>
      </w:pPr>
    </w:p>
    <w:p w14:paraId="25937227" w14:textId="77777777" w:rsidR="00BC733E" w:rsidRPr="00914EFD" w:rsidRDefault="00BC733E" w:rsidP="008846DE">
      <w:pPr>
        <w:rPr>
          <w:rFonts w:eastAsia="Calibri"/>
          <w:sz w:val="22"/>
          <w:szCs w:val="22"/>
        </w:rPr>
      </w:pPr>
    </w:p>
    <w:p w14:paraId="1DB4529F" w14:textId="77777777" w:rsidR="00BC733E" w:rsidRPr="00914EFD" w:rsidRDefault="00BC733E" w:rsidP="008846DE">
      <w:pPr>
        <w:rPr>
          <w:rFonts w:eastAsia="Calibri"/>
          <w:sz w:val="22"/>
          <w:szCs w:val="22"/>
        </w:rPr>
      </w:pPr>
    </w:p>
    <w:p w14:paraId="06CAE895" w14:textId="77777777" w:rsidR="00BC733E" w:rsidRPr="00914EFD" w:rsidRDefault="00BC733E" w:rsidP="008846DE">
      <w:pPr>
        <w:rPr>
          <w:rFonts w:eastAsia="Calibri"/>
          <w:sz w:val="22"/>
          <w:szCs w:val="22"/>
        </w:rPr>
      </w:pPr>
    </w:p>
    <w:p w14:paraId="658B12F3" w14:textId="77777777" w:rsidR="00BC733E" w:rsidRPr="00914EFD" w:rsidRDefault="00BC733E" w:rsidP="008846DE">
      <w:pPr>
        <w:rPr>
          <w:rFonts w:eastAsia="Calibri"/>
          <w:sz w:val="22"/>
          <w:szCs w:val="22"/>
        </w:rPr>
      </w:pPr>
    </w:p>
    <w:p w14:paraId="2647047D" w14:textId="77777777" w:rsidR="00BC733E" w:rsidRPr="00914EFD" w:rsidRDefault="00BC733E" w:rsidP="008846DE">
      <w:pPr>
        <w:rPr>
          <w:rFonts w:eastAsia="Calibri"/>
          <w:sz w:val="22"/>
          <w:szCs w:val="22"/>
        </w:rPr>
      </w:pPr>
    </w:p>
    <w:p w14:paraId="1830C9CD" w14:textId="77777777" w:rsidR="00BC733E" w:rsidRPr="00914EFD" w:rsidRDefault="00BC733E" w:rsidP="008846DE">
      <w:pPr>
        <w:rPr>
          <w:rFonts w:eastAsia="Calibri"/>
          <w:sz w:val="22"/>
          <w:szCs w:val="22"/>
        </w:rPr>
      </w:pPr>
    </w:p>
    <w:p w14:paraId="69B65BF8" w14:textId="77777777" w:rsidR="00BC733E" w:rsidRPr="00914EFD" w:rsidRDefault="00BC733E" w:rsidP="008846DE">
      <w:pPr>
        <w:rPr>
          <w:rFonts w:eastAsia="Calibri"/>
          <w:sz w:val="22"/>
          <w:szCs w:val="22"/>
        </w:rPr>
      </w:pPr>
    </w:p>
    <w:p w14:paraId="6FF08392" w14:textId="77777777" w:rsidR="00BC733E" w:rsidRPr="00914EFD" w:rsidRDefault="00BC733E" w:rsidP="008846DE">
      <w:pPr>
        <w:rPr>
          <w:rFonts w:eastAsia="Calibri"/>
          <w:sz w:val="22"/>
          <w:szCs w:val="22"/>
        </w:rPr>
      </w:pPr>
    </w:p>
    <w:p w14:paraId="5345F068" w14:textId="77777777" w:rsidR="00BC733E" w:rsidRPr="00914EFD" w:rsidRDefault="00BC733E" w:rsidP="008846DE">
      <w:pPr>
        <w:rPr>
          <w:rFonts w:eastAsia="Calibri"/>
          <w:sz w:val="22"/>
          <w:szCs w:val="22"/>
        </w:rPr>
      </w:pPr>
    </w:p>
    <w:p w14:paraId="44DDBC76" w14:textId="77777777" w:rsidR="00BC733E" w:rsidRPr="00914EFD" w:rsidRDefault="00BC733E" w:rsidP="008846DE">
      <w:pPr>
        <w:rPr>
          <w:rFonts w:eastAsia="Calibri"/>
          <w:sz w:val="22"/>
          <w:szCs w:val="22"/>
        </w:rPr>
      </w:pPr>
    </w:p>
    <w:p w14:paraId="3320573A" w14:textId="77777777" w:rsidR="00AD6CF5" w:rsidRPr="00914EFD" w:rsidRDefault="00AD6CF5" w:rsidP="008846DE">
      <w:pPr>
        <w:rPr>
          <w:rFonts w:eastAsia="Calibri"/>
          <w:sz w:val="22"/>
          <w:szCs w:val="22"/>
        </w:rPr>
      </w:pPr>
    </w:p>
    <w:p w14:paraId="0A0016A6" w14:textId="77777777" w:rsidR="00BC733E" w:rsidRPr="00914EFD" w:rsidRDefault="00BC733E" w:rsidP="008846DE">
      <w:pPr>
        <w:rPr>
          <w:rFonts w:eastAsia="Calibri"/>
          <w:sz w:val="22"/>
          <w:szCs w:val="22"/>
        </w:rPr>
      </w:pPr>
    </w:p>
    <w:p w14:paraId="770DD6CB" w14:textId="77777777" w:rsidR="0073492B" w:rsidRPr="00914EFD" w:rsidRDefault="0073492B" w:rsidP="008846DE"/>
    <w:p w14:paraId="1977FBE2" w14:textId="77777777" w:rsidR="008846DE" w:rsidRPr="00914EFD" w:rsidRDefault="008846DE" w:rsidP="009D0EB9">
      <w:pPr>
        <w:pStyle w:val="Titre2"/>
        <w:rPr>
          <w:rFonts w:cs="Times New Roman"/>
        </w:rPr>
      </w:pPr>
      <w:bookmarkStart w:id="148" w:name="_Toc238825406"/>
      <w:r w:rsidRPr="00914EFD">
        <w:rPr>
          <w:rFonts w:cs="Times New Roman"/>
        </w:rPr>
        <w:lastRenderedPageBreak/>
        <w:t>Analyse de Pareto par équipement</w:t>
      </w:r>
      <w:bookmarkEnd w:id="148"/>
    </w:p>
    <w:p w14:paraId="2B06D8DB" w14:textId="77777777" w:rsidR="009D0EB9" w:rsidRPr="00914EFD" w:rsidRDefault="009D0EB9" w:rsidP="008846DE"/>
    <w:p w14:paraId="462F51A0" w14:textId="77777777" w:rsidR="008E06C7" w:rsidRPr="00914EFD" w:rsidRDefault="008846DE" w:rsidP="008846DE">
      <w:r w:rsidRPr="00914EFD">
        <w:t xml:space="preserve">Une seconde analyse de Pareto est conduite sur l'onglet </w:t>
      </w:r>
      <w:r w:rsidRPr="00914EFD">
        <w:rPr>
          <w:b/>
          <w:bCs/>
        </w:rPr>
        <w:t>EVENEMENTS</w:t>
      </w:r>
      <w:r w:rsidRPr="00914EFD">
        <w:t xml:space="preserve">, cette fois par nombre d'occurrences. Le registre comprend </w:t>
      </w:r>
      <w:r w:rsidRPr="00914EFD">
        <w:rPr>
          <w:b/>
          <w:bCs/>
        </w:rPr>
        <w:t>120 événements</w:t>
      </w:r>
      <w:r w:rsidRPr="00914EFD">
        <w:t xml:space="preserve">. Les câbles (CAB) représentent </w:t>
      </w:r>
      <w:r w:rsidRPr="00914EFD">
        <w:rPr>
          <w:b/>
          <w:bCs/>
        </w:rPr>
        <w:t>34 %</w:t>
      </w:r>
      <w:r w:rsidRPr="00914EFD">
        <w:t xml:space="preserve"> des événements et les groupes de production (Groupe) </w:t>
      </w:r>
      <w:r w:rsidRPr="00914EFD">
        <w:rPr>
          <w:b/>
          <w:bCs/>
        </w:rPr>
        <w:t>14 %</w:t>
      </w:r>
      <w:r w:rsidRPr="00914EFD">
        <w:t xml:space="preserve">, soit 48 % à eux deux. </w:t>
      </w:r>
    </w:p>
    <w:p w14:paraId="66FD9F3B" w14:textId="77777777" w:rsidR="008E06C7" w:rsidRPr="00914EFD" w:rsidRDefault="008E06C7" w:rsidP="008846DE"/>
    <w:p w14:paraId="40BA1589" w14:textId="205B3B46" w:rsidR="008846DE" w:rsidRPr="00914EFD" w:rsidRDefault="008846DE" w:rsidP="008846DE">
      <w:r w:rsidRPr="00914EFD">
        <w:t>Ce Pareto répond à une question différente de celle du Pareto ENS : il identifie les familles d'équipements où se concentre la fréquence des défaillances.</w:t>
      </w:r>
    </w:p>
    <w:p w14:paraId="3DD909A7" w14:textId="1539BA87" w:rsidR="008846DE" w:rsidRPr="00914EFD" w:rsidRDefault="008846DE" w:rsidP="008846DE">
      <w:pPr>
        <w:rPr>
          <w:rFonts w:eastAsia="Calibri"/>
          <w:i/>
          <w:iCs/>
          <w:color w:val="833C0B"/>
          <w:sz w:val="20"/>
          <w:szCs w:val="20"/>
        </w:rPr>
      </w:pPr>
      <w:r w:rsidRPr="00914EFD">
        <w:t>Les câbles et les groupes de production sont ainsi les deux familles à cibler en priorité pour l'</w:t>
      </w:r>
      <w:r w:rsidRPr="00914EFD">
        <w:rPr>
          <w:b/>
          <w:bCs/>
        </w:rPr>
        <w:t>AMDEC</w:t>
      </w:r>
      <w:r w:rsidRPr="00914EFD">
        <w:t>. Le classement complet est conservé dans le diagramme présenté ci-dessous.</w:t>
      </w:r>
    </w:p>
    <w:p w14:paraId="399E128A" w14:textId="77777777" w:rsidR="00BC733E" w:rsidRPr="00914EFD" w:rsidRDefault="00BC733E" w:rsidP="00683DB9">
      <w:pPr>
        <w:jc w:val="center"/>
      </w:pPr>
    </w:p>
    <w:p w14:paraId="08EC3245" w14:textId="77777777" w:rsidR="00BC733E" w:rsidRPr="00914EFD" w:rsidRDefault="00BC733E"/>
    <w:tbl>
      <w:tblPr>
        <w:tblW w:w="7044" w:type="dxa"/>
        <w:tblCellMar>
          <w:left w:w="70" w:type="dxa"/>
          <w:right w:w="70" w:type="dxa"/>
        </w:tblCellMar>
        <w:tblLook w:val="04A0" w:firstRow="1" w:lastRow="0" w:firstColumn="1" w:lastColumn="0" w:noHBand="0" w:noVBand="1"/>
      </w:tblPr>
      <w:tblGrid>
        <w:gridCol w:w="2176"/>
        <w:gridCol w:w="2316"/>
        <w:gridCol w:w="1296"/>
        <w:gridCol w:w="1256"/>
      </w:tblGrid>
      <w:tr w:rsidR="00BC733E" w:rsidRPr="00914EFD" w14:paraId="44C4D490" w14:textId="77777777" w:rsidTr="00BC733E">
        <w:trPr>
          <w:trHeight w:val="288"/>
        </w:trPr>
        <w:tc>
          <w:tcPr>
            <w:tcW w:w="2176" w:type="dxa"/>
            <w:tcBorders>
              <w:top w:val="single" w:sz="8" w:space="0" w:color="000000"/>
              <w:left w:val="nil"/>
              <w:bottom w:val="single" w:sz="8" w:space="0" w:color="000000"/>
              <w:right w:val="nil"/>
            </w:tcBorders>
            <w:shd w:val="clear" w:color="5B9BD5" w:fill="5B9BD5"/>
            <w:noWrap/>
            <w:vAlign w:val="bottom"/>
            <w:hideMark/>
          </w:tcPr>
          <w:p w14:paraId="32D71C3A" w14:textId="77777777" w:rsidR="00BC733E" w:rsidRPr="00914EFD" w:rsidRDefault="00BC733E">
            <w:pPr>
              <w:rPr>
                <w:b/>
                <w:bCs/>
                <w:color w:val="FFFFFF"/>
                <w:sz w:val="22"/>
                <w:szCs w:val="22"/>
              </w:rPr>
            </w:pPr>
            <w:r w:rsidRPr="00914EFD">
              <w:rPr>
                <w:b/>
                <w:bCs/>
                <w:color w:val="FFFFFF"/>
                <w:sz w:val="22"/>
                <w:szCs w:val="22"/>
              </w:rPr>
              <w:t>Étiquettes de lignes</w:t>
            </w:r>
          </w:p>
        </w:tc>
        <w:tc>
          <w:tcPr>
            <w:tcW w:w="2316" w:type="dxa"/>
            <w:tcBorders>
              <w:top w:val="single" w:sz="8" w:space="0" w:color="000000"/>
              <w:left w:val="nil"/>
              <w:bottom w:val="single" w:sz="8" w:space="0" w:color="000000"/>
              <w:right w:val="nil"/>
            </w:tcBorders>
            <w:shd w:val="clear" w:color="5B9BD5" w:fill="5B9BD5"/>
            <w:noWrap/>
            <w:vAlign w:val="bottom"/>
            <w:hideMark/>
          </w:tcPr>
          <w:p w14:paraId="01629A71" w14:textId="77777777" w:rsidR="00BC733E" w:rsidRPr="00914EFD" w:rsidRDefault="00BC733E">
            <w:pPr>
              <w:rPr>
                <w:b/>
                <w:bCs/>
                <w:color w:val="FFFFFF"/>
                <w:sz w:val="22"/>
                <w:szCs w:val="22"/>
              </w:rPr>
            </w:pPr>
            <w:r w:rsidRPr="00914EFD">
              <w:rPr>
                <w:b/>
                <w:bCs/>
                <w:color w:val="FFFFFF"/>
                <w:sz w:val="22"/>
                <w:szCs w:val="22"/>
              </w:rPr>
              <w:t>Nombre de ELEMENT</w:t>
            </w:r>
          </w:p>
        </w:tc>
        <w:tc>
          <w:tcPr>
            <w:tcW w:w="1296" w:type="dxa"/>
            <w:tcBorders>
              <w:top w:val="single" w:sz="8" w:space="0" w:color="000000"/>
              <w:left w:val="nil"/>
              <w:bottom w:val="single" w:sz="8" w:space="0" w:color="000000"/>
              <w:right w:val="nil"/>
            </w:tcBorders>
            <w:shd w:val="clear" w:color="5B9BD5" w:fill="5B9BD5"/>
            <w:noWrap/>
            <w:vAlign w:val="bottom"/>
            <w:hideMark/>
          </w:tcPr>
          <w:p w14:paraId="3ECB8B76" w14:textId="77777777" w:rsidR="00BC733E" w:rsidRPr="00914EFD" w:rsidRDefault="00BC733E">
            <w:pPr>
              <w:rPr>
                <w:b/>
                <w:bCs/>
                <w:color w:val="FFFFFF"/>
                <w:sz w:val="22"/>
                <w:szCs w:val="22"/>
              </w:rPr>
            </w:pPr>
            <w:r w:rsidRPr="00914EFD">
              <w:rPr>
                <w:b/>
                <w:bCs/>
                <w:color w:val="FFFFFF"/>
                <w:sz w:val="22"/>
                <w:szCs w:val="22"/>
              </w:rPr>
              <w:t>% nombre</w:t>
            </w:r>
          </w:p>
        </w:tc>
        <w:tc>
          <w:tcPr>
            <w:tcW w:w="1256" w:type="dxa"/>
            <w:tcBorders>
              <w:top w:val="single" w:sz="8" w:space="0" w:color="000000"/>
              <w:left w:val="nil"/>
              <w:bottom w:val="single" w:sz="8" w:space="0" w:color="000000"/>
              <w:right w:val="nil"/>
            </w:tcBorders>
            <w:shd w:val="clear" w:color="5B9BD5" w:fill="5B9BD5"/>
            <w:noWrap/>
            <w:vAlign w:val="bottom"/>
            <w:hideMark/>
          </w:tcPr>
          <w:p w14:paraId="21B2005E" w14:textId="77777777" w:rsidR="00BC733E" w:rsidRPr="00914EFD" w:rsidRDefault="00BC733E">
            <w:pPr>
              <w:rPr>
                <w:b/>
                <w:bCs/>
                <w:color w:val="FFFFFF"/>
                <w:sz w:val="22"/>
                <w:szCs w:val="22"/>
              </w:rPr>
            </w:pPr>
            <w:r w:rsidRPr="00914EFD">
              <w:rPr>
                <w:b/>
                <w:bCs/>
                <w:color w:val="FFFFFF"/>
                <w:sz w:val="22"/>
                <w:szCs w:val="22"/>
              </w:rPr>
              <w:t>% Cumule</w:t>
            </w:r>
          </w:p>
        </w:tc>
      </w:tr>
      <w:tr w:rsidR="00BC733E" w:rsidRPr="00914EFD" w14:paraId="00AE468D" w14:textId="77777777" w:rsidTr="00BC733E">
        <w:trPr>
          <w:trHeight w:val="288"/>
        </w:trPr>
        <w:tc>
          <w:tcPr>
            <w:tcW w:w="2176" w:type="dxa"/>
            <w:tcBorders>
              <w:top w:val="nil"/>
              <w:left w:val="nil"/>
              <w:bottom w:val="nil"/>
              <w:right w:val="nil"/>
            </w:tcBorders>
            <w:shd w:val="clear" w:color="D9D9D9" w:fill="D9D9D9"/>
            <w:noWrap/>
            <w:vAlign w:val="bottom"/>
            <w:hideMark/>
          </w:tcPr>
          <w:p w14:paraId="4E1B7DEA" w14:textId="77777777" w:rsidR="00BC733E" w:rsidRPr="00914EFD" w:rsidRDefault="00BC733E">
            <w:pPr>
              <w:rPr>
                <w:color w:val="000000"/>
                <w:sz w:val="22"/>
                <w:szCs w:val="22"/>
              </w:rPr>
            </w:pPr>
            <w:r w:rsidRPr="00914EFD">
              <w:rPr>
                <w:color w:val="000000"/>
                <w:sz w:val="22"/>
                <w:szCs w:val="22"/>
              </w:rPr>
              <w:t>CAB</w:t>
            </w:r>
          </w:p>
        </w:tc>
        <w:tc>
          <w:tcPr>
            <w:tcW w:w="2316" w:type="dxa"/>
            <w:tcBorders>
              <w:top w:val="nil"/>
              <w:left w:val="nil"/>
              <w:bottom w:val="nil"/>
              <w:right w:val="nil"/>
            </w:tcBorders>
            <w:shd w:val="clear" w:color="D9D9D9" w:fill="D9D9D9"/>
            <w:noWrap/>
            <w:vAlign w:val="bottom"/>
            <w:hideMark/>
          </w:tcPr>
          <w:p w14:paraId="0FBA5F8A" w14:textId="77777777" w:rsidR="00BC733E" w:rsidRPr="00914EFD" w:rsidRDefault="00BC733E">
            <w:pPr>
              <w:jc w:val="right"/>
              <w:rPr>
                <w:color w:val="000000"/>
                <w:sz w:val="22"/>
                <w:szCs w:val="22"/>
              </w:rPr>
            </w:pPr>
            <w:r w:rsidRPr="00914EFD">
              <w:rPr>
                <w:color w:val="000000"/>
                <w:sz w:val="22"/>
                <w:szCs w:val="22"/>
              </w:rPr>
              <w:t>41</w:t>
            </w:r>
          </w:p>
        </w:tc>
        <w:tc>
          <w:tcPr>
            <w:tcW w:w="1296" w:type="dxa"/>
            <w:tcBorders>
              <w:top w:val="nil"/>
              <w:left w:val="nil"/>
              <w:bottom w:val="nil"/>
              <w:right w:val="nil"/>
            </w:tcBorders>
            <w:shd w:val="clear" w:color="D9D9D9" w:fill="D9D9D9"/>
            <w:noWrap/>
            <w:vAlign w:val="bottom"/>
            <w:hideMark/>
          </w:tcPr>
          <w:p w14:paraId="7BEFE953" w14:textId="77777777" w:rsidR="00BC733E" w:rsidRPr="00914EFD" w:rsidRDefault="00BC733E">
            <w:pPr>
              <w:jc w:val="right"/>
              <w:rPr>
                <w:color w:val="000000"/>
                <w:sz w:val="22"/>
                <w:szCs w:val="22"/>
              </w:rPr>
            </w:pPr>
            <w:r w:rsidRPr="00914EFD">
              <w:rPr>
                <w:color w:val="000000"/>
                <w:sz w:val="22"/>
                <w:szCs w:val="22"/>
              </w:rPr>
              <w:t>34%</w:t>
            </w:r>
          </w:p>
        </w:tc>
        <w:tc>
          <w:tcPr>
            <w:tcW w:w="1256" w:type="dxa"/>
            <w:tcBorders>
              <w:top w:val="nil"/>
              <w:left w:val="nil"/>
              <w:bottom w:val="nil"/>
              <w:right w:val="nil"/>
            </w:tcBorders>
            <w:shd w:val="clear" w:color="D9D9D9" w:fill="D9D9D9"/>
            <w:noWrap/>
            <w:vAlign w:val="bottom"/>
            <w:hideMark/>
          </w:tcPr>
          <w:p w14:paraId="3DD71E32" w14:textId="77777777" w:rsidR="00BC733E" w:rsidRPr="00914EFD" w:rsidRDefault="00BC733E">
            <w:pPr>
              <w:jc w:val="right"/>
              <w:rPr>
                <w:color w:val="000000"/>
                <w:sz w:val="22"/>
                <w:szCs w:val="22"/>
              </w:rPr>
            </w:pPr>
            <w:r w:rsidRPr="00914EFD">
              <w:rPr>
                <w:color w:val="000000"/>
                <w:sz w:val="22"/>
                <w:szCs w:val="22"/>
              </w:rPr>
              <w:t>34%</w:t>
            </w:r>
          </w:p>
        </w:tc>
      </w:tr>
      <w:tr w:rsidR="00BC733E" w:rsidRPr="00914EFD" w14:paraId="7F812C88" w14:textId="77777777" w:rsidTr="00BC733E">
        <w:trPr>
          <w:trHeight w:val="288"/>
        </w:trPr>
        <w:tc>
          <w:tcPr>
            <w:tcW w:w="2176" w:type="dxa"/>
            <w:tcBorders>
              <w:top w:val="nil"/>
              <w:left w:val="nil"/>
              <w:bottom w:val="nil"/>
              <w:right w:val="nil"/>
            </w:tcBorders>
            <w:noWrap/>
            <w:vAlign w:val="bottom"/>
            <w:hideMark/>
          </w:tcPr>
          <w:p w14:paraId="38D52F4B" w14:textId="77777777" w:rsidR="00BC733E" w:rsidRPr="00914EFD" w:rsidRDefault="00BC733E">
            <w:pPr>
              <w:rPr>
                <w:color w:val="000000"/>
                <w:sz w:val="22"/>
                <w:szCs w:val="22"/>
              </w:rPr>
            </w:pPr>
            <w:r w:rsidRPr="00914EFD">
              <w:rPr>
                <w:color w:val="000000"/>
                <w:sz w:val="22"/>
                <w:szCs w:val="22"/>
              </w:rPr>
              <w:t>Groupe</w:t>
            </w:r>
          </w:p>
        </w:tc>
        <w:tc>
          <w:tcPr>
            <w:tcW w:w="2316" w:type="dxa"/>
            <w:tcBorders>
              <w:top w:val="nil"/>
              <w:left w:val="nil"/>
              <w:bottom w:val="nil"/>
              <w:right w:val="nil"/>
            </w:tcBorders>
            <w:noWrap/>
            <w:vAlign w:val="bottom"/>
            <w:hideMark/>
          </w:tcPr>
          <w:p w14:paraId="65842032" w14:textId="77777777" w:rsidR="00BC733E" w:rsidRPr="00914EFD" w:rsidRDefault="00BC733E">
            <w:pPr>
              <w:jc w:val="right"/>
              <w:rPr>
                <w:color w:val="000000"/>
                <w:sz w:val="22"/>
                <w:szCs w:val="22"/>
              </w:rPr>
            </w:pPr>
            <w:r w:rsidRPr="00914EFD">
              <w:rPr>
                <w:color w:val="000000"/>
                <w:sz w:val="22"/>
                <w:szCs w:val="22"/>
              </w:rPr>
              <w:t>17</w:t>
            </w:r>
          </w:p>
        </w:tc>
        <w:tc>
          <w:tcPr>
            <w:tcW w:w="1296" w:type="dxa"/>
            <w:tcBorders>
              <w:top w:val="nil"/>
              <w:left w:val="nil"/>
              <w:bottom w:val="nil"/>
              <w:right w:val="nil"/>
            </w:tcBorders>
            <w:noWrap/>
            <w:vAlign w:val="bottom"/>
            <w:hideMark/>
          </w:tcPr>
          <w:p w14:paraId="18D3FC34" w14:textId="77777777" w:rsidR="00BC733E" w:rsidRPr="00914EFD" w:rsidRDefault="00BC733E">
            <w:pPr>
              <w:jc w:val="right"/>
              <w:rPr>
                <w:color w:val="000000"/>
                <w:sz w:val="22"/>
                <w:szCs w:val="22"/>
              </w:rPr>
            </w:pPr>
            <w:r w:rsidRPr="00914EFD">
              <w:rPr>
                <w:color w:val="000000"/>
                <w:sz w:val="22"/>
                <w:szCs w:val="22"/>
              </w:rPr>
              <w:t>14%</w:t>
            </w:r>
          </w:p>
        </w:tc>
        <w:tc>
          <w:tcPr>
            <w:tcW w:w="1256" w:type="dxa"/>
            <w:tcBorders>
              <w:top w:val="nil"/>
              <w:left w:val="nil"/>
              <w:bottom w:val="nil"/>
              <w:right w:val="nil"/>
            </w:tcBorders>
            <w:noWrap/>
            <w:vAlign w:val="bottom"/>
            <w:hideMark/>
          </w:tcPr>
          <w:p w14:paraId="177F08CC" w14:textId="77777777" w:rsidR="00BC733E" w:rsidRPr="00914EFD" w:rsidRDefault="00BC733E">
            <w:pPr>
              <w:jc w:val="right"/>
              <w:rPr>
                <w:color w:val="000000"/>
                <w:sz w:val="22"/>
                <w:szCs w:val="22"/>
              </w:rPr>
            </w:pPr>
            <w:r w:rsidRPr="00914EFD">
              <w:rPr>
                <w:color w:val="000000"/>
                <w:sz w:val="22"/>
                <w:szCs w:val="22"/>
              </w:rPr>
              <w:t>48%</w:t>
            </w:r>
          </w:p>
        </w:tc>
      </w:tr>
      <w:tr w:rsidR="00BC733E" w:rsidRPr="00914EFD" w14:paraId="61C9A82E" w14:textId="77777777" w:rsidTr="00BC733E">
        <w:trPr>
          <w:trHeight w:val="288"/>
        </w:trPr>
        <w:tc>
          <w:tcPr>
            <w:tcW w:w="2176" w:type="dxa"/>
            <w:tcBorders>
              <w:top w:val="nil"/>
              <w:left w:val="nil"/>
              <w:bottom w:val="nil"/>
              <w:right w:val="nil"/>
            </w:tcBorders>
            <w:shd w:val="clear" w:color="D9D9D9" w:fill="D9D9D9"/>
            <w:noWrap/>
            <w:vAlign w:val="bottom"/>
            <w:hideMark/>
          </w:tcPr>
          <w:p w14:paraId="199666FA" w14:textId="77777777" w:rsidR="00BC733E" w:rsidRPr="00914EFD" w:rsidRDefault="00BC733E">
            <w:pPr>
              <w:rPr>
                <w:color w:val="000000"/>
                <w:sz w:val="22"/>
                <w:szCs w:val="22"/>
              </w:rPr>
            </w:pPr>
            <w:r w:rsidRPr="00914EFD">
              <w:rPr>
                <w:color w:val="000000"/>
                <w:sz w:val="22"/>
                <w:szCs w:val="22"/>
              </w:rPr>
              <w:t>DIV</w:t>
            </w:r>
          </w:p>
        </w:tc>
        <w:tc>
          <w:tcPr>
            <w:tcW w:w="2316" w:type="dxa"/>
            <w:tcBorders>
              <w:top w:val="nil"/>
              <w:left w:val="nil"/>
              <w:bottom w:val="nil"/>
              <w:right w:val="nil"/>
            </w:tcBorders>
            <w:shd w:val="clear" w:color="D9D9D9" w:fill="D9D9D9"/>
            <w:noWrap/>
            <w:vAlign w:val="bottom"/>
            <w:hideMark/>
          </w:tcPr>
          <w:p w14:paraId="39F94B2E" w14:textId="77777777" w:rsidR="00BC733E" w:rsidRPr="00914EFD" w:rsidRDefault="00BC733E">
            <w:pPr>
              <w:jc w:val="right"/>
              <w:rPr>
                <w:color w:val="000000"/>
                <w:sz w:val="22"/>
                <w:szCs w:val="22"/>
              </w:rPr>
            </w:pPr>
            <w:r w:rsidRPr="00914EFD">
              <w:rPr>
                <w:color w:val="000000"/>
                <w:sz w:val="22"/>
                <w:szCs w:val="22"/>
              </w:rPr>
              <w:t>13</w:t>
            </w:r>
          </w:p>
        </w:tc>
        <w:tc>
          <w:tcPr>
            <w:tcW w:w="1296" w:type="dxa"/>
            <w:tcBorders>
              <w:top w:val="nil"/>
              <w:left w:val="nil"/>
              <w:bottom w:val="nil"/>
              <w:right w:val="nil"/>
            </w:tcBorders>
            <w:shd w:val="clear" w:color="D9D9D9" w:fill="D9D9D9"/>
            <w:noWrap/>
            <w:vAlign w:val="bottom"/>
            <w:hideMark/>
          </w:tcPr>
          <w:p w14:paraId="2BC5ECB1" w14:textId="77777777" w:rsidR="00BC733E" w:rsidRPr="00914EFD" w:rsidRDefault="00BC733E">
            <w:pPr>
              <w:jc w:val="right"/>
              <w:rPr>
                <w:color w:val="000000"/>
                <w:sz w:val="22"/>
                <w:szCs w:val="22"/>
              </w:rPr>
            </w:pPr>
            <w:r w:rsidRPr="00914EFD">
              <w:rPr>
                <w:color w:val="000000"/>
                <w:sz w:val="22"/>
                <w:szCs w:val="22"/>
              </w:rPr>
              <w:t>11%</w:t>
            </w:r>
          </w:p>
        </w:tc>
        <w:tc>
          <w:tcPr>
            <w:tcW w:w="1256" w:type="dxa"/>
            <w:tcBorders>
              <w:top w:val="nil"/>
              <w:left w:val="nil"/>
              <w:bottom w:val="nil"/>
              <w:right w:val="nil"/>
            </w:tcBorders>
            <w:shd w:val="clear" w:color="D9D9D9" w:fill="D9D9D9"/>
            <w:noWrap/>
            <w:vAlign w:val="bottom"/>
            <w:hideMark/>
          </w:tcPr>
          <w:p w14:paraId="631618FE" w14:textId="77777777" w:rsidR="00BC733E" w:rsidRPr="00914EFD" w:rsidRDefault="00BC733E">
            <w:pPr>
              <w:jc w:val="right"/>
              <w:rPr>
                <w:color w:val="000000"/>
                <w:sz w:val="22"/>
                <w:szCs w:val="22"/>
              </w:rPr>
            </w:pPr>
            <w:r w:rsidRPr="00914EFD">
              <w:rPr>
                <w:color w:val="000000"/>
                <w:sz w:val="22"/>
                <w:szCs w:val="22"/>
              </w:rPr>
              <w:t>59%</w:t>
            </w:r>
          </w:p>
        </w:tc>
      </w:tr>
      <w:tr w:rsidR="00BC733E" w:rsidRPr="00914EFD" w14:paraId="6D258146" w14:textId="77777777" w:rsidTr="00BC733E">
        <w:trPr>
          <w:trHeight w:val="288"/>
        </w:trPr>
        <w:tc>
          <w:tcPr>
            <w:tcW w:w="2176" w:type="dxa"/>
            <w:tcBorders>
              <w:top w:val="nil"/>
              <w:left w:val="nil"/>
              <w:bottom w:val="nil"/>
              <w:right w:val="nil"/>
            </w:tcBorders>
            <w:noWrap/>
            <w:vAlign w:val="bottom"/>
            <w:hideMark/>
          </w:tcPr>
          <w:p w14:paraId="1045D9BC" w14:textId="77777777" w:rsidR="00BC733E" w:rsidRPr="00914EFD" w:rsidRDefault="00BC733E">
            <w:pPr>
              <w:rPr>
                <w:color w:val="000000"/>
                <w:sz w:val="22"/>
                <w:szCs w:val="22"/>
              </w:rPr>
            </w:pPr>
            <w:r w:rsidRPr="00914EFD">
              <w:rPr>
                <w:color w:val="000000"/>
                <w:sz w:val="22"/>
                <w:szCs w:val="22"/>
              </w:rPr>
              <w:t>CEL</w:t>
            </w:r>
          </w:p>
        </w:tc>
        <w:tc>
          <w:tcPr>
            <w:tcW w:w="2316" w:type="dxa"/>
            <w:tcBorders>
              <w:top w:val="nil"/>
              <w:left w:val="nil"/>
              <w:bottom w:val="nil"/>
              <w:right w:val="nil"/>
            </w:tcBorders>
            <w:noWrap/>
            <w:vAlign w:val="bottom"/>
            <w:hideMark/>
          </w:tcPr>
          <w:p w14:paraId="62BEBFC9" w14:textId="77777777" w:rsidR="00BC733E" w:rsidRPr="00914EFD" w:rsidRDefault="00BC733E">
            <w:pPr>
              <w:jc w:val="right"/>
              <w:rPr>
                <w:color w:val="000000"/>
                <w:sz w:val="22"/>
                <w:szCs w:val="22"/>
              </w:rPr>
            </w:pPr>
            <w:r w:rsidRPr="00914EFD">
              <w:rPr>
                <w:color w:val="000000"/>
                <w:sz w:val="22"/>
                <w:szCs w:val="22"/>
              </w:rPr>
              <w:t>10</w:t>
            </w:r>
          </w:p>
        </w:tc>
        <w:tc>
          <w:tcPr>
            <w:tcW w:w="1296" w:type="dxa"/>
            <w:tcBorders>
              <w:top w:val="nil"/>
              <w:left w:val="nil"/>
              <w:bottom w:val="nil"/>
              <w:right w:val="nil"/>
            </w:tcBorders>
            <w:noWrap/>
            <w:vAlign w:val="bottom"/>
            <w:hideMark/>
          </w:tcPr>
          <w:p w14:paraId="4AD06E97" w14:textId="77777777" w:rsidR="00BC733E" w:rsidRPr="00914EFD" w:rsidRDefault="00BC733E">
            <w:pPr>
              <w:jc w:val="right"/>
              <w:rPr>
                <w:color w:val="000000"/>
                <w:sz w:val="22"/>
                <w:szCs w:val="22"/>
              </w:rPr>
            </w:pPr>
            <w:r w:rsidRPr="00914EFD">
              <w:rPr>
                <w:color w:val="000000"/>
                <w:sz w:val="22"/>
                <w:szCs w:val="22"/>
              </w:rPr>
              <w:t>8%</w:t>
            </w:r>
          </w:p>
        </w:tc>
        <w:tc>
          <w:tcPr>
            <w:tcW w:w="1256" w:type="dxa"/>
            <w:tcBorders>
              <w:top w:val="nil"/>
              <w:left w:val="nil"/>
              <w:bottom w:val="nil"/>
              <w:right w:val="nil"/>
            </w:tcBorders>
            <w:noWrap/>
            <w:vAlign w:val="bottom"/>
            <w:hideMark/>
          </w:tcPr>
          <w:p w14:paraId="392F7843" w14:textId="77777777" w:rsidR="00BC733E" w:rsidRPr="00914EFD" w:rsidRDefault="00BC733E">
            <w:pPr>
              <w:jc w:val="right"/>
              <w:rPr>
                <w:color w:val="000000"/>
                <w:sz w:val="22"/>
                <w:szCs w:val="22"/>
              </w:rPr>
            </w:pPr>
            <w:r w:rsidRPr="00914EFD">
              <w:rPr>
                <w:color w:val="000000"/>
                <w:sz w:val="22"/>
                <w:szCs w:val="22"/>
              </w:rPr>
              <w:t>68%</w:t>
            </w:r>
          </w:p>
        </w:tc>
      </w:tr>
      <w:tr w:rsidR="00BC733E" w:rsidRPr="00914EFD" w14:paraId="474819A2" w14:textId="77777777" w:rsidTr="00BC733E">
        <w:trPr>
          <w:trHeight w:val="288"/>
        </w:trPr>
        <w:tc>
          <w:tcPr>
            <w:tcW w:w="2176" w:type="dxa"/>
            <w:tcBorders>
              <w:top w:val="nil"/>
              <w:left w:val="nil"/>
              <w:bottom w:val="nil"/>
              <w:right w:val="nil"/>
            </w:tcBorders>
            <w:shd w:val="clear" w:color="D9D9D9" w:fill="D9D9D9"/>
            <w:noWrap/>
            <w:vAlign w:val="bottom"/>
            <w:hideMark/>
          </w:tcPr>
          <w:p w14:paraId="52DD3996" w14:textId="77777777" w:rsidR="00BC733E" w:rsidRPr="00914EFD" w:rsidRDefault="00BC733E">
            <w:pPr>
              <w:rPr>
                <w:color w:val="000000"/>
                <w:sz w:val="22"/>
                <w:szCs w:val="22"/>
              </w:rPr>
            </w:pPr>
            <w:r w:rsidRPr="00914EFD">
              <w:rPr>
                <w:color w:val="000000"/>
                <w:sz w:val="22"/>
                <w:szCs w:val="22"/>
              </w:rPr>
              <w:t>CON</w:t>
            </w:r>
          </w:p>
        </w:tc>
        <w:tc>
          <w:tcPr>
            <w:tcW w:w="2316" w:type="dxa"/>
            <w:tcBorders>
              <w:top w:val="nil"/>
              <w:left w:val="nil"/>
              <w:bottom w:val="nil"/>
              <w:right w:val="nil"/>
            </w:tcBorders>
            <w:shd w:val="clear" w:color="D9D9D9" w:fill="D9D9D9"/>
            <w:noWrap/>
            <w:vAlign w:val="bottom"/>
            <w:hideMark/>
          </w:tcPr>
          <w:p w14:paraId="0BF723B6" w14:textId="77777777" w:rsidR="00BC733E" w:rsidRPr="00914EFD" w:rsidRDefault="00BC733E">
            <w:pPr>
              <w:jc w:val="right"/>
              <w:rPr>
                <w:color w:val="000000"/>
                <w:sz w:val="22"/>
                <w:szCs w:val="22"/>
              </w:rPr>
            </w:pPr>
            <w:r w:rsidRPr="00914EFD">
              <w:rPr>
                <w:color w:val="000000"/>
                <w:sz w:val="22"/>
                <w:szCs w:val="22"/>
              </w:rPr>
              <w:t>6</w:t>
            </w:r>
          </w:p>
        </w:tc>
        <w:tc>
          <w:tcPr>
            <w:tcW w:w="1296" w:type="dxa"/>
            <w:tcBorders>
              <w:top w:val="nil"/>
              <w:left w:val="nil"/>
              <w:bottom w:val="nil"/>
              <w:right w:val="nil"/>
            </w:tcBorders>
            <w:shd w:val="clear" w:color="D9D9D9" w:fill="D9D9D9"/>
            <w:noWrap/>
            <w:vAlign w:val="bottom"/>
            <w:hideMark/>
          </w:tcPr>
          <w:p w14:paraId="2321A608" w14:textId="77777777" w:rsidR="00BC733E" w:rsidRPr="00914EFD" w:rsidRDefault="00BC733E">
            <w:pPr>
              <w:jc w:val="right"/>
              <w:rPr>
                <w:color w:val="000000"/>
                <w:sz w:val="22"/>
                <w:szCs w:val="22"/>
              </w:rPr>
            </w:pPr>
            <w:r w:rsidRPr="00914EFD">
              <w:rPr>
                <w:color w:val="000000"/>
                <w:sz w:val="22"/>
                <w:szCs w:val="22"/>
              </w:rPr>
              <w:t>5%</w:t>
            </w:r>
          </w:p>
        </w:tc>
        <w:tc>
          <w:tcPr>
            <w:tcW w:w="1256" w:type="dxa"/>
            <w:tcBorders>
              <w:top w:val="nil"/>
              <w:left w:val="nil"/>
              <w:bottom w:val="nil"/>
              <w:right w:val="nil"/>
            </w:tcBorders>
            <w:shd w:val="clear" w:color="D9D9D9" w:fill="D9D9D9"/>
            <w:noWrap/>
            <w:vAlign w:val="bottom"/>
            <w:hideMark/>
          </w:tcPr>
          <w:p w14:paraId="5CEB3B20" w14:textId="77777777" w:rsidR="00BC733E" w:rsidRPr="00914EFD" w:rsidRDefault="00BC733E">
            <w:pPr>
              <w:jc w:val="right"/>
              <w:rPr>
                <w:color w:val="000000"/>
                <w:sz w:val="22"/>
                <w:szCs w:val="22"/>
              </w:rPr>
            </w:pPr>
            <w:r w:rsidRPr="00914EFD">
              <w:rPr>
                <w:color w:val="000000"/>
                <w:sz w:val="22"/>
                <w:szCs w:val="22"/>
              </w:rPr>
              <w:t>73%</w:t>
            </w:r>
          </w:p>
        </w:tc>
      </w:tr>
      <w:tr w:rsidR="00BC733E" w:rsidRPr="00914EFD" w14:paraId="6D9053B7" w14:textId="77777777" w:rsidTr="00BC733E">
        <w:trPr>
          <w:trHeight w:val="288"/>
        </w:trPr>
        <w:tc>
          <w:tcPr>
            <w:tcW w:w="2176" w:type="dxa"/>
            <w:tcBorders>
              <w:top w:val="nil"/>
              <w:left w:val="nil"/>
              <w:bottom w:val="nil"/>
              <w:right w:val="nil"/>
            </w:tcBorders>
            <w:noWrap/>
            <w:vAlign w:val="bottom"/>
            <w:hideMark/>
          </w:tcPr>
          <w:p w14:paraId="340C41FB" w14:textId="77777777" w:rsidR="00BC733E" w:rsidRPr="00914EFD" w:rsidRDefault="00BC733E">
            <w:pPr>
              <w:rPr>
                <w:color w:val="000000"/>
                <w:sz w:val="22"/>
                <w:szCs w:val="22"/>
              </w:rPr>
            </w:pPr>
            <w:r w:rsidRPr="00914EFD">
              <w:rPr>
                <w:color w:val="000000"/>
                <w:sz w:val="22"/>
                <w:szCs w:val="22"/>
              </w:rPr>
              <w:t>G1</w:t>
            </w:r>
          </w:p>
        </w:tc>
        <w:tc>
          <w:tcPr>
            <w:tcW w:w="2316" w:type="dxa"/>
            <w:tcBorders>
              <w:top w:val="nil"/>
              <w:left w:val="nil"/>
              <w:bottom w:val="nil"/>
              <w:right w:val="nil"/>
            </w:tcBorders>
            <w:noWrap/>
            <w:vAlign w:val="bottom"/>
            <w:hideMark/>
          </w:tcPr>
          <w:p w14:paraId="554C03C3" w14:textId="77777777" w:rsidR="00BC733E" w:rsidRPr="00914EFD" w:rsidRDefault="00BC733E">
            <w:pPr>
              <w:jc w:val="right"/>
              <w:rPr>
                <w:color w:val="000000"/>
                <w:sz w:val="22"/>
                <w:szCs w:val="22"/>
              </w:rPr>
            </w:pPr>
            <w:r w:rsidRPr="00914EFD">
              <w:rPr>
                <w:color w:val="000000"/>
                <w:sz w:val="22"/>
                <w:szCs w:val="22"/>
              </w:rPr>
              <w:t>3</w:t>
            </w:r>
          </w:p>
        </w:tc>
        <w:tc>
          <w:tcPr>
            <w:tcW w:w="1296" w:type="dxa"/>
            <w:tcBorders>
              <w:top w:val="nil"/>
              <w:left w:val="nil"/>
              <w:bottom w:val="nil"/>
              <w:right w:val="nil"/>
            </w:tcBorders>
            <w:noWrap/>
            <w:vAlign w:val="bottom"/>
            <w:hideMark/>
          </w:tcPr>
          <w:p w14:paraId="603937EA" w14:textId="77777777" w:rsidR="00BC733E" w:rsidRPr="00914EFD" w:rsidRDefault="00BC733E">
            <w:pPr>
              <w:jc w:val="right"/>
              <w:rPr>
                <w:color w:val="000000"/>
                <w:sz w:val="22"/>
                <w:szCs w:val="22"/>
              </w:rPr>
            </w:pPr>
            <w:r w:rsidRPr="00914EFD">
              <w:rPr>
                <w:color w:val="000000"/>
                <w:sz w:val="22"/>
                <w:szCs w:val="22"/>
              </w:rPr>
              <w:t>3%</w:t>
            </w:r>
          </w:p>
        </w:tc>
        <w:tc>
          <w:tcPr>
            <w:tcW w:w="1256" w:type="dxa"/>
            <w:tcBorders>
              <w:top w:val="nil"/>
              <w:left w:val="nil"/>
              <w:bottom w:val="nil"/>
              <w:right w:val="nil"/>
            </w:tcBorders>
            <w:noWrap/>
            <w:vAlign w:val="bottom"/>
            <w:hideMark/>
          </w:tcPr>
          <w:p w14:paraId="0E22F150" w14:textId="77777777" w:rsidR="00BC733E" w:rsidRPr="00914EFD" w:rsidRDefault="00BC733E">
            <w:pPr>
              <w:jc w:val="right"/>
              <w:rPr>
                <w:color w:val="000000"/>
                <w:sz w:val="22"/>
                <w:szCs w:val="22"/>
              </w:rPr>
            </w:pPr>
            <w:r w:rsidRPr="00914EFD">
              <w:rPr>
                <w:color w:val="000000"/>
                <w:sz w:val="22"/>
                <w:szCs w:val="22"/>
              </w:rPr>
              <w:t>75%</w:t>
            </w:r>
          </w:p>
        </w:tc>
      </w:tr>
      <w:tr w:rsidR="00BC733E" w:rsidRPr="00914EFD" w14:paraId="53BE0237" w14:textId="77777777" w:rsidTr="00BC733E">
        <w:trPr>
          <w:trHeight w:val="288"/>
        </w:trPr>
        <w:tc>
          <w:tcPr>
            <w:tcW w:w="2176" w:type="dxa"/>
            <w:tcBorders>
              <w:top w:val="nil"/>
              <w:left w:val="nil"/>
              <w:bottom w:val="nil"/>
              <w:right w:val="nil"/>
            </w:tcBorders>
            <w:shd w:val="clear" w:color="D9D9D9" w:fill="D9D9D9"/>
            <w:noWrap/>
            <w:vAlign w:val="bottom"/>
            <w:hideMark/>
          </w:tcPr>
          <w:p w14:paraId="54E88286" w14:textId="77777777" w:rsidR="00BC733E" w:rsidRPr="00914EFD" w:rsidRDefault="00BC733E">
            <w:pPr>
              <w:rPr>
                <w:color w:val="000000"/>
                <w:sz w:val="22"/>
                <w:szCs w:val="22"/>
              </w:rPr>
            </w:pPr>
            <w:r w:rsidRPr="00914EFD">
              <w:rPr>
                <w:color w:val="000000"/>
                <w:sz w:val="22"/>
                <w:szCs w:val="22"/>
              </w:rPr>
              <w:t>KPS 55</w:t>
            </w:r>
          </w:p>
        </w:tc>
        <w:tc>
          <w:tcPr>
            <w:tcW w:w="2316" w:type="dxa"/>
            <w:tcBorders>
              <w:top w:val="nil"/>
              <w:left w:val="nil"/>
              <w:bottom w:val="nil"/>
              <w:right w:val="nil"/>
            </w:tcBorders>
            <w:shd w:val="clear" w:color="D9D9D9" w:fill="D9D9D9"/>
            <w:noWrap/>
            <w:vAlign w:val="bottom"/>
            <w:hideMark/>
          </w:tcPr>
          <w:p w14:paraId="76E43002" w14:textId="77777777" w:rsidR="00BC733E" w:rsidRPr="00914EFD" w:rsidRDefault="00BC733E">
            <w:pPr>
              <w:jc w:val="right"/>
              <w:rPr>
                <w:color w:val="000000"/>
                <w:sz w:val="22"/>
                <w:szCs w:val="22"/>
              </w:rPr>
            </w:pPr>
            <w:r w:rsidRPr="00914EFD">
              <w:rPr>
                <w:color w:val="000000"/>
                <w:sz w:val="22"/>
                <w:szCs w:val="22"/>
              </w:rPr>
              <w:t>3</w:t>
            </w:r>
          </w:p>
        </w:tc>
        <w:tc>
          <w:tcPr>
            <w:tcW w:w="1296" w:type="dxa"/>
            <w:tcBorders>
              <w:top w:val="nil"/>
              <w:left w:val="nil"/>
              <w:bottom w:val="nil"/>
              <w:right w:val="nil"/>
            </w:tcBorders>
            <w:shd w:val="clear" w:color="D9D9D9" w:fill="D9D9D9"/>
            <w:noWrap/>
            <w:vAlign w:val="bottom"/>
            <w:hideMark/>
          </w:tcPr>
          <w:p w14:paraId="2B12BB0F" w14:textId="77777777" w:rsidR="00BC733E" w:rsidRPr="00914EFD" w:rsidRDefault="00BC733E">
            <w:pPr>
              <w:jc w:val="right"/>
              <w:rPr>
                <w:color w:val="000000"/>
                <w:sz w:val="22"/>
                <w:szCs w:val="22"/>
              </w:rPr>
            </w:pPr>
            <w:r w:rsidRPr="00914EFD">
              <w:rPr>
                <w:color w:val="000000"/>
                <w:sz w:val="22"/>
                <w:szCs w:val="22"/>
              </w:rPr>
              <w:t>3%</w:t>
            </w:r>
          </w:p>
        </w:tc>
        <w:tc>
          <w:tcPr>
            <w:tcW w:w="1256" w:type="dxa"/>
            <w:tcBorders>
              <w:top w:val="nil"/>
              <w:left w:val="nil"/>
              <w:bottom w:val="nil"/>
              <w:right w:val="nil"/>
            </w:tcBorders>
            <w:shd w:val="clear" w:color="D9D9D9" w:fill="D9D9D9"/>
            <w:noWrap/>
            <w:vAlign w:val="bottom"/>
            <w:hideMark/>
          </w:tcPr>
          <w:p w14:paraId="089EEB85" w14:textId="77777777" w:rsidR="00BC733E" w:rsidRPr="00914EFD" w:rsidRDefault="00BC733E">
            <w:pPr>
              <w:jc w:val="right"/>
              <w:rPr>
                <w:color w:val="000000"/>
                <w:sz w:val="22"/>
                <w:szCs w:val="22"/>
              </w:rPr>
            </w:pPr>
            <w:r w:rsidRPr="00914EFD">
              <w:rPr>
                <w:color w:val="000000"/>
                <w:sz w:val="22"/>
                <w:szCs w:val="22"/>
              </w:rPr>
              <w:t>78%</w:t>
            </w:r>
          </w:p>
        </w:tc>
      </w:tr>
      <w:tr w:rsidR="00BC733E" w:rsidRPr="00914EFD" w14:paraId="6168BC29" w14:textId="77777777" w:rsidTr="00BC733E">
        <w:trPr>
          <w:trHeight w:val="288"/>
        </w:trPr>
        <w:tc>
          <w:tcPr>
            <w:tcW w:w="2176" w:type="dxa"/>
            <w:tcBorders>
              <w:top w:val="nil"/>
              <w:left w:val="nil"/>
              <w:bottom w:val="nil"/>
              <w:right w:val="nil"/>
            </w:tcBorders>
            <w:noWrap/>
            <w:vAlign w:val="bottom"/>
            <w:hideMark/>
          </w:tcPr>
          <w:p w14:paraId="3B67DAF6" w14:textId="77777777" w:rsidR="00BC733E" w:rsidRPr="00914EFD" w:rsidRDefault="00BC733E">
            <w:pPr>
              <w:rPr>
                <w:color w:val="000000"/>
                <w:sz w:val="22"/>
                <w:szCs w:val="22"/>
              </w:rPr>
            </w:pPr>
            <w:r w:rsidRPr="00914EFD">
              <w:rPr>
                <w:color w:val="000000"/>
                <w:sz w:val="22"/>
                <w:szCs w:val="22"/>
              </w:rPr>
              <w:t>G4</w:t>
            </w:r>
          </w:p>
        </w:tc>
        <w:tc>
          <w:tcPr>
            <w:tcW w:w="2316" w:type="dxa"/>
            <w:tcBorders>
              <w:top w:val="nil"/>
              <w:left w:val="nil"/>
              <w:bottom w:val="nil"/>
              <w:right w:val="nil"/>
            </w:tcBorders>
            <w:noWrap/>
            <w:vAlign w:val="bottom"/>
            <w:hideMark/>
          </w:tcPr>
          <w:p w14:paraId="1A47E730" w14:textId="77777777" w:rsidR="00BC733E" w:rsidRPr="00914EFD" w:rsidRDefault="00BC733E">
            <w:pPr>
              <w:jc w:val="right"/>
              <w:rPr>
                <w:color w:val="000000"/>
                <w:sz w:val="22"/>
                <w:szCs w:val="22"/>
              </w:rPr>
            </w:pPr>
            <w:r w:rsidRPr="00914EFD">
              <w:rPr>
                <w:color w:val="000000"/>
                <w:sz w:val="22"/>
                <w:szCs w:val="22"/>
              </w:rPr>
              <w:t>3</w:t>
            </w:r>
          </w:p>
        </w:tc>
        <w:tc>
          <w:tcPr>
            <w:tcW w:w="1296" w:type="dxa"/>
            <w:tcBorders>
              <w:top w:val="nil"/>
              <w:left w:val="nil"/>
              <w:bottom w:val="nil"/>
              <w:right w:val="nil"/>
            </w:tcBorders>
            <w:noWrap/>
            <w:vAlign w:val="bottom"/>
            <w:hideMark/>
          </w:tcPr>
          <w:p w14:paraId="537CCB6B" w14:textId="77777777" w:rsidR="00BC733E" w:rsidRPr="00914EFD" w:rsidRDefault="00BC733E">
            <w:pPr>
              <w:jc w:val="right"/>
              <w:rPr>
                <w:color w:val="000000"/>
                <w:sz w:val="22"/>
                <w:szCs w:val="22"/>
              </w:rPr>
            </w:pPr>
            <w:r w:rsidRPr="00914EFD">
              <w:rPr>
                <w:color w:val="000000"/>
                <w:sz w:val="22"/>
                <w:szCs w:val="22"/>
              </w:rPr>
              <w:t>3%</w:t>
            </w:r>
          </w:p>
        </w:tc>
        <w:tc>
          <w:tcPr>
            <w:tcW w:w="1256" w:type="dxa"/>
            <w:tcBorders>
              <w:top w:val="nil"/>
              <w:left w:val="nil"/>
              <w:bottom w:val="nil"/>
              <w:right w:val="nil"/>
            </w:tcBorders>
            <w:noWrap/>
            <w:vAlign w:val="bottom"/>
            <w:hideMark/>
          </w:tcPr>
          <w:p w14:paraId="75949D70" w14:textId="77777777" w:rsidR="00BC733E" w:rsidRPr="00914EFD" w:rsidRDefault="00BC733E">
            <w:pPr>
              <w:jc w:val="right"/>
              <w:rPr>
                <w:color w:val="000000"/>
                <w:sz w:val="22"/>
                <w:szCs w:val="22"/>
              </w:rPr>
            </w:pPr>
            <w:r w:rsidRPr="00914EFD">
              <w:rPr>
                <w:color w:val="000000"/>
                <w:sz w:val="22"/>
                <w:szCs w:val="22"/>
              </w:rPr>
              <w:t>80%</w:t>
            </w:r>
          </w:p>
        </w:tc>
      </w:tr>
      <w:tr w:rsidR="00BC733E" w:rsidRPr="00914EFD" w14:paraId="154AC197" w14:textId="77777777" w:rsidTr="00BC733E">
        <w:trPr>
          <w:trHeight w:val="288"/>
        </w:trPr>
        <w:tc>
          <w:tcPr>
            <w:tcW w:w="2176" w:type="dxa"/>
            <w:tcBorders>
              <w:top w:val="nil"/>
              <w:left w:val="nil"/>
              <w:bottom w:val="nil"/>
              <w:right w:val="nil"/>
            </w:tcBorders>
            <w:shd w:val="clear" w:color="D9D9D9" w:fill="D9D9D9"/>
            <w:noWrap/>
            <w:vAlign w:val="bottom"/>
            <w:hideMark/>
          </w:tcPr>
          <w:p w14:paraId="0A074F15" w14:textId="77777777" w:rsidR="00BC733E" w:rsidRPr="00914EFD" w:rsidRDefault="00BC733E">
            <w:pPr>
              <w:rPr>
                <w:color w:val="000000"/>
                <w:sz w:val="22"/>
                <w:szCs w:val="22"/>
              </w:rPr>
            </w:pPr>
            <w:r w:rsidRPr="00914EFD">
              <w:rPr>
                <w:color w:val="000000"/>
                <w:sz w:val="22"/>
                <w:szCs w:val="22"/>
              </w:rPr>
              <w:t>L90kV OWD-BSG</w:t>
            </w:r>
          </w:p>
        </w:tc>
        <w:tc>
          <w:tcPr>
            <w:tcW w:w="2316" w:type="dxa"/>
            <w:tcBorders>
              <w:top w:val="nil"/>
              <w:left w:val="nil"/>
              <w:bottom w:val="nil"/>
              <w:right w:val="nil"/>
            </w:tcBorders>
            <w:shd w:val="clear" w:color="D9D9D9" w:fill="D9D9D9"/>
            <w:noWrap/>
            <w:vAlign w:val="bottom"/>
            <w:hideMark/>
          </w:tcPr>
          <w:p w14:paraId="55719878" w14:textId="77777777" w:rsidR="00BC733E" w:rsidRPr="00914EFD" w:rsidRDefault="00BC733E">
            <w:pPr>
              <w:jc w:val="right"/>
              <w:rPr>
                <w:color w:val="000000"/>
                <w:sz w:val="22"/>
                <w:szCs w:val="22"/>
              </w:rPr>
            </w:pPr>
            <w:r w:rsidRPr="00914EFD">
              <w:rPr>
                <w:color w:val="000000"/>
                <w:sz w:val="22"/>
                <w:szCs w:val="22"/>
              </w:rPr>
              <w:t>2</w:t>
            </w:r>
          </w:p>
        </w:tc>
        <w:tc>
          <w:tcPr>
            <w:tcW w:w="1296" w:type="dxa"/>
            <w:tcBorders>
              <w:top w:val="nil"/>
              <w:left w:val="nil"/>
              <w:bottom w:val="nil"/>
              <w:right w:val="nil"/>
            </w:tcBorders>
            <w:shd w:val="clear" w:color="D9D9D9" w:fill="D9D9D9"/>
            <w:noWrap/>
            <w:vAlign w:val="bottom"/>
            <w:hideMark/>
          </w:tcPr>
          <w:p w14:paraId="01F30425" w14:textId="77777777" w:rsidR="00BC733E" w:rsidRPr="00914EFD" w:rsidRDefault="00BC733E">
            <w:pPr>
              <w:jc w:val="right"/>
              <w:rPr>
                <w:color w:val="000000"/>
                <w:sz w:val="22"/>
                <w:szCs w:val="22"/>
              </w:rPr>
            </w:pPr>
            <w:r w:rsidRPr="00914EFD">
              <w:rPr>
                <w:color w:val="000000"/>
                <w:sz w:val="22"/>
                <w:szCs w:val="22"/>
              </w:rPr>
              <w:t>2%</w:t>
            </w:r>
          </w:p>
        </w:tc>
        <w:tc>
          <w:tcPr>
            <w:tcW w:w="1256" w:type="dxa"/>
            <w:tcBorders>
              <w:top w:val="nil"/>
              <w:left w:val="nil"/>
              <w:bottom w:val="nil"/>
              <w:right w:val="nil"/>
            </w:tcBorders>
            <w:shd w:val="clear" w:color="D9D9D9" w:fill="D9D9D9"/>
            <w:noWrap/>
            <w:vAlign w:val="bottom"/>
            <w:hideMark/>
          </w:tcPr>
          <w:p w14:paraId="62F2BD08" w14:textId="77777777" w:rsidR="00BC733E" w:rsidRPr="00914EFD" w:rsidRDefault="00BC733E">
            <w:pPr>
              <w:jc w:val="right"/>
              <w:rPr>
                <w:color w:val="000000"/>
                <w:sz w:val="22"/>
                <w:szCs w:val="22"/>
              </w:rPr>
            </w:pPr>
            <w:r w:rsidRPr="00914EFD">
              <w:rPr>
                <w:color w:val="000000"/>
                <w:sz w:val="22"/>
                <w:szCs w:val="22"/>
              </w:rPr>
              <w:t>82%</w:t>
            </w:r>
          </w:p>
        </w:tc>
      </w:tr>
      <w:tr w:rsidR="00BC733E" w:rsidRPr="00914EFD" w14:paraId="765CE01B" w14:textId="77777777" w:rsidTr="00BC733E">
        <w:trPr>
          <w:trHeight w:val="288"/>
        </w:trPr>
        <w:tc>
          <w:tcPr>
            <w:tcW w:w="2176" w:type="dxa"/>
            <w:tcBorders>
              <w:top w:val="nil"/>
              <w:left w:val="nil"/>
              <w:bottom w:val="nil"/>
              <w:right w:val="nil"/>
            </w:tcBorders>
            <w:noWrap/>
            <w:vAlign w:val="bottom"/>
            <w:hideMark/>
          </w:tcPr>
          <w:p w14:paraId="6FF174A0" w14:textId="77777777" w:rsidR="00BC733E" w:rsidRPr="00914EFD" w:rsidRDefault="00BC733E">
            <w:pPr>
              <w:rPr>
                <w:color w:val="000000"/>
                <w:sz w:val="22"/>
                <w:szCs w:val="22"/>
              </w:rPr>
            </w:pPr>
            <w:r w:rsidRPr="00914EFD">
              <w:rPr>
                <w:color w:val="000000"/>
                <w:sz w:val="22"/>
                <w:szCs w:val="22"/>
              </w:rPr>
              <w:t>GAZ</w:t>
            </w:r>
          </w:p>
        </w:tc>
        <w:tc>
          <w:tcPr>
            <w:tcW w:w="2316" w:type="dxa"/>
            <w:tcBorders>
              <w:top w:val="nil"/>
              <w:left w:val="nil"/>
              <w:bottom w:val="nil"/>
              <w:right w:val="nil"/>
            </w:tcBorders>
            <w:noWrap/>
            <w:vAlign w:val="bottom"/>
            <w:hideMark/>
          </w:tcPr>
          <w:p w14:paraId="1D1415DD" w14:textId="77777777" w:rsidR="00BC733E" w:rsidRPr="00914EFD" w:rsidRDefault="00BC733E">
            <w:pPr>
              <w:jc w:val="right"/>
              <w:rPr>
                <w:color w:val="000000"/>
                <w:sz w:val="22"/>
                <w:szCs w:val="22"/>
              </w:rPr>
            </w:pPr>
            <w:r w:rsidRPr="00914EFD">
              <w:rPr>
                <w:color w:val="000000"/>
                <w:sz w:val="22"/>
                <w:szCs w:val="22"/>
              </w:rPr>
              <w:t>2</w:t>
            </w:r>
          </w:p>
        </w:tc>
        <w:tc>
          <w:tcPr>
            <w:tcW w:w="1296" w:type="dxa"/>
            <w:tcBorders>
              <w:top w:val="nil"/>
              <w:left w:val="nil"/>
              <w:bottom w:val="nil"/>
              <w:right w:val="nil"/>
            </w:tcBorders>
            <w:noWrap/>
            <w:vAlign w:val="bottom"/>
            <w:hideMark/>
          </w:tcPr>
          <w:p w14:paraId="26977CF4" w14:textId="77777777" w:rsidR="00BC733E" w:rsidRPr="00914EFD" w:rsidRDefault="00BC733E">
            <w:pPr>
              <w:jc w:val="right"/>
              <w:rPr>
                <w:color w:val="000000"/>
                <w:sz w:val="22"/>
                <w:szCs w:val="22"/>
              </w:rPr>
            </w:pPr>
            <w:r w:rsidRPr="00914EFD">
              <w:rPr>
                <w:color w:val="000000"/>
                <w:sz w:val="22"/>
                <w:szCs w:val="22"/>
              </w:rPr>
              <w:t>2%</w:t>
            </w:r>
          </w:p>
        </w:tc>
        <w:tc>
          <w:tcPr>
            <w:tcW w:w="1256" w:type="dxa"/>
            <w:tcBorders>
              <w:top w:val="nil"/>
              <w:left w:val="nil"/>
              <w:bottom w:val="nil"/>
              <w:right w:val="nil"/>
            </w:tcBorders>
            <w:noWrap/>
            <w:vAlign w:val="bottom"/>
            <w:hideMark/>
          </w:tcPr>
          <w:p w14:paraId="1CA162ED" w14:textId="77777777" w:rsidR="00BC733E" w:rsidRPr="00914EFD" w:rsidRDefault="00BC733E">
            <w:pPr>
              <w:jc w:val="right"/>
              <w:rPr>
                <w:color w:val="000000"/>
                <w:sz w:val="22"/>
                <w:szCs w:val="22"/>
              </w:rPr>
            </w:pPr>
            <w:r w:rsidRPr="00914EFD">
              <w:rPr>
                <w:color w:val="000000"/>
                <w:sz w:val="22"/>
                <w:szCs w:val="22"/>
              </w:rPr>
              <w:t>83%</w:t>
            </w:r>
          </w:p>
        </w:tc>
      </w:tr>
      <w:tr w:rsidR="00BC733E" w:rsidRPr="00914EFD" w14:paraId="3D9AA1F2" w14:textId="77777777" w:rsidTr="00BC733E">
        <w:trPr>
          <w:trHeight w:val="288"/>
        </w:trPr>
        <w:tc>
          <w:tcPr>
            <w:tcW w:w="2176" w:type="dxa"/>
            <w:tcBorders>
              <w:top w:val="nil"/>
              <w:left w:val="nil"/>
              <w:bottom w:val="nil"/>
              <w:right w:val="nil"/>
            </w:tcBorders>
            <w:shd w:val="clear" w:color="D9D9D9" w:fill="D9D9D9"/>
            <w:noWrap/>
            <w:vAlign w:val="bottom"/>
            <w:hideMark/>
          </w:tcPr>
          <w:p w14:paraId="640E6CFC" w14:textId="77777777" w:rsidR="00BC733E" w:rsidRPr="00914EFD" w:rsidRDefault="00BC733E">
            <w:pPr>
              <w:rPr>
                <w:color w:val="000000"/>
                <w:sz w:val="22"/>
                <w:szCs w:val="22"/>
              </w:rPr>
            </w:pPr>
            <w:r w:rsidRPr="00914EFD">
              <w:rPr>
                <w:color w:val="000000"/>
                <w:sz w:val="22"/>
                <w:szCs w:val="22"/>
              </w:rPr>
              <w:t>PONT</w:t>
            </w:r>
          </w:p>
        </w:tc>
        <w:tc>
          <w:tcPr>
            <w:tcW w:w="2316" w:type="dxa"/>
            <w:tcBorders>
              <w:top w:val="nil"/>
              <w:left w:val="nil"/>
              <w:bottom w:val="nil"/>
              <w:right w:val="nil"/>
            </w:tcBorders>
            <w:shd w:val="clear" w:color="D9D9D9" w:fill="D9D9D9"/>
            <w:noWrap/>
            <w:vAlign w:val="bottom"/>
            <w:hideMark/>
          </w:tcPr>
          <w:p w14:paraId="1877DF15" w14:textId="77777777" w:rsidR="00BC733E" w:rsidRPr="00914EFD" w:rsidRDefault="00BC733E">
            <w:pPr>
              <w:jc w:val="right"/>
              <w:rPr>
                <w:color w:val="000000"/>
                <w:sz w:val="22"/>
                <w:szCs w:val="22"/>
              </w:rPr>
            </w:pPr>
            <w:r w:rsidRPr="00914EFD">
              <w:rPr>
                <w:color w:val="000000"/>
                <w:sz w:val="22"/>
                <w:szCs w:val="22"/>
              </w:rPr>
              <w:t>2</w:t>
            </w:r>
          </w:p>
        </w:tc>
        <w:tc>
          <w:tcPr>
            <w:tcW w:w="1296" w:type="dxa"/>
            <w:tcBorders>
              <w:top w:val="nil"/>
              <w:left w:val="nil"/>
              <w:bottom w:val="nil"/>
              <w:right w:val="nil"/>
            </w:tcBorders>
            <w:shd w:val="clear" w:color="D9D9D9" w:fill="D9D9D9"/>
            <w:noWrap/>
            <w:vAlign w:val="bottom"/>
            <w:hideMark/>
          </w:tcPr>
          <w:p w14:paraId="49B5F2CF" w14:textId="77777777" w:rsidR="00BC733E" w:rsidRPr="00914EFD" w:rsidRDefault="00BC733E">
            <w:pPr>
              <w:jc w:val="right"/>
              <w:rPr>
                <w:color w:val="000000"/>
                <w:sz w:val="22"/>
                <w:szCs w:val="22"/>
              </w:rPr>
            </w:pPr>
            <w:r w:rsidRPr="00914EFD">
              <w:rPr>
                <w:color w:val="000000"/>
                <w:sz w:val="22"/>
                <w:szCs w:val="22"/>
              </w:rPr>
              <w:t>2%</w:t>
            </w:r>
          </w:p>
        </w:tc>
        <w:tc>
          <w:tcPr>
            <w:tcW w:w="1256" w:type="dxa"/>
            <w:tcBorders>
              <w:top w:val="nil"/>
              <w:left w:val="nil"/>
              <w:bottom w:val="nil"/>
              <w:right w:val="nil"/>
            </w:tcBorders>
            <w:shd w:val="clear" w:color="D9D9D9" w:fill="D9D9D9"/>
            <w:noWrap/>
            <w:vAlign w:val="bottom"/>
            <w:hideMark/>
          </w:tcPr>
          <w:p w14:paraId="6430C24B" w14:textId="77777777" w:rsidR="00BC733E" w:rsidRPr="00914EFD" w:rsidRDefault="00BC733E">
            <w:pPr>
              <w:jc w:val="right"/>
              <w:rPr>
                <w:color w:val="000000"/>
                <w:sz w:val="22"/>
                <w:szCs w:val="22"/>
              </w:rPr>
            </w:pPr>
            <w:r w:rsidRPr="00914EFD">
              <w:rPr>
                <w:color w:val="000000"/>
                <w:sz w:val="22"/>
                <w:szCs w:val="22"/>
              </w:rPr>
              <w:t>85%</w:t>
            </w:r>
          </w:p>
        </w:tc>
      </w:tr>
      <w:tr w:rsidR="00BC733E" w:rsidRPr="00914EFD" w14:paraId="1962101B" w14:textId="77777777" w:rsidTr="00BC733E">
        <w:trPr>
          <w:trHeight w:val="288"/>
        </w:trPr>
        <w:tc>
          <w:tcPr>
            <w:tcW w:w="2176" w:type="dxa"/>
            <w:tcBorders>
              <w:top w:val="nil"/>
              <w:left w:val="nil"/>
              <w:bottom w:val="nil"/>
              <w:right w:val="nil"/>
            </w:tcBorders>
            <w:noWrap/>
            <w:vAlign w:val="bottom"/>
            <w:hideMark/>
          </w:tcPr>
          <w:p w14:paraId="70438D90" w14:textId="77777777" w:rsidR="00BC733E" w:rsidRPr="00914EFD" w:rsidRDefault="00BC733E">
            <w:pPr>
              <w:rPr>
                <w:color w:val="000000"/>
                <w:sz w:val="22"/>
                <w:szCs w:val="22"/>
              </w:rPr>
            </w:pPr>
            <w:r w:rsidRPr="00914EFD">
              <w:rPr>
                <w:color w:val="000000"/>
                <w:sz w:val="22"/>
                <w:szCs w:val="22"/>
              </w:rPr>
              <w:t>Rame 1</w:t>
            </w:r>
          </w:p>
        </w:tc>
        <w:tc>
          <w:tcPr>
            <w:tcW w:w="2316" w:type="dxa"/>
            <w:tcBorders>
              <w:top w:val="nil"/>
              <w:left w:val="nil"/>
              <w:bottom w:val="nil"/>
              <w:right w:val="nil"/>
            </w:tcBorders>
            <w:noWrap/>
            <w:vAlign w:val="bottom"/>
            <w:hideMark/>
          </w:tcPr>
          <w:p w14:paraId="6A9AC68B" w14:textId="77777777" w:rsidR="00BC733E" w:rsidRPr="00914EFD" w:rsidRDefault="00BC733E">
            <w:pPr>
              <w:jc w:val="right"/>
              <w:rPr>
                <w:color w:val="000000"/>
                <w:sz w:val="22"/>
                <w:szCs w:val="22"/>
              </w:rPr>
            </w:pPr>
            <w:r w:rsidRPr="00914EFD">
              <w:rPr>
                <w:color w:val="000000"/>
                <w:sz w:val="22"/>
                <w:szCs w:val="22"/>
              </w:rPr>
              <w:t>2</w:t>
            </w:r>
          </w:p>
        </w:tc>
        <w:tc>
          <w:tcPr>
            <w:tcW w:w="1296" w:type="dxa"/>
            <w:tcBorders>
              <w:top w:val="nil"/>
              <w:left w:val="nil"/>
              <w:bottom w:val="nil"/>
              <w:right w:val="nil"/>
            </w:tcBorders>
            <w:noWrap/>
            <w:vAlign w:val="bottom"/>
            <w:hideMark/>
          </w:tcPr>
          <w:p w14:paraId="4EBFBECD" w14:textId="77777777" w:rsidR="00BC733E" w:rsidRPr="00914EFD" w:rsidRDefault="00BC733E">
            <w:pPr>
              <w:jc w:val="right"/>
              <w:rPr>
                <w:color w:val="000000"/>
                <w:sz w:val="22"/>
                <w:szCs w:val="22"/>
              </w:rPr>
            </w:pPr>
            <w:r w:rsidRPr="00914EFD">
              <w:rPr>
                <w:color w:val="000000"/>
                <w:sz w:val="22"/>
                <w:szCs w:val="22"/>
              </w:rPr>
              <w:t>2%</w:t>
            </w:r>
          </w:p>
        </w:tc>
        <w:tc>
          <w:tcPr>
            <w:tcW w:w="1256" w:type="dxa"/>
            <w:tcBorders>
              <w:top w:val="nil"/>
              <w:left w:val="nil"/>
              <w:bottom w:val="nil"/>
              <w:right w:val="nil"/>
            </w:tcBorders>
            <w:noWrap/>
            <w:vAlign w:val="bottom"/>
            <w:hideMark/>
          </w:tcPr>
          <w:p w14:paraId="2D07A56D" w14:textId="77777777" w:rsidR="00BC733E" w:rsidRPr="00914EFD" w:rsidRDefault="00BC733E">
            <w:pPr>
              <w:jc w:val="right"/>
              <w:rPr>
                <w:color w:val="000000"/>
                <w:sz w:val="22"/>
                <w:szCs w:val="22"/>
              </w:rPr>
            </w:pPr>
            <w:r w:rsidRPr="00914EFD">
              <w:rPr>
                <w:color w:val="000000"/>
                <w:sz w:val="22"/>
                <w:szCs w:val="22"/>
              </w:rPr>
              <w:t>87%</w:t>
            </w:r>
          </w:p>
        </w:tc>
      </w:tr>
      <w:tr w:rsidR="00BC733E" w:rsidRPr="00914EFD" w14:paraId="42114317" w14:textId="77777777" w:rsidTr="00BC733E">
        <w:trPr>
          <w:trHeight w:val="288"/>
        </w:trPr>
        <w:tc>
          <w:tcPr>
            <w:tcW w:w="2176" w:type="dxa"/>
            <w:tcBorders>
              <w:top w:val="nil"/>
              <w:left w:val="nil"/>
              <w:bottom w:val="nil"/>
              <w:right w:val="nil"/>
            </w:tcBorders>
            <w:shd w:val="clear" w:color="D9D9D9" w:fill="D9D9D9"/>
            <w:noWrap/>
            <w:vAlign w:val="bottom"/>
            <w:hideMark/>
          </w:tcPr>
          <w:p w14:paraId="6210968D" w14:textId="77777777" w:rsidR="00BC733E" w:rsidRPr="00914EFD" w:rsidRDefault="00BC733E">
            <w:pPr>
              <w:rPr>
                <w:color w:val="000000"/>
                <w:sz w:val="22"/>
                <w:szCs w:val="22"/>
              </w:rPr>
            </w:pPr>
            <w:r w:rsidRPr="00914EFD">
              <w:rPr>
                <w:color w:val="000000"/>
                <w:sz w:val="22"/>
                <w:szCs w:val="22"/>
              </w:rPr>
              <w:t>L90kV NKOK-OWD2</w:t>
            </w:r>
          </w:p>
        </w:tc>
        <w:tc>
          <w:tcPr>
            <w:tcW w:w="2316" w:type="dxa"/>
            <w:tcBorders>
              <w:top w:val="nil"/>
              <w:left w:val="nil"/>
              <w:bottom w:val="nil"/>
              <w:right w:val="nil"/>
            </w:tcBorders>
            <w:shd w:val="clear" w:color="D9D9D9" w:fill="D9D9D9"/>
            <w:noWrap/>
            <w:vAlign w:val="bottom"/>
            <w:hideMark/>
          </w:tcPr>
          <w:p w14:paraId="316C88A6" w14:textId="77777777" w:rsidR="00BC733E" w:rsidRPr="00914EFD" w:rsidRDefault="00BC733E">
            <w:pPr>
              <w:jc w:val="right"/>
              <w:rPr>
                <w:color w:val="000000"/>
                <w:sz w:val="22"/>
                <w:szCs w:val="22"/>
              </w:rPr>
            </w:pPr>
            <w:r w:rsidRPr="00914EFD">
              <w:rPr>
                <w:color w:val="000000"/>
                <w:sz w:val="22"/>
                <w:szCs w:val="22"/>
              </w:rPr>
              <w:t>2</w:t>
            </w:r>
          </w:p>
        </w:tc>
        <w:tc>
          <w:tcPr>
            <w:tcW w:w="1296" w:type="dxa"/>
            <w:tcBorders>
              <w:top w:val="nil"/>
              <w:left w:val="nil"/>
              <w:bottom w:val="nil"/>
              <w:right w:val="nil"/>
            </w:tcBorders>
            <w:shd w:val="clear" w:color="D9D9D9" w:fill="D9D9D9"/>
            <w:noWrap/>
            <w:vAlign w:val="bottom"/>
            <w:hideMark/>
          </w:tcPr>
          <w:p w14:paraId="2BC31196" w14:textId="77777777" w:rsidR="00BC733E" w:rsidRPr="00914EFD" w:rsidRDefault="00BC733E">
            <w:pPr>
              <w:jc w:val="right"/>
              <w:rPr>
                <w:color w:val="000000"/>
                <w:sz w:val="22"/>
                <w:szCs w:val="22"/>
              </w:rPr>
            </w:pPr>
            <w:r w:rsidRPr="00914EFD">
              <w:rPr>
                <w:color w:val="000000"/>
                <w:sz w:val="22"/>
                <w:szCs w:val="22"/>
              </w:rPr>
              <w:t>2%</w:t>
            </w:r>
          </w:p>
        </w:tc>
        <w:tc>
          <w:tcPr>
            <w:tcW w:w="1256" w:type="dxa"/>
            <w:tcBorders>
              <w:top w:val="nil"/>
              <w:left w:val="nil"/>
              <w:bottom w:val="nil"/>
              <w:right w:val="nil"/>
            </w:tcBorders>
            <w:shd w:val="clear" w:color="D9D9D9" w:fill="D9D9D9"/>
            <w:noWrap/>
            <w:vAlign w:val="bottom"/>
            <w:hideMark/>
          </w:tcPr>
          <w:p w14:paraId="758673B1" w14:textId="77777777" w:rsidR="00BC733E" w:rsidRPr="00914EFD" w:rsidRDefault="00BC733E">
            <w:pPr>
              <w:jc w:val="right"/>
              <w:rPr>
                <w:color w:val="000000"/>
                <w:sz w:val="22"/>
                <w:szCs w:val="22"/>
              </w:rPr>
            </w:pPr>
            <w:r w:rsidRPr="00914EFD">
              <w:rPr>
                <w:color w:val="000000"/>
                <w:sz w:val="22"/>
                <w:szCs w:val="22"/>
              </w:rPr>
              <w:t>88%</w:t>
            </w:r>
          </w:p>
        </w:tc>
      </w:tr>
      <w:tr w:rsidR="00BC733E" w:rsidRPr="00914EFD" w14:paraId="5B75FD4E" w14:textId="77777777" w:rsidTr="00BC733E">
        <w:trPr>
          <w:trHeight w:val="288"/>
        </w:trPr>
        <w:tc>
          <w:tcPr>
            <w:tcW w:w="2176" w:type="dxa"/>
            <w:tcBorders>
              <w:top w:val="nil"/>
              <w:left w:val="nil"/>
              <w:bottom w:val="nil"/>
              <w:right w:val="nil"/>
            </w:tcBorders>
            <w:noWrap/>
            <w:vAlign w:val="bottom"/>
            <w:hideMark/>
          </w:tcPr>
          <w:p w14:paraId="2B479183" w14:textId="77777777" w:rsidR="00BC733E" w:rsidRPr="00914EFD" w:rsidRDefault="00BC733E">
            <w:pPr>
              <w:rPr>
                <w:color w:val="000000"/>
                <w:sz w:val="22"/>
                <w:szCs w:val="22"/>
              </w:rPr>
            </w:pPr>
            <w:r w:rsidRPr="00914EFD">
              <w:rPr>
                <w:color w:val="000000"/>
                <w:sz w:val="22"/>
                <w:szCs w:val="22"/>
              </w:rPr>
              <w:t>Barrage KGL</w:t>
            </w:r>
          </w:p>
        </w:tc>
        <w:tc>
          <w:tcPr>
            <w:tcW w:w="2316" w:type="dxa"/>
            <w:tcBorders>
              <w:top w:val="nil"/>
              <w:left w:val="nil"/>
              <w:bottom w:val="nil"/>
              <w:right w:val="nil"/>
            </w:tcBorders>
            <w:noWrap/>
            <w:vAlign w:val="bottom"/>
            <w:hideMark/>
          </w:tcPr>
          <w:p w14:paraId="73A6255B" w14:textId="77777777" w:rsidR="00BC733E" w:rsidRPr="00914EFD" w:rsidRDefault="00BC733E">
            <w:pPr>
              <w:jc w:val="right"/>
              <w:rPr>
                <w:color w:val="000000"/>
                <w:sz w:val="22"/>
                <w:szCs w:val="22"/>
              </w:rPr>
            </w:pPr>
            <w:r w:rsidRPr="00914EFD">
              <w:rPr>
                <w:color w:val="000000"/>
                <w:sz w:val="22"/>
                <w:szCs w:val="22"/>
              </w:rPr>
              <w:t>2</w:t>
            </w:r>
          </w:p>
        </w:tc>
        <w:tc>
          <w:tcPr>
            <w:tcW w:w="1296" w:type="dxa"/>
            <w:tcBorders>
              <w:top w:val="nil"/>
              <w:left w:val="nil"/>
              <w:bottom w:val="nil"/>
              <w:right w:val="nil"/>
            </w:tcBorders>
            <w:noWrap/>
            <w:vAlign w:val="bottom"/>
            <w:hideMark/>
          </w:tcPr>
          <w:p w14:paraId="47F3FAEF" w14:textId="77777777" w:rsidR="00BC733E" w:rsidRPr="00914EFD" w:rsidRDefault="00BC733E">
            <w:pPr>
              <w:jc w:val="right"/>
              <w:rPr>
                <w:color w:val="000000"/>
                <w:sz w:val="22"/>
                <w:szCs w:val="22"/>
              </w:rPr>
            </w:pPr>
            <w:r w:rsidRPr="00914EFD">
              <w:rPr>
                <w:color w:val="000000"/>
                <w:sz w:val="22"/>
                <w:szCs w:val="22"/>
              </w:rPr>
              <w:t>2%</w:t>
            </w:r>
          </w:p>
        </w:tc>
        <w:tc>
          <w:tcPr>
            <w:tcW w:w="1256" w:type="dxa"/>
            <w:tcBorders>
              <w:top w:val="nil"/>
              <w:left w:val="nil"/>
              <w:bottom w:val="nil"/>
              <w:right w:val="nil"/>
            </w:tcBorders>
            <w:noWrap/>
            <w:vAlign w:val="bottom"/>
            <w:hideMark/>
          </w:tcPr>
          <w:p w14:paraId="75EE8BCC" w14:textId="77777777" w:rsidR="00BC733E" w:rsidRPr="00914EFD" w:rsidRDefault="00BC733E">
            <w:pPr>
              <w:jc w:val="right"/>
              <w:rPr>
                <w:color w:val="000000"/>
                <w:sz w:val="22"/>
                <w:szCs w:val="22"/>
              </w:rPr>
            </w:pPr>
            <w:r w:rsidRPr="00914EFD">
              <w:rPr>
                <w:color w:val="000000"/>
                <w:sz w:val="22"/>
                <w:szCs w:val="22"/>
              </w:rPr>
              <w:t>90%</w:t>
            </w:r>
          </w:p>
        </w:tc>
      </w:tr>
      <w:tr w:rsidR="00BC733E" w:rsidRPr="00914EFD" w14:paraId="5018F40C" w14:textId="77777777" w:rsidTr="00BC733E">
        <w:trPr>
          <w:trHeight w:val="288"/>
        </w:trPr>
        <w:tc>
          <w:tcPr>
            <w:tcW w:w="2176" w:type="dxa"/>
            <w:tcBorders>
              <w:top w:val="nil"/>
              <w:left w:val="nil"/>
              <w:bottom w:val="nil"/>
              <w:right w:val="nil"/>
            </w:tcBorders>
            <w:shd w:val="clear" w:color="D9D9D9" w:fill="D9D9D9"/>
            <w:noWrap/>
            <w:vAlign w:val="bottom"/>
            <w:hideMark/>
          </w:tcPr>
          <w:p w14:paraId="58837E43" w14:textId="77777777" w:rsidR="00BC733E" w:rsidRPr="00914EFD" w:rsidRDefault="00BC733E">
            <w:pPr>
              <w:rPr>
                <w:color w:val="000000"/>
                <w:sz w:val="22"/>
                <w:szCs w:val="22"/>
              </w:rPr>
            </w:pPr>
            <w:r w:rsidRPr="00914EFD">
              <w:rPr>
                <w:color w:val="000000"/>
                <w:sz w:val="22"/>
                <w:szCs w:val="22"/>
              </w:rPr>
              <w:t>SUP</w:t>
            </w:r>
          </w:p>
        </w:tc>
        <w:tc>
          <w:tcPr>
            <w:tcW w:w="2316" w:type="dxa"/>
            <w:tcBorders>
              <w:top w:val="nil"/>
              <w:left w:val="nil"/>
              <w:bottom w:val="nil"/>
              <w:right w:val="nil"/>
            </w:tcBorders>
            <w:shd w:val="clear" w:color="D9D9D9" w:fill="D9D9D9"/>
            <w:noWrap/>
            <w:vAlign w:val="bottom"/>
            <w:hideMark/>
          </w:tcPr>
          <w:p w14:paraId="478FC3E1"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shd w:val="clear" w:color="D9D9D9" w:fill="D9D9D9"/>
            <w:noWrap/>
            <w:vAlign w:val="bottom"/>
            <w:hideMark/>
          </w:tcPr>
          <w:p w14:paraId="715A6C05"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shd w:val="clear" w:color="D9D9D9" w:fill="D9D9D9"/>
            <w:noWrap/>
            <w:vAlign w:val="bottom"/>
            <w:hideMark/>
          </w:tcPr>
          <w:p w14:paraId="34EF017D" w14:textId="77777777" w:rsidR="00BC733E" w:rsidRPr="00914EFD" w:rsidRDefault="00BC733E">
            <w:pPr>
              <w:jc w:val="right"/>
              <w:rPr>
                <w:color w:val="000000"/>
                <w:sz w:val="22"/>
                <w:szCs w:val="22"/>
              </w:rPr>
            </w:pPr>
            <w:r w:rsidRPr="00914EFD">
              <w:rPr>
                <w:color w:val="000000"/>
                <w:sz w:val="22"/>
                <w:szCs w:val="22"/>
              </w:rPr>
              <w:t>91%</w:t>
            </w:r>
          </w:p>
        </w:tc>
      </w:tr>
      <w:tr w:rsidR="00BC733E" w:rsidRPr="00914EFD" w14:paraId="07718003" w14:textId="77777777" w:rsidTr="00BC733E">
        <w:trPr>
          <w:trHeight w:val="288"/>
        </w:trPr>
        <w:tc>
          <w:tcPr>
            <w:tcW w:w="2176" w:type="dxa"/>
            <w:tcBorders>
              <w:top w:val="nil"/>
              <w:left w:val="nil"/>
              <w:bottom w:val="nil"/>
              <w:right w:val="nil"/>
            </w:tcBorders>
            <w:noWrap/>
            <w:vAlign w:val="bottom"/>
            <w:hideMark/>
          </w:tcPr>
          <w:p w14:paraId="68574FD1" w14:textId="77777777" w:rsidR="00BC733E" w:rsidRPr="00914EFD" w:rsidRDefault="00BC733E">
            <w:pPr>
              <w:rPr>
                <w:color w:val="000000"/>
                <w:sz w:val="22"/>
                <w:szCs w:val="22"/>
              </w:rPr>
            </w:pPr>
            <w:r w:rsidRPr="00914EFD">
              <w:rPr>
                <w:color w:val="000000"/>
                <w:sz w:val="22"/>
                <w:szCs w:val="22"/>
              </w:rPr>
              <w:t>TR2 ANG</w:t>
            </w:r>
          </w:p>
        </w:tc>
        <w:tc>
          <w:tcPr>
            <w:tcW w:w="2316" w:type="dxa"/>
            <w:tcBorders>
              <w:top w:val="nil"/>
              <w:left w:val="nil"/>
              <w:bottom w:val="nil"/>
              <w:right w:val="nil"/>
            </w:tcBorders>
            <w:noWrap/>
            <w:vAlign w:val="bottom"/>
            <w:hideMark/>
          </w:tcPr>
          <w:p w14:paraId="789DEE7F"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noWrap/>
            <w:vAlign w:val="bottom"/>
            <w:hideMark/>
          </w:tcPr>
          <w:p w14:paraId="5DD37BB7"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noWrap/>
            <w:vAlign w:val="bottom"/>
            <w:hideMark/>
          </w:tcPr>
          <w:p w14:paraId="153E05CF" w14:textId="77777777" w:rsidR="00BC733E" w:rsidRPr="00914EFD" w:rsidRDefault="00BC733E">
            <w:pPr>
              <w:jc w:val="right"/>
              <w:rPr>
                <w:color w:val="000000"/>
                <w:sz w:val="22"/>
                <w:szCs w:val="22"/>
              </w:rPr>
            </w:pPr>
            <w:r w:rsidRPr="00914EFD">
              <w:rPr>
                <w:color w:val="000000"/>
                <w:sz w:val="22"/>
                <w:szCs w:val="22"/>
              </w:rPr>
              <w:t>92%</w:t>
            </w:r>
          </w:p>
        </w:tc>
      </w:tr>
      <w:tr w:rsidR="00BC733E" w:rsidRPr="00914EFD" w14:paraId="27A1BF3C" w14:textId="77777777" w:rsidTr="00BC733E">
        <w:trPr>
          <w:trHeight w:val="288"/>
        </w:trPr>
        <w:tc>
          <w:tcPr>
            <w:tcW w:w="2176" w:type="dxa"/>
            <w:tcBorders>
              <w:top w:val="nil"/>
              <w:left w:val="nil"/>
              <w:bottom w:val="nil"/>
              <w:right w:val="nil"/>
            </w:tcBorders>
            <w:shd w:val="clear" w:color="D9D9D9" w:fill="D9D9D9"/>
            <w:noWrap/>
            <w:vAlign w:val="bottom"/>
            <w:hideMark/>
          </w:tcPr>
          <w:p w14:paraId="2848B434" w14:textId="77777777" w:rsidR="00BC733E" w:rsidRPr="00914EFD" w:rsidRDefault="00BC733E">
            <w:pPr>
              <w:rPr>
                <w:color w:val="000000"/>
                <w:sz w:val="22"/>
                <w:szCs w:val="22"/>
              </w:rPr>
            </w:pPr>
            <w:r w:rsidRPr="00914EFD">
              <w:rPr>
                <w:color w:val="000000"/>
                <w:sz w:val="22"/>
                <w:szCs w:val="22"/>
              </w:rPr>
              <w:t>KPS 90</w:t>
            </w:r>
          </w:p>
        </w:tc>
        <w:tc>
          <w:tcPr>
            <w:tcW w:w="2316" w:type="dxa"/>
            <w:tcBorders>
              <w:top w:val="nil"/>
              <w:left w:val="nil"/>
              <w:bottom w:val="nil"/>
              <w:right w:val="nil"/>
            </w:tcBorders>
            <w:shd w:val="clear" w:color="D9D9D9" w:fill="D9D9D9"/>
            <w:noWrap/>
            <w:vAlign w:val="bottom"/>
            <w:hideMark/>
          </w:tcPr>
          <w:p w14:paraId="083602D0"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shd w:val="clear" w:color="D9D9D9" w:fill="D9D9D9"/>
            <w:noWrap/>
            <w:vAlign w:val="bottom"/>
            <w:hideMark/>
          </w:tcPr>
          <w:p w14:paraId="1B16A9D3"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shd w:val="clear" w:color="D9D9D9" w:fill="D9D9D9"/>
            <w:noWrap/>
            <w:vAlign w:val="bottom"/>
            <w:hideMark/>
          </w:tcPr>
          <w:p w14:paraId="4F7DC956" w14:textId="77777777" w:rsidR="00BC733E" w:rsidRPr="00914EFD" w:rsidRDefault="00BC733E">
            <w:pPr>
              <w:jc w:val="right"/>
              <w:rPr>
                <w:color w:val="000000"/>
                <w:sz w:val="22"/>
                <w:szCs w:val="22"/>
              </w:rPr>
            </w:pPr>
            <w:r w:rsidRPr="00914EFD">
              <w:rPr>
                <w:color w:val="000000"/>
                <w:sz w:val="22"/>
                <w:szCs w:val="22"/>
              </w:rPr>
              <w:t>93%</w:t>
            </w:r>
          </w:p>
        </w:tc>
      </w:tr>
      <w:tr w:rsidR="00BC733E" w:rsidRPr="00914EFD" w14:paraId="5C2E984C" w14:textId="77777777" w:rsidTr="00BC733E">
        <w:trPr>
          <w:trHeight w:val="288"/>
        </w:trPr>
        <w:tc>
          <w:tcPr>
            <w:tcW w:w="2176" w:type="dxa"/>
            <w:tcBorders>
              <w:top w:val="nil"/>
              <w:left w:val="nil"/>
              <w:bottom w:val="nil"/>
              <w:right w:val="nil"/>
            </w:tcBorders>
            <w:noWrap/>
            <w:vAlign w:val="bottom"/>
            <w:hideMark/>
          </w:tcPr>
          <w:p w14:paraId="03323638" w14:textId="77777777" w:rsidR="00BC733E" w:rsidRPr="00914EFD" w:rsidRDefault="00BC733E">
            <w:pPr>
              <w:rPr>
                <w:color w:val="000000"/>
                <w:sz w:val="22"/>
                <w:szCs w:val="22"/>
              </w:rPr>
            </w:pPr>
            <w:r w:rsidRPr="00914EFD">
              <w:rPr>
                <w:color w:val="000000"/>
                <w:sz w:val="22"/>
                <w:szCs w:val="22"/>
              </w:rPr>
              <w:t>L225kV KGL-BSG</w:t>
            </w:r>
          </w:p>
        </w:tc>
        <w:tc>
          <w:tcPr>
            <w:tcW w:w="2316" w:type="dxa"/>
            <w:tcBorders>
              <w:top w:val="nil"/>
              <w:left w:val="nil"/>
              <w:bottom w:val="nil"/>
              <w:right w:val="nil"/>
            </w:tcBorders>
            <w:noWrap/>
            <w:vAlign w:val="bottom"/>
            <w:hideMark/>
          </w:tcPr>
          <w:p w14:paraId="3856B885"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noWrap/>
            <w:vAlign w:val="bottom"/>
            <w:hideMark/>
          </w:tcPr>
          <w:p w14:paraId="71F1864E"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noWrap/>
            <w:vAlign w:val="bottom"/>
            <w:hideMark/>
          </w:tcPr>
          <w:p w14:paraId="59BA53D2" w14:textId="77777777" w:rsidR="00BC733E" w:rsidRPr="00914EFD" w:rsidRDefault="00BC733E">
            <w:pPr>
              <w:jc w:val="right"/>
              <w:rPr>
                <w:color w:val="000000"/>
                <w:sz w:val="22"/>
                <w:szCs w:val="22"/>
              </w:rPr>
            </w:pPr>
            <w:r w:rsidRPr="00914EFD">
              <w:rPr>
                <w:color w:val="000000"/>
                <w:sz w:val="22"/>
                <w:szCs w:val="22"/>
              </w:rPr>
              <w:t>93%</w:t>
            </w:r>
          </w:p>
        </w:tc>
      </w:tr>
      <w:tr w:rsidR="00BC733E" w:rsidRPr="00914EFD" w14:paraId="346385EF" w14:textId="77777777" w:rsidTr="00BC733E">
        <w:trPr>
          <w:trHeight w:val="288"/>
        </w:trPr>
        <w:tc>
          <w:tcPr>
            <w:tcW w:w="2176" w:type="dxa"/>
            <w:tcBorders>
              <w:top w:val="nil"/>
              <w:left w:val="nil"/>
              <w:bottom w:val="nil"/>
              <w:right w:val="nil"/>
            </w:tcBorders>
            <w:shd w:val="clear" w:color="D9D9D9" w:fill="D9D9D9"/>
            <w:noWrap/>
            <w:vAlign w:val="bottom"/>
            <w:hideMark/>
          </w:tcPr>
          <w:p w14:paraId="029582DD" w14:textId="77777777" w:rsidR="00BC733E" w:rsidRPr="00914EFD" w:rsidRDefault="00BC733E">
            <w:pPr>
              <w:rPr>
                <w:color w:val="000000"/>
                <w:sz w:val="22"/>
                <w:szCs w:val="22"/>
              </w:rPr>
            </w:pPr>
            <w:r w:rsidRPr="00914EFD">
              <w:rPr>
                <w:color w:val="000000"/>
                <w:sz w:val="22"/>
                <w:szCs w:val="22"/>
              </w:rPr>
              <w:t>DJ 90kV TR KPS</w:t>
            </w:r>
          </w:p>
        </w:tc>
        <w:tc>
          <w:tcPr>
            <w:tcW w:w="2316" w:type="dxa"/>
            <w:tcBorders>
              <w:top w:val="nil"/>
              <w:left w:val="nil"/>
              <w:bottom w:val="nil"/>
              <w:right w:val="nil"/>
            </w:tcBorders>
            <w:shd w:val="clear" w:color="D9D9D9" w:fill="D9D9D9"/>
            <w:noWrap/>
            <w:vAlign w:val="bottom"/>
            <w:hideMark/>
          </w:tcPr>
          <w:p w14:paraId="3CCA174D"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shd w:val="clear" w:color="D9D9D9" w:fill="D9D9D9"/>
            <w:noWrap/>
            <w:vAlign w:val="bottom"/>
            <w:hideMark/>
          </w:tcPr>
          <w:p w14:paraId="2FECB599"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shd w:val="clear" w:color="D9D9D9" w:fill="D9D9D9"/>
            <w:noWrap/>
            <w:vAlign w:val="bottom"/>
            <w:hideMark/>
          </w:tcPr>
          <w:p w14:paraId="26FF8A25" w14:textId="77777777" w:rsidR="00BC733E" w:rsidRPr="00914EFD" w:rsidRDefault="00BC733E">
            <w:pPr>
              <w:jc w:val="right"/>
              <w:rPr>
                <w:color w:val="000000"/>
                <w:sz w:val="22"/>
                <w:szCs w:val="22"/>
              </w:rPr>
            </w:pPr>
            <w:r w:rsidRPr="00914EFD">
              <w:rPr>
                <w:color w:val="000000"/>
                <w:sz w:val="22"/>
                <w:szCs w:val="22"/>
              </w:rPr>
              <w:t>94%</w:t>
            </w:r>
          </w:p>
        </w:tc>
      </w:tr>
      <w:tr w:rsidR="00BC733E" w:rsidRPr="00914EFD" w14:paraId="18985E59" w14:textId="77777777" w:rsidTr="00BC733E">
        <w:trPr>
          <w:trHeight w:val="288"/>
        </w:trPr>
        <w:tc>
          <w:tcPr>
            <w:tcW w:w="2176" w:type="dxa"/>
            <w:tcBorders>
              <w:top w:val="nil"/>
              <w:left w:val="nil"/>
              <w:bottom w:val="nil"/>
              <w:right w:val="nil"/>
            </w:tcBorders>
            <w:noWrap/>
            <w:vAlign w:val="bottom"/>
            <w:hideMark/>
          </w:tcPr>
          <w:p w14:paraId="6915E927" w14:textId="77777777" w:rsidR="00BC733E" w:rsidRPr="00914EFD" w:rsidRDefault="00BC733E">
            <w:pPr>
              <w:rPr>
                <w:color w:val="000000"/>
                <w:sz w:val="22"/>
                <w:szCs w:val="22"/>
              </w:rPr>
            </w:pPr>
            <w:r w:rsidRPr="00914EFD">
              <w:rPr>
                <w:color w:val="000000"/>
                <w:sz w:val="22"/>
                <w:szCs w:val="22"/>
              </w:rPr>
              <w:t>L90kV KPS-BSG</w:t>
            </w:r>
          </w:p>
        </w:tc>
        <w:tc>
          <w:tcPr>
            <w:tcW w:w="2316" w:type="dxa"/>
            <w:tcBorders>
              <w:top w:val="nil"/>
              <w:left w:val="nil"/>
              <w:bottom w:val="nil"/>
              <w:right w:val="nil"/>
            </w:tcBorders>
            <w:noWrap/>
            <w:vAlign w:val="bottom"/>
            <w:hideMark/>
          </w:tcPr>
          <w:p w14:paraId="089E7A60"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noWrap/>
            <w:vAlign w:val="bottom"/>
            <w:hideMark/>
          </w:tcPr>
          <w:p w14:paraId="42C97C5B"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noWrap/>
            <w:vAlign w:val="bottom"/>
            <w:hideMark/>
          </w:tcPr>
          <w:p w14:paraId="46B493D6" w14:textId="77777777" w:rsidR="00BC733E" w:rsidRPr="00914EFD" w:rsidRDefault="00BC733E">
            <w:pPr>
              <w:jc w:val="right"/>
              <w:rPr>
                <w:color w:val="000000"/>
                <w:sz w:val="22"/>
                <w:szCs w:val="22"/>
              </w:rPr>
            </w:pPr>
            <w:r w:rsidRPr="00914EFD">
              <w:rPr>
                <w:color w:val="000000"/>
                <w:sz w:val="22"/>
                <w:szCs w:val="22"/>
              </w:rPr>
              <w:t>95%</w:t>
            </w:r>
          </w:p>
        </w:tc>
      </w:tr>
      <w:tr w:rsidR="00BC733E" w:rsidRPr="00914EFD" w14:paraId="5C02DD41" w14:textId="77777777" w:rsidTr="00BC733E">
        <w:trPr>
          <w:trHeight w:val="288"/>
        </w:trPr>
        <w:tc>
          <w:tcPr>
            <w:tcW w:w="2176" w:type="dxa"/>
            <w:tcBorders>
              <w:top w:val="nil"/>
              <w:left w:val="nil"/>
              <w:bottom w:val="nil"/>
              <w:right w:val="nil"/>
            </w:tcBorders>
            <w:shd w:val="clear" w:color="D9D9D9" w:fill="D9D9D9"/>
            <w:noWrap/>
            <w:vAlign w:val="bottom"/>
            <w:hideMark/>
          </w:tcPr>
          <w:p w14:paraId="28683B80" w14:textId="77777777" w:rsidR="00BC733E" w:rsidRPr="00914EFD" w:rsidRDefault="00BC733E">
            <w:pPr>
              <w:rPr>
                <w:color w:val="000000"/>
                <w:sz w:val="22"/>
                <w:szCs w:val="22"/>
              </w:rPr>
            </w:pPr>
            <w:r w:rsidRPr="00914EFD">
              <w:rPr>
                <w:color w:val="000000"/>
                <w:sz w:val="22"/>
                <w:szCs w:val="22"/>
              </w:rPr>
              <w:t>TR2</w:t>
            </w:r>
          </w:p>
        </w:tc>
        <w:tc>
          <w:tcPr>
            <w:tcW w:w="2316" w:type="dxa"/>
            <w:tcBorders>
              <w:top w:val="nil"/>
              <w:left w:val="nil"/>
              <w:bottom w:val="nil"/>
              <w:right w:val="nil"/>
            </w:tcBorders>
            <w:shd w:val="clear" w:color="D9D9D9" w:fill="D9D9D9"/>
            <w:noWrap/>
            <w:vAlign w:val="bottom"/>
            <w:hideMark/>
          </w:tcPr>
          <w:p w14:paraId="41BF55B2"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shd w:val="clear" w:color="D9D9D9" w:fill="D9D9D9"/>
            <w:noWrap/>
            <w:vAlign w:val="bottom"/>
            <w:hideMark/>
          </w:tcPr>
          <w:p w14:paraId="64477058"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shd w:val="clear" w:color="D9D9D9" w:fill="D9D9D9"/>
            <w:noWrap/>
            <w:vAlign w:val="bottom"/>
            <w:hideMark/>
          </w:tcPr>
          <w:p w14:paraId="23ADC247" w14:textId="77777777" w:rsidR="00BC733E" w:rsidRPr="00914EFD" w:rsidRDefault="00BC733E">
            <w:pPr>
              <w:jc w:val="right"/>
              <w:rPr>
                <w:color w:val="000000"/>
                <w:sz w:val="22"/>
                <w:szCs w:val="22"/>
              </w:rPr>
            </w:pPr>
            <w:r w:rsidRPr="00914EFD">
              <w:rPr>
                <w:color w:val="000000"/>
                <w:sz w:val="22"/>
                <w:szCs w:val="22"/>
              </w:rPr>
              <w:t>96%</w:t>
            </w:r>
          </w:p>
        </w:tc>
      </w:tr>
      <w:tr w:rsidR="00BC733E" w:rsidRPr="00914EFD" w14:paraId="0DBC98CF" w14:textId="77777777" w:rsidTr="00BC733E">
        <w:trPr>
          <w:trHeight w:val="288"/>
        </w:trPr>
        <w:tc>
          <w:tcPr>
            <w:tcW w:w="2176" w:type="dxa"/>
            <w:tcBorders>
              <w:top w:val="nil"/>
              <w:left w:val="nil"/>
              <w:bottom w:val="nil"/>
              <w:right w:val="nil"/>
            </w:tcBorders>
            <w:noWrap/>
            <w:vAlign w:val="bottom"/>
            <w:hideMark/>
          </w:tcPr>
          <w:p w14:paraId="74EF010B" w14:textId="77777777" w:rsidR="00BC733E" w:rsidRPr="00914EFD" w:rsidRDefault="00BC733E">
            <w:pPr>
              <w:rPr>
                <w:color w:val="000000"/>
                <w:sz w:val="22"/>
                <w:szCs w:val="22"/>
              </w:rPr>
            </w:pPr>
            <w:r w:rsidRPr="00914EFD">
              <w:rPr>
                <w:color w:val="000000"/>
                <w:sz w:val="22"/>
                <w:szCs w:val="22"/>
              </w:rPr>
              <w:t>CAB+CEL</w:t>
            </w:r>
          </w:p>
        </w:tc>
        <w:tc>
          <w:tcPr>
            <w:tcW w:w="2316" w:type="dxa"/>
            <w:tcBorders>
              <w:top w:val="nil"/>
              <w:left w:val="nil"/>
              <w:bottom w:val="nil"/>
              <w:right w:val="nil"/>
            </w:tcBorders>
            <w:noWrap/>
            <w:vAlign w:val="bottom"/>
            <w:hideMark/>
          </w:tcPr>
          <w:p w14:paraId="1007FB8F"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noWrap/>
            <w:vAlign w:val="bottom"/>
            <w:hideMark/>
          </w:tcPr>
          <w:p w14:paraId="1D4A5A78"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noWrap/>
            <w:vAlign w:val="bottom"/>
            <w:hideMark/>
          </w:tcPr>
          <w:p w14:paraId="487D65F1" w14:textId="77777777" w:rsidR="00BC733E" w:rsidRPr="00914EFD" w:rsidRDefault="00BC733E">
            <w:pPr>
              <w:jc w:val="right"/>
              <w:rPr>
                <w:color w:val="000000"/>
                <w:sz w:val="22"/>
                <w:szCs w:val="22"/>
              </w:rPr>
            </w:pPr>
            <w:r w:rsidRPr="00914EFD">
              <w:rPr>
                <w:color w:val="000000"/>
                <w:sz w:val="22"/>
                <w:szCs w:val="22"/>
              </w:rPr>
              <w:t>97%</w:t>
            </w:r>
          </w:p>
        </w:tc>
      </w:tr>
      <w:tr w:rsidR="00BC733E" w:rsidRPr="00914EFD" w14:paraId="258EED0C" w14:textId="77777777" w:rsidTr="00BC733E">
        <w:trPr>
          <w:trHeight w:val="288"/>
        </w:trPr>
        <w:tc>
          <w:tcPr>
            <w:tcW w:w="2176" w:type="dxa"/>
            <w:tcBorders>
              <w:top w:val="nil"/>
              <w:left w:val="nil"/>
              <w:bottom w:val="nil"/>
              <w:right w:val="nil"/>
            </w:tcBorders>
            <w:shd w:val="clear" w:color="D9D9D9" w:fill="D9D9D9"/>
            <w:noWrap/>
            <w:vAlign w:val="bottom"/>
            <w:hideMark/>
          </w:tcPr>
          <w:p w14:paraId="173EF0E7" w14:textId="77777777" w:rsidR="00BC733E" w:rsidRPr="00914EFD" w:rsidRDefault="00BC733E">
            <w:pPr>
              <w:rPr>
                <w:color w:val="000000"/>
                <w:sz w:val="22"/>
                <w:szCs w:val="22"/>
              </w:rPr>
            </w:pPr>
            <w:r w:rsidRPr="00914EFD">
              <w:rPr>
                <w:color w:val="000000"/>
                <w:sz w:val="22"/>
                <w:szCs w:val="22"/>
              </w:rPr>
              <w:t>TR6</w:t>
            </w:r>
          </w:p>
        </w:tc>
        <w:tc>
          <w:tcPr>
            <w:tcW w:w="2316" w:type="dxa"/>
            <w:tcBorders>
              <w:top w:val="nil"/>
              <w:left w:val="nil"/>
              <w:bottom w:val="nil"/>
              <w:right w:val="nil"/>
            </w:tcBorders>
            <w:shd w:val="clear" w:color="D9D9D9" w:fill="D9D9D9"/>
            <w:noWrap/>
            <w:vAlign w:val="bottom"/>
            <w:hideMark/>
          </w:tcPr>
          <w:p w14:paraId="64AC8E21"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shd w:val="clear" w:color="D9D9D9" w:fill="D9D9D9"/>
            <w:noWrap/>
            <w:vAlign w:val="bottom"/>
            <w:hideMark/>
          </w:tcPr>
          <w:p w14:paraId="4AD57B61"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shd w:val="clear" w:color="D9D9D9" w:fill="D9D9D9"/>
            <w:noWrap/>
            <w:vAlign w:val="bottom"/>
            <w:hideMark/>
          </w:tcPr>
          <w:p w14:paraId="7AEB0796" w14:textId="77777777" w:rsidR="00BC733E" w:rsidRPr="00914EFD" w:rsidRDefault="00BC733E">
            <w:pPr>
              <w:jc w:val="right"/>
              <w:rPr>
                <w:color w:val="000000"/>
                <w:sz w:val="22"/>
                <w:szCs w:val="22"/>
              </w:rPr>
            </w:pPr>
            <w:r w:rsidRPr="00914EFD">
              <w:rPr>
                <w:color w:val="000000"/>
                <w:sz w:val="22"/>
                <w:szCs w:val="22"/>
              </w:rPr>
              <w:t>98%</w:t>
            </w:r>
          </w:p>
        </w:tc>
      </w:tr>
      <w:tr w:rsidR="00BC733E" w:rsidRPr="00914EFD" w14:paraId="1A54590B" w14:textId="77777777" w:rsidTr="00BC733E">
        <w:trPr>
          <w:trHeight w:val="288"/>
        </w:trPr>
        <w:tc>
          <w:tcPr>
            <w:tcW w:w="2176" w:type="dxa"/>
            <w:tcBorders>
              <w:top w:val="nil"/>
              <w:left w:val="nil"/>
              <w:bottom w:val="nil"/>
              <w:right w:val="nil"/>
            </w:tcBorders>
            <w:noWrap/>
            <w:vAlign w:val="bottom"/>
            <w:hideMark/>
          </w:tcPr>
          <w:p w14:paraId="77289A08" w14:textId="77777777" w:rsidR="00BC733E" w:rsidRPr="00914EFD" w:rsidRDefault="00BC733E">
            <w:pPr>
              <w:rPr>
                <w:color w:val="000000"/>
                <w:sz w:val="22"/>
                <w:szCs w:val="22"/>
              </w:rPr>
            </w:pPr>
            <w:r w:rsidRPr="00914EFD">
              <w:rPr>
                <w:color w:val="000000"/>
                <w:sz w:val="22"/>
                <w:szCs w:val="22"/>
              </w:rPr>
              <w:t>Transfo</w:t>
            </w:r>
          </w:p>
        </w:tc>
        <w:tc>
          <w:tcPr>
            <w:tcW w:w="2316" w:type="dxa"/>
            <w:tcBorders>
              <w:top w:val="nil"/>
              <w:left w:val="nil"/>
              <w:bottom w:val="nil"/>
              <w:right w:val="nil"/>
            </w:tcBorders>
            <w:noWrap/>
            <w:vAlign w:val="bottom"/>
            <w:hideMark/>
          </w:tcPr>
          <w:p w14:paraId="6BAA1958"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noWrap/>
            <w:vAlign w:val="bottom"/>
            <w:hideMark/>
          </w:tcPr>
          <w:p w14:paraId="779B294B"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noWrap/>
            <w:vAlign w:val="bottom"/>
            <w:hideMark/>
          </w:tcPr>
          <w:p w14:paraId="168C2AD8" w14:textId="77777777" w:rsidR="00BC733E" w:rsidRPr="00914EFD" w:rsidRDefault="00BC733E">
            <w:pPr>
              <w:jc w:val="right"/>
              <w:rPr>
                <w:color w:val="000000"/>
                <w:sz w:val="22"/>
                <w:szCs w:val="22"/>
              </w:rPr>
            </w:pPr>
            <w:r w:rsidRPr="00914EFD">
              <w:rPr>
                <w:color w:val="000000"/>
                <w:sz w:val="22"/>
                <w:szCs w:val="22"/>
              </w:rPr>
              <w:t>98%</w:t>
            </w:r>
          </w:p>
        </w:tc>
      </w:tr>
      <w:tr w:rsidR="00BC733E" w:rsidRPr="00914EFD" w14:paraId="66B929AE" w14:textId="77777777" w:rsidTr="00BC733E">
        <w:trPr>
          <w:trHeight w:val="288"/>
        </w:trPr>
        <w:tc>
          <w:tcPr>
            <w:tcW w:w="2176" w:type="dxa"/>
            <w:tcBorders>
              <w:top w:val="nil"/>
              <w:left w:val="nil"/>
              <w:bottom w:val="nil"/>
              <w:right w:val="nil"/>
            </w:tcBorders>
            <w:shd w:val="clear" w:color="D9D9D9" w:fill="D9D9D9"/>
            <w:noWrap/>
            <w:vAlign w:val="bottom"/>
            <w:hideMark/>
          </w:tcPr>
          <w:p w14:paraId="30E8B3CB" w14:textId="77777777" w:rsidR="00BC733E" w:rsidRPr="00914EFD" w:rsidRDefault="00BC733E">
            <w:pPr>
              <w:rPr>
                <w:color w:val="000000"/>
                <w:sz w:val="22"/>
                <w:szCs w:val="22"/>
              </w:rPr>
            </w:pPr>
            <w:r w:rsidRPr="00914EFD">
              <w:rPr>
                <w:color w:val="000000"/>
                <w:sz w:val="22"/>
                <w:szCs w:val="22"/>
              </w:rPr>
              <w:t>APCT TBL</w:t>
            </w:r>
          </w:p>
        </w:tc>
        <w:tc>
          <w:tcPr>
            <w:tcW w:w="2316" w:type="dxa"/>
            <w:tcBorders>
              <w:top w:val="nil"/>
              <w:left w:val="nil"/>
              <w:bottom w:val="nil"/>
              <w:right w:val="nil"/>
            </w:tcBorders>
            <w:shd w:val="clear" w:color="D9D9D9" w:fill="D9D9D9"/>
            <w:noWrap/>
            <w:vAlign w:val="bottom"/>
            <w:hideMark/>
          </w:tcPr>
          <w:p w14:paraId="6A464072"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shd w:val="clear" w:color="D9D9D9" w:fill="D9D9D9"/>
            <w:noWrap/>
            <w:vAlign w:val="bottom"/>
            <w:hideMark/>
          </w:tcPr>
          <w:p w14:paraId="24233D1E"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shd w:val="clear" w:color="D9D9D9" w:fill="D9D9D9"/>
            <w:noWrap/>
            <w:vAlign w:val="bottom"/>
            <w:hideMark/>
          </w:tcPr>
          <w:p w14:paraId="76EC6A5B" w14:textId="77777777" w:rsidR="00BC733E" w:rsidRPr="00914EFD" w:rsidRDefault="00BC733E">
            <w:pPr>
              <w:jc w:val="right"/>
              <w:rPr>
                <w:color w:val="000000"/>
                <w:sz w:val="22"/>
                <w:szCs w:val="22"/>
              </w:rPr>
            </w:pPr>
            <w:r w:rsidRPr="00914EFD">
              <w:rPr>
                <w:color w:val="000000"/>
                <w:sz w:val="22"/>
                <w:szCs w:val="22"/>
              </w:rPr>
              <w:t>99%</w:t>
            </w:r>
          </w:p>
        </w:tc>
      </w:tr>
      <w:tr w:rsidR="00BC733E" w:rsidRPr="00914EFD" w14:paraId="017DC241" w14:textId="77777777" w:rsidTr="00BC733E">
        <w:trPr>
          <w:trHeight w:val="288"/>
        </w:trPr>
        <w:tc>
          <w:tcPr>
            <w:tcW w:w="2176" w:type="dxa"/>
            <w:tcBorders>
              <w:top w:val="nil"/>
              <w:left w:val="nil"/>
              <w:bottom w:val="nil"/>
              <w:right w:val="nil"/>
            </w:tcBorders>
            <w:noWrap/>
            <w:vAlign w:val="bottom"/>
            <w:hideMark/>
          </w:tcPr>
          <w:p w14:paraId="6880E587" w14:textId="77777777" w:rsidR="00BC733E" w:rsidRPr="00914EFD" w:rsidRDefault="00BC733E">
            <w:pPr>
              <w:rPr>
                <w:color w:val="000000"/>
                <w:sz w:val="22"/>
                <w:szCs w:val="22"/>
              </w:rPr>
            </w:pPr>
            <w:r w:rsidRPr="00914EFD">
              <w:rPr>
                <w:color w:val="000000"/>
                <w:sz w:val="22"/>
                <w:szCs w:val="22"/>
              </w:rPr>
              <w:t>KPS</w:t>
            </w:r>
          </w:p>
        </w:tc>
        <w:tc>
          <w:tcPr>
            <w:tcW w:w="2316" w:type="dxa"/>
            <w:tcBorders>
              <w:top w:val="nil"/>
              <w:left w:val="nil"/>
              <w:bottom w:val="nil"/>
              <w:right w:val="nil"/>
            </w:tcBorders>
            <w:noWrap/>
            <w:vAlign w:val="bottom"/>
            <w:hideMark/>
          </w:tcPr>
          <w:p w14:paraId="33F26CC5" w14:textId="77777777" w:rsidR="00BC733E" w:rsidRPr="00914EFD" w:rsidRDefault="00BC733E">
            <w:pPr>
              <w:jc w:val="right"/>
              <w:rPr>
                <w:color w:val="000000"/>
                <w:sz w:val="22"/>
                <w:szCs w:val="22"/>
              </w:rPr>
            </w:pPr>
            <w:r w:rsidRPr="00914EFD">
              <w:rPr>
                <w:color w:val="000000"/>
                <w:sz w:val="22"/>
                <w:szCs w:val="22"/>
              </w:rPr>
              <w:t>1</w:t>
            </w:r>
          </w:p>
        </w:tc>
        <w:tc>
          <w:tcPr>
            <w:tcW w:w="1296" w:type="dxa"/>
            <w:tcBorders>
              <w:top w:val="nil"/>
              <w:left w:val="nil"/>
              <w:bottom w:val="nil"/>
              <w:right w:val="nil"/>
            </w:tcBorders>
            <w:noWrap/>
            <w:vAlign w:val="bottom"/>
            <w:hideMark/>
          </w:tcPr>
          <w:p w14:paraId="76439DA6" w14:textId="77777777" w:rsidR="00BC733E" w:rsidRPr="00914EFD" w:rsidRDefault="00BC733E">
            <w:pPr>
              <w:jc w:val="right"/>
              <w:rPr>
                <w:color w:val="000000"/>
                <w:sz w:val="22"/>
                <w:szCs w:val="22"/>
              </w:rPr>
            </w:pPr>
            <w:r w:rsidRPr="00914EFD">
              <w:rPr>
                <w:color w:val="000000"/>
                <w:sz w:val="22"/>
                <w:szCs w:val="22"/>
              </w:rPr>
              <w:t>1%</w:t>
            </w:r>
          </w:p>
        </w:tc>
        <w:tc>
          <w:tcPr>
            <w:tcW w:w="1256" w:type="dxa"/>
            <w:tcBorders>
              <w:top w:val="nil"/>
              <w:left w:val="nil"/>
              <w:bottom w:val="nil"/>
              <w:right w:val="nil"/>
            </w:tcBorders>
            <w:noWrap/>
            <w:vAlign w:val="bottom"/>
            <w:hideMark/>
          </w:tcPr>
          <w:p w14:paraId="1B03F293" w14:textId="77777777" w:rsidR="00BC733E" w:rsidRPr="00914EFD" w:rsidRDefault="00BC733E">
            <w:pPr>
              <w:jc w:val="right"/>
              <w:rPr>
                <w:color w:val="000000"/>
                <w:sz w:val="22"/>
                <w:szCs w:val="22"/>
              </w:rPr>
            </w:pPr>
            <w:r w:rsidRPr="00914EFD">
              <w:rPr>
                <w:color w:val="000000"/>
                <w:sz w:val="22"/>
                <w:szCs w:val="22"/>
              </w:rPr>
              <w:t>100%</w:t>
            </w:r>
          </w:p>
        </w:tc>
      </w:tr>
      <w:tr w:rsidR="00BC733E" w:rsidRPr="00914EFD" w14:paraId="7A5C91E6" w14:textId="77777777" w:rsidTr="00BC733E">
        <w:trPr>
          <w:trHeight w:val="288"/>
        </w:trPr>
        <w:tc>
          <w:tcPr>
            <w:tcW w:w="2176" w:type="dxa"/>
            <w:tcBorders>
              <w:top w:val="nil"/>
              <w:left w:val="nil"/>
              <w:bottom w:val="single" w:sz="8" w:space="0" w:color="000000"/>
              <w:right w:val="nil"/>
            </w:tcBorders>
            <w:shd w:val="clear" w:color="D9D9D9" w:fill="D9D9D9"/>
            <w:noWrap/>
            <w:vAlign w:val="bottom"/>
            <w:hideMark/>
          </w:tcPr>
          <w:p w14:paraId="5091EAB7" w14:textId="77777777" w:rsidR="00BC733E" w:rsidRPr="00914EFD" w:rsidRDefault="00BC733E">
            <w:pPr>
              <w:rPr>
                <w:color w:val="000000"/>
                <w:sz w:val="22"/>
                <w:szCs w:val="22"/>
              </w:rPr>
            </w:pPr>
            <w:r w:rsidRPr="00914EFD">
              <w:rPr>
                <w:color w:val="000000"/>
                <w:sz w:val="22"/>
                <w:szCs w:val="22"/>
              </w:rPr>
              <w:t>Total général</w:t>
            </w:r>
          </w:p>
        </w:tc>
        <w:tc>
          <w:tcPr>
            <w:tcW w:w="2316" w:type="dxa"/>
            <w:tcBorders>
              <w:top w:val="nil"/>
              <w:left w:val="nil"/>
              <w:bottom w:val="single" w:sz="8" w:space="0" w:color="000000"/>
              <w:right w:val="nil"/>
            </w:tcBorders>
            <w:shd w:val="clear" w:color="D9D9D9" w:fill="D9D9D9"/>
            <w:noWrap/>
            <w:vAlign w:val="bottom"/>
            <w:hideMark/>
          </w:tcPr>
          <w:p w14:paraId="08E643AE" w14:textId="77777777" w:rsidR="00BC733E" w:rsidRPr="00914EFD" w:rsidRDefault="00BC733E">
            <w:pPr>
              <w:jc w:val="right"/>
              <w:rPr>
                <w:color w:val="000000"/>
                <w:sz w:val="22"/>
                <w:szCs w:val="22"/>
              </w:rPr>
            </w:pPr>
            <w:r w:rsidRPr="00914EFD">
              <w:rPr>
                <w:color w:val="000000"/>
                <w:sz w:val="22"/>
                <w:szCs w:val="22"/>
              </w:rPr>
              <w:t>120</w:t>
            </w:r>
          </w:p>
        </w:tc>
        <w:tc>
          <w:tcPr>
            <w:tcW w:w="1296" w:type="dxa"/>
            <w:tcBorders>
              <w:top w:val="nil"/>
              <w:left w:val="nil"/>
              <w:bottom w:val="single" w:sz="8" w:space="0" w:color="000000"/>
              <w:right w:val="nil"/>
            </w:tcBorders>
            <w:shd w:val="clear" w:color="D9D9D9" w:fill="D9D9D9"/>
            <w:noWrap/>
            <w:vAlign w:val="bottom"/>
            <w:hideMark/>
          </w:tcPr>
          <w:p w14:paraId="04BF16F2" w14:textId="77777777" w:rsidR="00BC733E" w:rsidRPr="00914EFD" w:rsidRDefault="00BC733E">
            <w:pPr>
              <w:jc w:val="right"/>
              <w:rPr>
                <w:color w:val="000000"/>
                <w:sz w:val="22"/>
                <w:szCs w:val="22"/>
              </w:rPr>
            </w:pPr>
            <w:r w:rsidRPr="00914EFD">
              <w:rPr>
                <w:color w:val="000000"/>
                <w:sz w:val="22"/>
                <w:szCs w:val="22"/>
              </w:rPr>
              <w:t>100%</w:t>
            </w:r>
          </w:p>
        </w:tc>
        <w:tc>
          <w:tcPr>
            <w:tcW w:w="1256" w:type="dxa"/>
            <w:tcBorders>
              <w:top w:val="nil"/>
              <w:left w:val="nil"/>
              <w:bottom w:val="single" w:sz="8" w:space="0" w:color="000000"/>
              <w:right w:val="nil"/>
            </w:tcBorders>
            <w:shd w:val="clear" w:color="D9D9D9" w:fill="D9D9D9"/>
            <w:noWrap/>
            <w:vAlign w:val="bottom"/>
            <w:hideMark/>
          </w:tcPr>
          <w:p w14:paraId="31E00640" w14:textId="77777777" w:rsidR="00BC733E" w:rsidRPr="00914EFD" w:rsidRDefault="00BC733E" w:rsidP="00BC733E">
            <w:pPr>
              <w:keepNext/>
              <w:jc w:val="right"/>
              <w:rPr>
                <w:color w:val="000000"/>
                <w:sz w:val="22"/>
                <w:szCs w:val="22"/>
              </w:rPr>
            </w:pPr>
          </w:p>
        </w:tc>
      </w:tr>
    </w:tbl>
    <w:p w14:paraId="51CB81E9" w14:textId="77777777" w:rsidR="00BC733E" w:rsidRPr="00914EFD" w:rsidRDefault="00BC733E">
      <w:pPr>
        <w:pStyle w:val="Lgende"/>
        <w:rPr>
          <w:sz w:val="22"/>
          <w:szCs w:val="22"/>
        </w:rPr>
      </w:pPr>
      <w:r w:rsidRPr="00914EFD">
        <w:rPr>
          <w:sz w:val="22"/>
          <w:szCs w:val="22"/>
        </w:rPr>
        <w:t xml:space="preserve"> </w:t>
      </w:r>
    </w:p>
    <w:p w14:paraId="35A69C49" w14:textId="3D70C43D" w:rsidR="00BC733E" w:rsidRPr="00914EFD" w:rsidRDefault="00BC733E">
      <w:pPr>
        <w:pStyle w:val="Lgende"/>
        <w:rPr>
          <w:sz w:val="22"/>
          <w:szCs w:val="22"/>
        </w:rPr>
      </w:pPr>
      <w:bookmarkStart w:id="149" w:name="_Toc239316173"/>
      <w:r w:rsidRPr="00914EFD">
        <w:rPr>
          <w:sz w:val="22"/>
          <w:szCs w:val="22"/>
        </w:rPr>
        <w:t xml:space="preserve">Tableau </w:t>
      </w:r>
      <w:r w:rsidR="00F44F7A" w:rsidRPr="00914EFD">
        <w:rPr>
          <w:sz w:val="22"/>
          <w:szCs w:val="22"/>
        </w:rPr>
        <w:fldChar w:fldCharType="begin"/>
      </w:r>
      <w:r w:rsidR="00F44F7A" w:rsidRPr="00914EFD">
        <w:rPr>
          <w:sz w:val="22"/>
          <w:szCs w:val="22"/>
        </w:rPr>
        <w:instrText xml:space="preserve"> SEQ Tableau \* ARABIC </w:instrText>
      </w:r>
      <w:r w:rsidR="00F44F7A" w:rsidRPr="00914EFD">
        <w:rPr>
          <w:sz w:val="22"/>
          <w:szCs w:val="22"/>
        </w:rPr>
        <w:fldChar w:fldCharType="separate"/>
      </w:r>
      <w:r w:rsidR="00F44F7A" w:rsidRPr="00914EFD">
        <w:rPr>
          <w:noProof/>
          <w:sz w:val="22"/>
          <w:szCs w:val="22"/>
        </w:rPr>
        <w:t>8</w:t>
      </w:r>
      <w:r w:rsidR="00F44F7A" w:rsidRPr="00914EFD">
        <w:rPr>
          <w:sz w:val="22"/>
          <w:szCs w:val="22"/>
        </w:rPr>
        <w:fldChar w:fldCharType="end"/>
      </w:r>
      <w:r w:rsidRPr="00914EFD">
        <w:rPr>
          <w:sz w:val="22"/>
          <w:szCs w:val="22"/>
        </w:rPr>
        <w:t xml:space="preserve"> : Liste des équipements par étiquettes pour le Pareto par évènements</w:t>
      </w:r>
      <w:bookmarkEnd w:id="149"/>
    </w:p>
    <w:p w14:paraId="4B9FF3DB" w14:textId="525B056E" w:rsidR="00BC733E" w:rsidRPr="00914EFD" w:rsidRDefault="00BC733E">
      <w:r w:rsidRPr="00914EFD">
        <w:br w:type="page"/>
      </w:r>
    </w:p>
    <w:p w14:paraId="1F1B48BF" w14:textId="1A6CB1FC" w:rsidR="00B50C4B" w:rsidRPr="00914EFD" w:rsidRDefault="008E06C7" w:rsidP="00BC733E">
      <w:pPr>
        <w:jc w:val="center"/>
      </w:pPr>
      <w:r w:rsidRPr="00914EFD">
        <w:rPr>
          <w:noProof/>
        </w:rPr>
        <w:lastRenderedPageBreak/>
        <mc:AlternateContent>
          <mc:Choice Requires="wps">
            <w:drawing>
              <wp:anchor distT="0" distB="0" distL="114300" distR="114300" simplePos="0" relativeHeight="251736064" behindDoc="1" locked="0" layoutInCell="1" allowOverlap="1" wp14:anchorId="4518551E" wp14:editId="03BD0920">
                <wp:simplePos x="0" y="0"/>
                <wp:positionH relativeFrom="column">
                  <wp:posOffset>-108585</wp:posOffset>
                </wp:positionH>
                <wp:positionV relativeFrom="paragraph">
                  <wp:posOffset>4000500</wp:posOffset>
                </wp:positionV>
                <wp:extent cx="5502910" cy="635"/>
                <wp:effectExtent l="0" t="0" r="0" b="0"/>
                <wp:wrapTight wrapText="bothSides">
                  <wp:wrapPolygon edited="0">
                    <wp:start x="0" y="0"/>
                    <wp:lineTo x="0" y="21600"/>
                    <wp:lineTo x="21600" y="21600"/>
                    <wp:lineTo x="21600" y="0"/>
                  </wp:wrapPolygon>
                </wp:wrapTight>
                <wp:docPr id="169283959" name="Zone de texte 1"/>
                <wp:cNvGraphicFramePr/>
                <a:graphic xmlns:a="http://schemas.openxmlformats.org/drawingml/2006/main">
                  <a:graphicData uri="http://schemas.microsoft.com/office/word/2010/wordprocessingShape">
                    <wps:wsp>
                      <wps:cNvSpPr txBox="1"/>
                      <wps:spPr>
                        <a:xfrm>
                          <a:off x="0" y="0"/>
                          <a:ext cx="5502910" cy="635"/>
                        </a:xfrm>
                        <a:prstGeom prst="rect">
                          <a:avLst/>
                        </a:prstGeom>
                        <a:solidFill>
                          <a:prstClr val="white"/>
                        </a:solidFill>
                        <a:ln>
                          <a:noFill/>
                        </a:ln>
                      </wps:spPr>
                      <wps:txbx>
                        <w:txbxContent>
                          <w:p w14:paraId="4E9D4D93" w14:textId="7A79E553" w:rsidR="008E06C7" w:rsidRPr="008E06C7" w:rsidRDefault="008E06C7" w:rsidP="008E06C7">
                            <w:pPr>
                              <w:pStyle w:val="Lgende"/>
                              <w:jc w:val="center"/>
                              <w:rPr>
                                <w:noProof/>
                                <w:sz w:val="22"/>
                                <w:szCs w:val="22"/>
                              </w:rPr>
                            </w:pPr>
                            <w:bookmarkStart w:id="150" w:name="_Toc239316124"/>
                            <w:r w:rsidRPr="008E06C7">
                              <w:rPr>
                                <w:sz w:val="22"/>
                                <w:szCs w:val="22"/>
                              </w:rPr>
                              <w:t xml:space="preserve">Figure </w:t>
                            </w:r>
                            <w:r w:rsidRPr="008E06C7">
                              <w:rPr>
                                <w:sz w:val="22"/>
                                <w:szCs w:val="22"/>
                              </w:rPr>
                              <w:fldChar w:fldCharType="begin"/>
                            </w:r>
                            <w:r w:rsidRPr="008E06C7">
                              <w:rPr>
                                <w:sz w:val="22"/>
                                <w:szCs w:val="22"/>
                              </w:rPr>
                              <w:instrText xml:space="preserve"> SEQ Figure \* ARABIC </w:instrText>
                            </w:r>
                            <w:r w:rsidRPr="008E06C7">
                              <w:rPr>
                                <w:sz w:val="22"/>
                                <w:szCs w:val="22"/>
                              </w:rPr>
                              <w:fldChar w:fldCharType="separate"/>
                            </w:r>
                            <w:r w:rsidR="000C090B">
                              <w:rPr>
                                <w:noProof/>
                                <w:sz w:val="22"/>
                                <w:szCs w:val="22"/>
                              </w:rPr>
                              <w:t>39</w:t>
                            </w:r>
                            <w:r w:rsidRPr="008E06C7">
                              <w:rPr>
                                <w:sz w:val="22"/>
                                <w:szCs w:val="22"/>
                              </w:rPr>
                              <w:fldChar w:fldCharType="end"/>
                            </w:r>
                            <w:r w:rsidRPr="008E06C7">
                              <w:rPr>
                                <w:sz w:val="22"/>
                                <w:szCs w:val="22"/>
                              </w:rPr>
                              <w:t xml:space="preserve"> : : </w:t>
                            </w:r>
                            <w:r w:rsidR="00683DB9" w:rsidRPr="00683DB9">
                              <w:rPr>
                                <w:sz w:val="22"/>
                                <w:szCs w:val="22"/>
                              </w:rPr>
                              <w:t>Pareto des équipements par nombre d’événements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18551E" id="_x0000_s1061" type="#_x0000_t202" style="position:absolute;left:0;text-align:left;margin-left:-8.55pt;margin-top:315pt;width:433.3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" stroked="f">
                <v:textbox style="mso-fit-shape-to-text:t" inset="0,0,0,0">
                  <w:txbxContent>
                    <w:p w14:paraId="4E9D4D93" w14:textId="7A79E553" w:rsidR="008E06C7" w:rsidRPr="008E06C7" w:rsidRDefault="008E06C7" w:rsidP="008E06C7">
                      <w:pPr>
                        <w:pStyle w:val="Lgende"/>
                        <w:jc w:val="center"/>
                        <w:rPr>
                          <w:noProof/>
                          <w:sz w:val="22"/>
                          <w:szCs w:val="22"/>
                        </w:rPr>
                      </w:pPr>
                      <w:bookmarkStart w:id="151" w:name="_Toc239316124"/>
                      <w:r w:rsidRPr="008E06C7">
                        <w:rPr>
                          <w:sz w:val="22"/>
                          <w:szCs w:val="22"/>
                        </w:rPr>
                        <w:t xml:space="preserve">Figure </w:t>
                      </w:r>
                      <w:r w:rsidRPr="008E06C7">
                        <w:rPr>
                          <w:sz w:val="22"/>
                          <w:szCs w:val="22"/>
                        </w:rPr>
                        <w:fldChar w:fldCharType="begin"/>
                      </w:r>
                      <w:r w:rsidRPr="008E06C7">
                        <w:rPr>
                          <w:sz w:val="22"/>
                          <w:szCs w:val="22"/>
                        </w:rPr>
                        <w:instrText xml:space="preserve"> SEQ Figure \* ARABIC </w:instrText>
                      </w:r>
                      <w:r w:rsidRPr="008E06C7">
                        <w:rPr>
                          <w:sz w:val="22"/>
                          <w:szCs w:val="22"/>
                        </w:rPr>
                        <w:fldChar w:fldCharType="separate"/>
                      </w:r>
                      <w:r w:rsidR="000C090B">
                        <w:rPr>
                          <w:noProof/>
                          <w:sz w:val="22"/>
                          <w:szCs w:val="22"/>
                        </w:rPr>
                        <w:t>39</w:t>
                      </w:r>
                      <w:r w:rsidRPr="008E06C7">
                        <w:rPr>
                          <w:sz w:val="22"/>
                          <w:szCs w:val="22"/>
                        </w:rPr>
                        <w:fldChar w:fldCharType="end"/>
                      </w:r>
                      <w:r w:rsidRPr="008E06C7">
                        <w:rPr>
                          <w:sz w:val="22"/>
                          <w:szCs w:val="22"/>
                        </w:rPr>
                        <w:t xml:space="preserve"> : : </w:t>
                      </w:r>
                      <w:r w:rsidR="00683DB9" w:rsidRPr="00683DB9">
                        <w:rPr>
                          <w:sz w:val="22"/>
                          <w:szCs w:val="22"/>
                        </w:rPr>
                        <w:t>Pareto des équipements par nombre d’événements</w:t>
                      </w:r>
                      <w:bookmarkEnd w:id="151"/>
                    </w:p>
                  </w:txbxContent>
                </v:textbox>
                <w10:wrap type="tight"/>
              </v:shape>
            </w:pict>
          </mc:Fallback>
        </mc:AlternateContent>
      </w:r>
      <w:r w:rsidRPr="00914EFD">
        <w:rPr>
          <w:noProof/>
        </w:rPr>
        <w:drawing>
          <wp:anchor distT="0" distB="0" distL="114300" distR="114300" simplePos="0" relativeHeight="251734016" behindDoc="1" locked="0" layoutInCell="1" allowOverlap="1" wp14:anchorId="4BAA6E3B" wp14:editId="7A2FDDE9">
            <wp:simplePos x="0" y="0"/>
            <wp:positionH relativeFrom="column">
              <wp:posOffset>-108858</wp:posOffset>
            </wp:positionH>
            <wp:positionV relativeFrom="paragraph">
              <wp:posOffset>550726</wp:posOffset>
            </wp:positionV>
            <wp:extent cx="5502910" cy="3392805"/>
            <wp:effectExtent l="0" t="0" r="2540" b="0"/>
            <wp:wrapTight wrapText="bothSides">
              <wp:wrapPolygon edited="0">
                <wp:start x="0" y="0"/>
                <wp:lineTo x="0" y="21467"/>
                <wp:lineTo x="21535" y="21467"/>
                <wp:lineTo x="21535" y="0"/>
                <wp:lineTo x="0" y="0"/>
              </wp:wrapPolygon>
            </wp:wrapTight>
            <wp:docPr id="1757513617" name="Graphique 1">
              <a:extLst xmlns:a="http://schemas.openxmlformats.org/drawingml/2006/main">
                <a:ext uri="{FF2B5EF4-FFF2-40B4-BE49-F238E27FC236}">
                  <a16:creationId xmlns:a16="http://schemas.microsoft.com/office/drawing/2014/main" id="{C46F5070-F825-FA45-7840-D1D89E8775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r w:rsidRPr="00914EFD">
        <w:br w:type="page"/>
      </w:r>
    </w:p>
    <w:p w14:paraId="74C280A1" w14:textId="77777777" w:rsidR="008846DE" w:rsidRPr="00914EFD" w:rsidRDefault="008846DE" w:rsidP="009D0EB9">
      <w:pPr>
        <w:pStyle w:val="Titre2"/>
        <w:rPr>
          <w:rFonts w:cs="Times New Roman"/>
        </w:rPr>
      </w:pPr>
      <w:bookmarkStart w:id="152" w:name="_Toc238825407"/>
      <w:r w:rsidRPr="00914EFD">
        <w:rPr>
          <w:rFonts w:cs="Times New Roman"/>
        </w:rPr>
        <w:lastRenderedPageBreak/>
        <w:t>Analyse AMDEC</w:t>
      </w:r>
      <w:bookmarkEnd w:id="152"/>
    </w:p>
    <w:p w14:paraId="64CD97FF" w14:textId="77777777" w:rsidR="009D0EB9" w:rsidRPr="00914EFD" w:rsidRDefault="009D0EB9" w:rsidP="008846DE"/>
    <w:p w14:paraId="3E4D070D" w14:textId="77777777" w:rsidR="008846DE" w:rsidRPr="00914EFD" w:rsidRDefault="008846DE" w:rsidP="008846DE">
      <w:pPr>
        <w:rPr>
          <w:rFonts w:eastAsia="Calibri"/>
          <w:sz w:val="22"/>
          <w:szCs w:val="22"/>
        </w:rPr>
      </w:pPr>
      <w:r w:rsidRPr="00914EFD">
        <w:rPr>
          <w:rFonts w:eastAsia="Calibri"/>
          <w:sz w:val="22"/>
          <w:szCs w:val="22"/>
        </w:rPr>
        <w:t>L'Analyse des Modes de Défaillance, de leurs Effets et de leur Criticité (AMDEC) est conduite sur les équipements du poste identifié comme critique à l'issue de l'analyse de Pareto, en s'appuyant sur la grille d'évaluation validée par la Division Études &amp; Travaux Postes HTB (voir grille d'évaluation AMDEC postes HTB). Pour chaque mode de défaillance recensé, trois critères sont évalués sur une échelle de 1 à 4 :</w:t>
      </w:r>
    </w:p>
    <w:p w14:paraId="2C144967" w14:textId="77777777" w:rsidR="009D0EB9" w:rsidRPr="00914EFD" w:rsidRDefault="009D0EB9"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7050"/>
      </w:tblGrid>
      <w:tr w:rsidR="008846DE" w:rsidRPr="00914EFD" w14:paraId="216BBA86" w14:textId="77777777" w:rsidTr="001C54D1">
        <w:trPr>
          <w:tblHeader/>
        </w:trPr>
        <w:tc>
          <w:tcPr>
            <w:tcW w:w="1400" w:type="dxa"/>
            <w:shd w:val="clear" w:color="auto" w:fill="1F3864"/>
            <w:tcMar>
              <w:top w:w="80" w:type="dxa"/>
              <w:left w:w="100" w:type="dxa"/>
              <w:bottom w:w="80" w:type="dxa"/>
              <w:right w:w="100" w:type="dxa"/>
            </w:tcMar>
            <w:vAlign w:val="center"/>
          </w:tcPr>
          <w:p w14:paraId="2150B96E" w14:textId="77777777" w:rsidR="008846DE" w:rsidRPr="00914EFD" w:rsidRDefault="008846DE" w:rsidP="008846DE">
            <w:r w:rsidRPr="00914EFD">
              <w:rPr>
                <w:rFonts w:eastAsia="Calibri"/>
                <w:b/>
                <w:bCs/>
                <w:color w:val="FFFFFF"/>
                <w:sz w:val="20"/>
                <w:szCs w:val="20"/>
              </w:rPr>
              <w:t>Critère</w:t>
            </w:r>
          </w:p>
        </w:tc>
        <w:tc>
          <w:tcPr>
            <w:tcW w:w="900" w:type="dxa"/>
            <w:shd w:val="clear" w:color="auto" w:fill="1F3864"/>
            <w:tcMar>
              <w:top w:w="80" w:type="dxa"/>
              <w:left w:w="100" w:type="dxa"/>
              <w:bottom w:w="80" w:type="dxa"/>
              <w:right w:w="100" w:type="dxa"/>
            </w:tcMar>
            <w:vAlign w:val="center"/>
          </w:tcPr>
          <w:p w14:paraId="30E66F9A" w14:textId="77777777" w:rsidR="008846DE" w:rsidRPr="00914EFD" w:rsidRDefault="008846DE" w:rsidP="008846DE">
            <w:r w:rsidRPr="00914EFD">
              <w:rPr>
                <w:rFonts w:eastAsia="Calibri"/>
                <w:b/>
                <w:bCs/>
                <w:color w:val="FFFFFF"/>
                <w:sz w:val="20"/>
                <w:szCs w:val="20"/>
              </w:rPr>
              <w:t>Niveau (valeur)</w:t>
            </w:r>
          </w:p>
        </w:tc>
        <w:tc>
          <w:tcPr>
            <w:tcW w:w="7050" w:type="dxa"/>
            <w:shd w:val="clear" w:color="auto" w:fill="1F3864"/>
            <w:tcMar>
              <w:top w:w="80" w:type="dxa"/>
              <w:left w:w="100" w:type="dxa"/>
              <w:bottom w:w="80" w:type="dxa"/>
              <w:right w:w="100" w:type="dxa"/>
            </w:tcMar>
            <w:vAlign w:val="center"/>
          </w:tcPr>
          <w:p w14:paraId="13543B18" w14:textId="77777777" w:rsidR="008846DE" w:rsidRPr="00914EFD" w:rsidRDefault="008846DE" w:rsidP="008846DE">
            <w:r w:rsidRPr="00914EFD">
              <w:rPr>
                <w:rFonts w:eastAsia="Calibri"/>
                <w:b/>
                <w:bCs/>
                <w:color w:val="FFFFFF"/>
                <w:sz w:val="20"/>
                <w:szCs w:val="20"/>
              </w:rPr>
              <w:t>Définition</w:t>
            </w:r>
          </w:p>
        </w:tc>
      </w:tr>
      <w:tr w:rsidR="008846DE" w:rsidRPr="00914EFD" w14:paraId="3531AE33" w14:textId="77777777" w:rsidTr="001C54D1">
        <w:tc>
          <w:tcPr>
            <w:tcW w:w="1400" w:type="dxa"/>
            <w:tcMar>
              <w:top w:w="80" w:type="dxa"/>
              <w:left w:w="100" w:type="dxa"/>
              <w:bottom w:w="80" w:type="dxa"/>
              <w:right w:w="100" w:type="dxa"/>
            </w:tcMar>
            <w:vAlign w:val="center"/>
          </w:tcPr>
          <w:p w14:paraId="3CDF6000" w14:textId="77777777" w:rsidR="008846DE" w:rsidRPr="00914EFD" w:rsidRDefault="008846DE" w:rsidP="008846DE">
            <w:r w:rsidRPr="00914EFD">
              <w:rPr>
                <w:rFonts w:eastAsia="Calibri"/>
                <w:sz w:val="20"/>
                <w:szCs w:val="20"/>
              </w:rPr>
              <w:t>Fréquence (F)</w:t>
            </w:r>
          </w:p>
        </w:tc>
        <w:tc>
          <w:tcPr>
            <w:tcW w:w="900" w:type="dxa"/>
            <w:tcMar>
              <w:top w:w="80" w:type="dxa"/>
              <w:left w:w="100" w:type="dxa"/>
              <w:bottom w:w="80" w:type="dxa"/>
              <w:right w:w="100" w:type="dxa"/>
            </w:tcMar>
            <w:vAlign w:val="center"/>
          </w:tcPr>
          <w:p w14:paraId="6072B81D" w14:textId="77777777" w:rsidR="008846DE" w:rsidRPr="00914EFD" w:rsidRDefault="008846DE" w:rsidP="008846DE">
            <w:r w:rsidRPr="00914EFD">
              <w:rPr>
                <w:rFonts w:eastAsia="Calibri"/>
                <w:sz w:val="20"/>
                <w:szCs w:val="20"/>
              </w:rPr>
              <w:t>1</w:t>
            </w:r>
          </w:p>
        </w:tc>
        <w:tc>
          <w:tcPr>
            <w:tcW w:w="7050" w:type="dxa"/>
            <w:tcMar>
              <w:top w:w="80" w:type="dxa"/>
              <w:left w:w="100" w:type="dxa"/>
              <w:bottom w:w="80" w:type="dxa"/>
              <w:right w:w="100" w:type="dxa"/>
            </w:tcMar>
            <w:vAlign w:val="center"/>
          </w:tcPr>
          <w:p w14:paraId="2C0E21C1" w14:textId="77777777" w:rsidR="008846DE" w:rsidRPr="00914EFD" w:rsidRDefault="008846DE" w:rsidP="008846DE">
            <w:r w:rsidRPr="00914EFD">
              <w:rPr>
                <w:rFonts w:eastAsia="Calibri"/>
                <w:sz w:val="20"/>
                <w:szCs w:val="20"/>
              </w:rPr>
              <w:t>Exceptionnel — aucune trace des incidents</w:t>
            </w:r>
          </w:p>
        </w:tc>
      </w:tr>
      <w:tr w:rsidR="008846DE" w:rsidRPr="00914EFD" w14:paraId="1FDB9AB1" w14:textId="77777777" w:rsidTr="001C54D1">
        <w:tc>
          <w:tcPr>
            <w:tcW w:w="1400" w:type="dxa"/>
            <w:shd w:val="clear" w:color="auto" w:fill="F2F2F2"/>
            <w:tcMar>
              <w:top w:w="80" w:type="dxa"/>
              <w:left w:w="100" w:type="dxa"/>
              <w:bottom w:w="80" w:type="dxa"/>
              <w:right w:w="100" w:type="dxa"/>
            </w:tcMar>
            <w:vAlign w:val="center"/>
          </w:tcPr>
          <w:p w14:paraId="4DF4A023" w14:textId="77777777" w:rsidR="008846DE" w:rsidRPr="00914EFD" w:rsidRDefault="008846DE" w:rsidP="008846DE"/>
        </w:tc>
        <w:tc>
          <w:tcPr>
            <w:tcW w:w="900" w:type="dxa"/>
            <w:shd w:val="clear" w:color="auto" w:fill="F2F2F2"/>
            <w:tcMar>
              <w:top w:w="80" w:type="dxa"/>
              <w:left w:w="100" w:type="dxa"/>
              <w:bottom w:w="80" w:type="dxa"/>
              <w:right w:w="100" w:type="dxa"/>
            </w:tcMar>
            <w:vAlign w:val="center"/>
          </w:tcPr>
          <w:p w14:paraId="3CB02EBD" w14:textId="77777777" w:rsidR="008846DE" w:rsidRPr="00914EFD" w:rsidRDefault="008846DE" w:rsidP="008846DE">
            <w:r w:rsidRPr="00914EFD">
              <w:rPr>
                <w:rFonts w:eastAsia="Calibri"/>
                <w:sz w:val="20"/>
                <w:szCs w:val="20"/>
              </w:rPr>
              <w:t>2</w:t>
            </w:r>
          </w:p>
        </w:tc>
        <w:tc>
          <w:tcPr>
            <w:tcW w:w="7050" w:type="dxa"/>
            <w:shd w:val="clear" w:color="auto" w:fill="F2F2F2"/>
            <w:tcMar>
              <w:top w:w="80" w:type="dxa"/>
              <w:left w:w="100" w:type="dxa"/>
              <w:bottom w:w="80" w:type="dxa"/>
              <w:right w:w="100" w:type="dxa"/>
            </w:tcMar>
            <w:vAlign w:val="center"/>
          </w:tcPr>
          <w:p w14:paraId="4DFDE233" w14:textId="77777777" w:rsidR="008846DE" w:rsidRPr="00914EFD" w:rsidRDefault="008846DE" w:rsidP="008846DE">
            <w:r w:rsidRPr="00914EFD">
              <w:rPr>
                <w:rFonts w:eastAsia="Calibri"/>
                <w:sz w:val="20"/>
                <w:szCs w:val="20"/>
              </w:rPr>
              <w:t>Rare — déjà arrivé 1 ou 2 fois</w:t>
            </w:r>
          </w:p>
        </w:tc>
      </w:tr>
      <w:tr w:rsidR="008846DE" w:rsidRPr="00914EFD" w14:paraId="552399E1" w14:textId="77777777" w:rsidTr="001C54D1">
        <w:tc>
          <w:tcPr>
            <w:tcW w:w="1400" w:type="dxa"/>
            <w:tcMar>
              <w:top w:w="80" w:type="dxa"/>
              <w:left w:w="100" w:type="dxa"/>
              <w:bottom w:w="80" w:type="dxa"/>
              <w:right w:w="100" w:type="dxa"/>
            </w:tcMar>
            <w:vAlign w:val="center"/>
          </w:tcPr>
          <w:p w14:paraId="46CA3BD0" w14:textId="77777777" w:rsidR="008846DE" w:rsidRPr="00914EFD" w:rsidRDefault="008846DE" w:rsidP="008846DE"/>
        </w:tc>
        <w:tc>
          <w:tcPr>
            <w:tcW w:w="900" w:type="dxa"/>
            <w:tcMar>
              <w:top w:w="80" w:type="dxa"/>
              <w:left w:w="100" w:type="dxa"/>
              <w:bottom w:w="80" w:type="dxa"/>
              <w:right w:w="100" w:type="dxa"/>
            </w:tcMar>
            <w:vAlign w:val="center"/>
          </w:tcPr>
          <w:p w14:paraId="5765674A" w14:textId="77777777" w:rsidR="008846DE" w:rsidRPr="00914EFD" w:rsidRDefault="008846DE" w:rsidP="008846DE">
            <w:r w:rsidRPr="00914EFD">
              <w:rPr>
                <w:rFonts w:eastAsia="Calibri"/>
                <w:sz w:val="20"/>
                <w:szCs w:val="20"/>
              </w:rPr>
              <w:t>3</w:t>
            </w:r>
          </w:p>
        </w:tc>
        <w:tc>
          <w:tcPr>
            <w:tcW w:w="7050" w:type="dxa"/>
            <w:tcMar>
              <w:top w:w="80" w:type="dxa"/>
              <w:left w:w="100" w:type="dxa"/>
              <w:bottom w:w="80" w:type="dxa"/>
              <w:right w:w="100" w:type="dxa"/>
            </w:tcMar>
            <w:vAlign w:val="center"/>
          </w:tcPr>
          <w:p w14:paraId="68385BB8" w14:textId="77777777" w:rsidR="008846DE" w:rsidRPr="00914EFD" w:rsidRDefault="008846DE" w:rsidP="008846DE">
            <w:r w:rsidRPr="00914EFD">
              <w:rPr>
                <w:rFonts w:eastAsia="Calibri"/>
                <w:sz w:val="20"/>
                <w:szCs w:val="20"/>
              </w:rPr>
              <w:t>Fréquent — déjà arrivé plusieurs fois</w:t>
            </w:r>
          </w:p>
        </w:tc>
      </w:tr>
      <w:tr w:rsidR="008846DE" w:rsidRPr="00914EFD" w14:paraId="0DA2BB47" w14:textId="77777777" w:rsidTr="001C54D1">
        <w:tc>
          <w:tcPr>
            <w:tcW w:w="1400" w:type="dxa"/>
            <w:shd w:val="clear" w:color="auto" w:fill="F2F2F2"/>
            <w:tcMar>
              <w:top w:w="80" w:type="dxa"/>
              <w:left w:w="100" w:type="dxa"/>
              <w:bottom w:w="80" w:type="dxa"/>
              <w:right w:w="100" w:type="dxa"/>
            </w:tcMar>
            <w:vAlign w:val="center"/>
          </w:tcPr>
          <w:p w14:paraId="51D32621" w14:textId="77777777" w:rsidR="008846DE" w:rsidRPr="00914EFD" w:rsidRDefault="008846DE" w:rsidP="008846DE"/>
        </w:tc>
        <w:tc>
          <w:tcPr>
            <w:tcW w:w="900" w:type="dxa"/>
            <w:shd w:val="clear" w:color="auto" w:fill="F2F2F2"/>
            <w:tcMar>
              <w:top w:w="80" w:type="dxa"/>
              <w:left w:w="100" w:type="dxa"/>
              <w:bottom w:w="80" w:type="dxa"/>
              <w:right w:w="100" w:type="dxa"/>
            </w:tcMar>
            <w:vAlign w:val="center"/>
          </w:tcPr>
          <w:p w14:paraId="2C6A8E37" w14:textId="77777777" w:rsidR="008846DE" w:rsidRPr="00914EFD" w:rsidRDefault="008846DE" w:rsidP="008846DE">
            <w:r w:rsidRPr="00914EFD">
              <w:rPr>
                <w:rFonts w:eastAsia="Calibri"/>
                <w:sz w:val="20"/>
                <w:szCs w:val="20"/>
              </w:rPr>
              <w:t>4</w:t>
            </w:r>
          </w:p>
        </w:tc>
        <w:tc>
          <w:tcPr>
            <w:tcW w:w="7050" w:type="dxa"/>
            <w:shd w:val="clear" w:color="auto" w:fill="F2F2F2"/>
            <w:tcMar>
              <w:top w:w="80" w:type="dxa"/>
              <w:left w:w="100" w:type="dxa"/>
              <w:bottom w:w="80" w:type="dxa"/>
              <w:right w:w="100" w:type="dxa"/>
            </w:tcMar>
            <w:vAlign w:val="center"/>
          </w:tcPr>
          <w:p w14:paraId="0EDE9FBC" w14:textId="77777777" w:rsidR="008846DE" w:rsidRPr="00914EFD" w:rsidRDefault="008846DE" w:rsidP="008846DE">
            <w:r w:rsidRPr="00914EFD">
              <w:rPr>
                <w:rFonts w:eastAsia="Calibri"/>
                <w:sz w:val="20"/>
                <w:szCs w:val="20"/>
              </w:rPr>
              <w:t>Certain — arrivera à coup sûr</w:t>
            </w:r>
          </w:p>
        </w:tc>
      </w:tr>
      <w:tr w:rsidR="008846DE" w:rsidRPr="00914EFD" w14:paraId="74CBF601" w14:textId="77777777" w:rsidTr="001C54D1">
        <w:tc>
          <w:tcPr>
            <w:tcW w:w="1400" w:type="dxa"/>
            <w:tcMar>
              <w:top w:w="80" w:type="dxa"/>
              <w:left w:w="100" w:type="dxa"/>
              <w:bottom w:w="80" w:type="dxa"/>
              <w:right w:w="100" w:type="dxa"/>
            </w:tcMar>
            <w:vAlign w:val="center"/>
          </w:tcPr>
          <w:p w14:paraId="36F74D50" w14:textId="77777777" w:rsidR="008846DE" w:rsidRPr="00914EFD" w:rsidRDefault="008846DE" w:rsidP="008846DE">
            <w:r w:rsidRPr="00914EFD">
              <w:rPr>
                <w:rFonts w:eastAsia="Calibri"/>
                <w:sz w:val="20"/>
                <w:szCs w:val="20"/>
              </w:rPr>
              <w:t>Gravité (G)</w:t>
            </w:r>
          </w:p>
        </w:tc>
        <w:tc>
          <w:tcPr>
            <w:tcW w:w="900" w:type="dxa"/>
            <w:tcMar>
              <w:top w:w="80" w:type="dxa"/>
              <w:left w:w="100" w:type="dxa"/>
              <w:bottom w:w="80" w:type="dxa"/>
              <w:right w:w="100" w:type="dxa"/>
            </w:tcMar>
            <w:vAlign w:val="center"/>
          </w:tcPr>
          <w:p w14:paraId="485DCA95" w14:textId="77777777" w:rsidR="008846DE" w:rsidRPr="00914EFD" w:rsidRDefault="008846DE" w:rsidP="008846DE">
            <w:r w:rsidRPr="00914EFD">
              <w:rPr>
                <w:rFonts w:eastAsia="Calibri"/>
                <w:sz w:val="20"/>
                <w:szCs w:val="20"/>
              </w:rPr>
              <w:t>1</w:t>
            </w:r>
          </w:p>
        </w:tc>
        <w:tc>
          <w:tcPr>
            <w:tcW w:w="7050" w:type="dxa"/>
            <w:tcMar>
              <w:top w:w="80" w:type="dxa"/>
              <w:left w:w="100" w:type="dxa"/>
              <w:bottom w:w="80" w:type="dxa"/>
              <w:right w:w="100" w:type="dxa"/>
            </w:tcMar>
            <w:vAlign w:val="center"/>
          </w:tcPr>
          <w:p w14:paraId="51318BC5" w14:textId="77777777" w:rsidR="008846DE" w:rsidRPr="00914EFD" w:rsidRDefault="008846DE" w:rsidP="008846DE">
            <w:r w:rsidRPr="00914EFD">
              <w:rPr>
                <w:rFonts w:eastAsia="Calibri"/>
                <w:sz w:val="20"/>
                <w:szCs w:val="20"/>
              </w:rPr>
              <w:t>Mineure — arrête le composant mais pas le système (mode dégradé)</w:t>
            </w:r>
          </w:p>
        </w:tc>
      </w:tr>
      <w:tr w:rsidR="008846DE" w:rsidRPr="00914EFD" w14:paraId="587024BA" w14:textId="77777777" w:rsidTr="001C54D1">
        <w:tc>
          <w:tcPr>
            <w:tcW w:w="1400" w:type="dxa"/>
            <w:shd w:val="clear" w:color="auto" w:fill="F2F2F2"/>
            <w:tcMar>
              <w:top w:w="80" w:type="dxa"/>
              <w:left w:w="100" w:type="dxa"/>
              <w:bottom w:w="80" w:type="dxa"/>
              <w:right w:w="100" w:type="dxa"/>
            </w:tcMar>
            <w:vAlign w:val="center"/>
          </w:tcPr>
          <w:p w14:paraId="4FA984B7" w14:textId="77777777" w:rsidR="008846DE" w:rsidRPr="00914EFD" w:rsidRDefault="008846DE" w:rsidP="008846DE"/>
        </w:tc>
        <w:tc>
          <w:tcPr>
            <w:tcW w:w="900" w:type="dxa"/>
            <w:shd w:val="clear" w:color="auto" w:fill="F2F2F2"/>
            <w:tcMar>
              <w:top w:w="80" w:type="dxa"/>
              <w:left w:w="100" w:type="dxa"/>
              <w:bottom w:w="80" w:type="dxa"/>
              <w:right w:w="100" w:type="dxa"/>
            </w:tcMar>
            <w:vAlign w:val="center"/>
          </w:tcPr>
          <w:p w14:paraId="3555402A" w14:textId="77777777" w:rsidR="008846DE" w:rsidRPr="00914EFD" w:rsidRDefault="008846DE" w:rsidP="008846DE">
            <w:r w:rsidRPr="00914EFD">
              <w:rPr>
                <w:rFonts w:eastAsia="Calibri"/>
                <w:sz w:val="20"/>
                <w:szCs w:val="20"/>
              </w:rPr>
              <w:t>2</w:t>
            </w:r>
          </w:p>
        </w:tc>
        <w:tc>
          <w:tcPr>
            <w:tcW w:w="7050" w:type="dxa"/>
            <w:shd w:val="clear" w:color="auto" w:fill="F2F2F2"/>
            <w:tcMar>
              <w:top w:w="80" w:type="dxa"/>
              <w:left w:w="100" w:type="dxa"/>
              <w:bottom w:w="80" w:type="dxa"/>
              <w:right w:w="100" w:type="dxa"/>
            </w:tcMar>
            <w:vAlign w:val="center"/>
          </w:tcPr>
          <w:p w14:paraId="228B6360" w14:textId="77777777" w:rsidR="008846DE" w:rsidRPr="00914EFD" w:rsidRDefault="008846DE" w:rsidP="008846DE">
            <w:r w:rsidRPr="00914EFD">
              <w:rPr>
                <w:rFonts w:eastAsia="Calibri"/>
                <w:sz w:val="20"/>
                <w:szCs w:val="20"/>
              </w:rPr>
              <w:t>Moyenne — équipement à l'arrêt mais pas le système</w:t>
            </w:r>
          </w:p>
        </w:tc>
      </w:tr>
      <w:tr w:rsidR="008846DE" w:rsidRPr="00914EFD" w14:paraId="4574E64D" w14:textId="77777777" w:rsidTr="001C54D1">
        <w:tc>
          <w:tcPr>
            <w:tcW w:w="1400" w:type="dxa"/>
            <w:tcMar>
              <w:top w:w="80" w:type="dxa"/>
              <w:left w:w="100" w:type="dxa"/>
              <w:bottom w:w="80" w:type="dxa"/>
              <w:right w:w="100" w:type="dxa"/>
            </w:tcMar>
            <w:vAlign w:val="center"/>
          </w:tcPr>
          <w:p w14:paraId="613DDF04" w14:textId="77777777" w:rsidR="008846DE" w:rsidRPr="00914EFD" w:rsidRDefault="008846DE" w:rsidP="008846DE"/>
        </w:tc>
        <w:tc>
          <w:tcPr>
            <w:tcW w:w="900" w:type="dxa"/>
            <w:tcMar>
              <w:top w:w="80" w:type="dxa"/>
              <w:left w:w="100" w:type="dxa"/>
              <w:bottom w:w="80" w:type="dxa"/>
              <w:right w:w="100" w:type="dxa"/>
            </w:tcMar>
            <w:vAlign w:val="center"/>
          </w:tcPr>
          <w:p w14:paraId="1DA1886D" w14:textId="77777777" w:rsidR="008846DE" w:rsidRPr="00914EFD" w:rsidRDefault="008846DE" w:rsidP="008846DE">
            <w:r w:rsidRPr="00914EFD">
              <w:rPr>
                <w:rFonts w:eastAsia="Calibri"/>
                <w:sz w:val="20"/>
                <w:szCs w:val="20"/>
              </w:rPr>
              <w:t>3</w:t>
            </w:r>
          </w:p>
        </w:tc>
        <w:tc>
          <w:tcPr>
            <w:tcW w:w="7050" w:type="dxa"/>
            <w:tcMar>
              <w:top w:w="80" w:type="dxa"/>
              <w:left w:w="100" w:type="dxa"/>
              <w:bottom w:w="80" w:type="dxa"/>
              <w:right w:w="100" w:type="dxa"/>
            </w:tcMar>
            <w:vAlign w:val="center"/>
          </w:tcPr>
          <w:p w14:paraId="58FB8D9F" w14:textId="77777777" w:rsidR="008846DE" w:rsidRPr="00914EFD" w:rsidRDefault="008846DE" w:rsidP="008846DE">
            <w:r w:rsidRPr="00914EFD">
              <w:rPr>
                <w:rFonts w:eastAsia="Calibri"/>
                <w:sz w:val="20"/>
                <w:szCs w:val="20"/>
              </w:rPr>
              <w:t>Majeure — système à l'arrêt, maintenance nécessaire</w:t>
            </w:r>
          </w:p>
        </w:tc>
      </w:tr>
      <w:tr w:rsidR="008846DE" w:rsidRPr="00914EFD" w14:paraId="53492AF3" w14:textId="77777777" w:rsidTr="001C54D1">
        <w:tc>
          <w:tcPr>
            <w:tcW w:w="1400" w:type="dxa"/>
            <w:shd w:val="clear" w:color="auto" w:fill="F2F2F2"/>
            <w:tcMar>
              <w:top w:w="80" w:type="dxa"/>
              <w:left w:w="100" w:type="dxa"/>
              <w:bottom w:w="80" w:type="dxa"/>
              <w:right w:w="100" w:type="dxa"/>
            </w:tcMar>
            <w:vAlign w:val="center"/>
          </w:tcPr>
          <w:p w14:paraId="30B3F423" w14:textId="77777777" w:rsidR="008846DE" w:rsidRPr="00914EFD" w:rsidRDefault="008846DE" w:rsidP="008846DE"/>
        </w:tc>
        <w:tc>
          <w:tcPr>
            <w:tcW w:w="900" w:type="dxa"/>
            <w:shd w:val="clear" w:color="auto" w:fill="F2F2F2"/>
            <w:tcMar>
              <w:top w:w="80" w:type="dxa"/>
              <w:left w:w="100" w:type="dxa"/>
              <w:bottom w:w="80" w:type="dxa"/>
              <w:right w:w="100" w:type="dxa"/>
            </w:tcMar>
            <w:vAlign w:val="center"/>
          </w:tcPr>
          <w:p w14:paraId="02A9A63B" w14:textId="77777777" w:rsidR="008846DE" w:rsidRPr="00914EFD" w:rsidRDefault="008846DE" w:rsidP="008846DE">
            <w:r w:rsidRPr="00914EFD">
              <w:rPr>
                <w:rFonts w:eastAsia="Calibri"/>
                <w:sz w:val="20"/>
                <w:szCs w:val="20"/>
              </w:rPr>
              <w:t>4</w:t>
            </w:r>
          </w:p>
        </w:tc>
        <w:tc>
          <w:tcPr>
            <w:tcW w:w="7050" w:type="dxa"/>
            <w:shd w:val="clear" w:color="auto" w:fill="F2F2F2"/>
            <w:tcMar>
              <w:top w:w="80" w:type="dxa"/>
              <w:left w:w="100" w:type="dxa"/>
              <w:bottom w:w="80" w:type="dxa"/>
              <w:right w:w="100" w:type="dxa"/>
            </w:tcMar>
            <w:vAlign w:val="center"/>
          </w:tcPr>
          <w:p w14:paraId="415ACBCC" w14:textId="77777777" w:rsidR="008846DE" w:rsidRPr="00914EFD" w:rsidRDefault="008846DE" w:rsidP="008846DE">
            <w:r w:rsidRPr="00914EFD">
              <w:rPr>
                <w:rFonts w:eastAsia="Calibri"/>
                <w:sz w:val="20"/>
                <w:szCs w:val="20"/>
              </w:rPr>
              <w:t>Importante — arrêt du système, danger pour les personnes</w:t>
            </w:r>
          </w:p>
        </w:tc>
      </w:tr>
      <w:tr w:rsidR="008846DE" w:rsidRPr="00914EFD" w14:paraId="23BC5256" w14:textId="77777777" w:rsidTr="001C54D1">
        <w:tc>
          <w:tcPr>
            <w:tcW w:w="1400" w:type="dxa"/>
            <w:tcMar>
              <w:top w:w="80" w:type="dxa"/>
              <w:left w:w="100" w:type="dxa"/>
              <w:bottom w:w="80" w:type="dxa"/>
              <w:right w:w="100" w:type="dxa"/>
            </w:tcMar>
            <w:vAlign w:val="center"/>
          </w:tcPr>
          <w:p w14:paraId="390194F4" w14:textId="77777777" w:rsidR="008846DE" w:rsidRPr="00914EFD" w:rsidRDefault="008846DE" w:rsidP="008846DE">
            <w:r w:rsidRPr="00914EFD">
              <w:rPr>
                <w:rFonts w:eastAsia="Calibri"/>
                <w:sz w:val="20"/>
                <w:szCs w:val="20"/>
              </w:rPr>
              <w:t>Détectabilité (D)</w:t>
            </w:r>
          </w:p>
        </w:tc>
        <w:tc>
          <w:tcPr>
            <w:tcW w:w="900" w:type="dxa"/>
            <w:tcMar>
              <w:top w:w="80" w:type="dxa"/>
              <w:left w:w="100" w:type="dxa"/>
              <w:bottom w:w="80" w:type="dxa"/>
              <w:right w:w="100" w:type="dxa"/>
            </w:tcMar>
            <w:vAlign w:val="center"/>
          </w:tcPr>
          <w:p w14:paraId="0CBC24F8" w14:textId="77777777" w:rsidR="008846DE" w:rsidRPr="00914EFD" w:rsidRDefault="008846DE" w:rsidP="008846DE">
            <w:r w:rsidRPr="00914EFD">
              <w:rPr>
                <w:rFonts w:eastAsia="Calibri"/>
                <w:sz w:val="20"/>
                <w:szCs w:val="20"/>
              </w:rPr>
              <w:t>1</w:t>
            </w:r>
          </w:p>
        </w:tc>
        <w:tc>
          <w:tcPr>
            <w:tcW w:w="7050" w:type="dxa"/>
            <w:tcMar>
              <w:top w:w="80" w:type="dxa"/>
              <w:left w:w="100" w:type="dxa"/>
              <w:bottom w:w="80" w:type="dxa"/>
              <w:right w:w="100" w:type="dxa"/>
            </w:tcMar>
            <w:vAlign w:val="center"/>
          </w:tcPr>
          <w:p w14:paraId="28E2E6C8" w14:textId="77777777" w:rsidR="008846DE" w:rsidRPr="00914EFD" w:rsidRDefault="008846DE" w:rsidP="008846DE">
            <w:r w:rsidRPr="00914EFD">
              <w:rPr>
                <w:rFonts w:eastAsia="Calibri"/>
                <w:sz w:val="20"/>
                <w:szCs w:val="20"/>
              </w:rPr>
              <w:t>Évident — détection certaine</w:t>
            </w:r>
          </w:p>
        </w:tc>
      </w:tr>
      <w:tr w:rsidR="008846DE" w:rsidRPr="00914EFD" w14:paraId="6A932EA4" w14:textId="77777777" w:rsidTr="001C54D1">
        <w:tc>
          <w:tcPr>
            <w:tcW w:w="1400" w:type="dxa"/>
            <w:shd w:val="clear" w:color="auto" w:fill="F2F2F2"/>
            <w:tcMar>
              <w:top w:w="80" w:type="dxa"/>
              <w:left w:w="100" w:type="dxa"/>
              <w:bottom w:w="80" w:type="dxa"/>
              <w:right w:w="100" w:type="dxa"/>
            </w:tcMar>
            <w:vAlign w:val="center"/>
          </w:tcPr>
          <w:p w14:paraId="0AAF7241" w14:textId="77777777" w:rsidR="008846DE" w:rsidRPr="00914EFD" w:rsidRDefault="008846DE" w:rsidP="008846DE"/>
        </w:tc>
        <w:tc>
          <w:tcPr>
            <w:tcW w:w="900" w:type="dxa"/>
            <w:shd w:val="clear" w:color="auto" w:fill="F2F2F2"/>
            <w:tcMar>
              <w:top w:w="80" w:type="dxa"/>
              <w:left w:w="100" w:type="dxa"/>
              <w:bottom w:w="80" w:type="dxa"/>
              <w:right w:w="100" w:type="dxa"/>
            </w:tcMar>
            <w:vAlign w:val="center"/>
          </w:tcPr>
          <w:p w14:paraId="07BEE642" w14:textId="77777777" w:rsidR="008846DE" w:rsidRPr="00914EFD" w:rsidRDefault="008846DE" w:rsidP="008846DE">
            <w:r w:rsidRPr="00914EFD">
              <w:rPr>
                <w:rFonts w:eastAsia="Calibri"/>
                <w:sz w:val="20"/>
                <w:szCs w:val="20"/>
              </w:rPr>
              <w:t>2</w:t>
            </w:r>
          </w:p>
        </w:tc>
        <w:tc>
          <w:tcPr>
            <w:tcW w:w="7050" w:type="dxa"/>
            <w:shd w:val="clear" w:color="auto" w:fill="F2F2F2"/>
            <w:tcMar>
              <w:top w:w="80" w:type="dxa"/>
              <w:left w:w="100" w:type="dxa"/>
              <w:bottom w:w="80" w:type="dxa"/>
              <w:right w:w="100" w:type="dxa"/>
            </w:tcMar>
            <w:vAlign w:val="center"/>
          </w:tcPr>
          <w:p w14:paraId="41941FC2" w14:textId="77777777" w:rsidR="008846DE" w:rsidRPr="00914EFD" w:rsidRDefault="008846DE" w:rsidP="008846DE">
            <w:r w:rsidRPr="00914EFD">
              <w:rPr>
                <w:rFonts w:eastAsia="Calibri"/>
                <w:sz w:val="20"/>
                <w:szCs w:val="20"/>
              </w:rPr>
              <w:t>Possible — détectable par l'opérateur</w:t>
            </w:r>
          </w:p>
        </w:tc>
      </w:tr>
      <w:tr w:rsidR="008846DE" w:rsidRPr="00914EFD" w14:paraId="497FF481" w14:textId="77777777" w:rsidTr="001C54D1">
        <w:tc>
          <w:tcPr>
            <w:tcW w:w="1400" w:type="dxa"/>
            <w:tcMar>
              <w:top w:w="80" w:type="dxa"/>
              <w:left w:w="100" w:type="dxa"/>
              <w:bottom w:w="80" w:type="dxa"/>
              <w:right w:w="100" w:type="dxa"/>
            </w:tcMar>
            <w:vAlign w:val="center"/>
          </w:tcPr>
          <w:p w14:paraId="2B712943" w14:textId="77777777" w:rsidR="008846DE" w:rsidRPr="00914EFD" w:rsidRDefault="008846DE" w:rsidP="008846DE"/>
        </w:tc>
        <w:tc>
          <w:tcPr>
            <w:tcW w:w="900" w:type="dxa"/>
            <w:tcMar>
              <w:top w:w="80" w:type="dxa"/>
              <w:left w:w="100" w:type="dxa"/>
              <w:bottom w:w="80" w:type="dxa"/>
              <w:right w:w="100" w:type="dxa"/>
            </w:tcMar>
            <w:vAlign w:val="center"/>
          </w:tcPr>
          <w:p w14:paraId="2F48C775" w14:textId="77777777" w:rsidR="008846DE" w:rsidRPr="00914EFD" w:rsidRDefault="008846DE" w:rsidP="008846DE">
            <w:r w:rsidRPr="00914EFD">
              <w:rPr>
                <w:rFonts w:eastAsia="Calibri"/>
                <w:sz w:val="20"/>
                <w:szCs w:val="20"/>
              </w:rPr>
              <w:t>3</w:t>
            </w:r>
          </w:p>
        </w:tc>
        <w:tc>
          <w:tcPr>
            <w:tcW w:w="7050" w:type="dxa"/>
            <w:tcMar>
              <w:top w:w="80" w:type="dxa"/>
              <w:left w:w="100" w:type="dxa"/>
              <w:bottom w:w="80" w:type="dxa"/>
              <w:right w:w="100" w:type="dxa"/>
            </w:tcMar>
            <w:vAlign w:val="center"/>
          </w:tcPr>
          <w:p w14:paraId="16189E5C" w14:textId="77777777" w:rsidR="008846DE" w:rsidRPr="00914EFD" w:rsidRDefault="008846DE" w:rsidP="008846DE">
            <w:r w:rsidRPr="00914EFD">
              <w:rPr>
                <w:rFonts w:eastAsia="Calibri"/>
                <w:sz w:val="20"/>
                <w:szCs w:val="20"/>
              </w:rPr>
              <w:t>Improbable — difficilement détectable</w:t>
            </w:r>
          </w:p>
        </w:tc>
      </w:tr>
      <w:tr w:rsidR="008846DE" w:rsidRPr="00914EFD" w14:paraId="0B6CCA44" w14:textId="77777777" w:rsidTr="001C54D1">
        <w:tc>
          <w:tcPr>
            <w:tcW w:w="1400" w:type="dxa"/>
            <w:shd w:val="clear" w:color="auto" w:fill="F2F2F2"/>
            <w:tcMar>
              <w:top w:w="80" w:type="dxa"/>
              <w:left w:w="100" w:type="dxa"/>
              <w:bottom w:w="80" w:type="dxa"/>
              <w:right w:w="100" w:type="dxa"/>
            </w:tcMar>
            <w:vAlign w:val="center"/>
          </w:tcPr>
          <w:p w14:paraId="4CD3E4D6" w14:textId="77777777" w:rsidR="008846DE" w:rsidRPr="00914EFD" w:rsidRDefault="008846DE" w:rsidP="008846DE"/>
        </w:tc>
        <w:tc>
          <w:tcPr>
            <w:tcW w:w="900" w:type="dxa"/>
            <w:shd w:val="clear" w:color="auto" w:fill="F2F2F2"/>
            <w:tcMar>
              <w:top w:w="80" w:type="dxa"/>
              <w:left w:w="100" w:type="dxa"/>
              <w:bottom w:w="80" w:type="dxa"/>
              <w:right w:w="100" w:type="dxa"/>
            </w:tcMar>
            <w:vAlign w:val="center"/>
          </w:tcPr>
          <w:p w14:paraId="77FEB5C3" w14:textId="77777777" w:rsidR="008846DE" w:rsidRPr="00914EFD" w:rsidRDefault="008846DE" w:rsidP="008846DE">
            <w:r w:rsidRPr="00914EFD">
              <w:rPr>
                <w:rFonts w:eastAsia="Calibri"/>
                <w:sz w:val="20"/>
                <w:szCs w:val="20"/>
              </w:rPr>
              <w:t>4</w:t>
            </w:r>
          </w:p>
        </w:tc>
        <w:tc>
          <w:tcPr>
            <w:tcW w:w="7050" w:type="dxa"/>
            <w:shd w:val="clear" w:color="auto" w:fill="F2F2F2"/>
            <w:tcMar>
              <w:top w:w="80" w:type="dxa"/>
              <w:left w:w="100" w:type="dxa"/>
              <w:bottom w:w="80" w:type="dxa"/>
              <w:right w:w="100" w:type="dxa"/>
            </w:tcMar>
            <w:vAlign w:val="center"/>
          </w:tcPr>
          <w:p w14:paraId="018FF9BF" w14:textId="77777777" w:rsidR="008846DE" w:rsidRPr="00914EFD" w:rsidRDefault="008846DE" w:rsidP="009D322A">
            <w:pPr>
              <w:keepNext/>
            </w:pPr>
            <w:r w:rsidRPr="00914EFD">
              <w:rPr>
                <w:rFonts w:eastAsia="Calibri"/>
                <w:sz w:val="20"/>
                <w:szCs w:val="20"/>
              </w:rPr>
              <w:t>Impossible — indétectable</w:t>
            </w:r>
          </w:p>
        </w:tc>
      </w:tr>
    </w:tbl>
    <w:p w14:paraId="679836D1" w14:textId="77777777" w:rsidR="009D322A" w:rsidRPr="00914EFD" w:rsidRDefault="009D322A" w:rsidP="009D322A">
      <w:pPr>
        <w:pStyle w:val="Lgende"/>
        <w:jc w:val="center"/>
      </w:pPr>
    </w:p>
    <w:p w14:paraId="557BEA65" w14:textId="0E26E736" w:rsidR="00FC2644" w:rsidRPr="00914EFD" w:rsidRDefault="009D322A" w:rsidP="009D322A">
      <w:pPr>
        <w:pStyle w:val="Lgende"/>
        <w:jc w:val="center"/>
        <w:rPr>
          <w:rFonts w:eastAsia="Calibri"/>
          <w:sz w:val="22"/>
          <w:szCs w:val="22"/>
        </w:rPr>
      </w:pPr>
      <w:bookmarkStart w:id="153" w:name="_Toc236811609"/>
      <w:bookmarkStart w:id="154" w:name="_Toc239316174"/>
      <w:r w:rsidRPr="00914EFD">
        <w:t xml:space="preserve">Tableau </w:t>
      </w:r>
      <w:r w:rsidR="00F44F7A" w:rsidRPr="00914EFD">
        <w:fldChar w:fldCharType="begin"/>
      </w:r>
      <w:r w:rsidR="00F44F7A" w:rsidRPr="00914EFD">
        <w:instrText xml:space="preserve"> SEQ Tableau \* ARABIC </w:instrText>
      </w:r>
      <w:r w:rsidR="00F44F7A" w:rsidRPr="00914EFD">
        <w:fldChar w:fldCharType="separate"/>
      </w:r>
      <w:r w:rsidR="00F44F7A" w:rsidRPr="00914EFD">
        <w:rPr>
          <w:noProof/>
        </w:rPr>
        <w:t>9</w:t>
      </w:r>
      <w:r w:rsidR="00F44F7A" w:rsidRPr="00914EFD">
        <w:rPr>
          <w:noProof/>
        </w:rPr>
        <w:fldChar w:fldCharType="end"/>
      </w:r>
      <w:r w:rsidRPr="00914EFD">
        <w:t xml:space="preserve"> : Tableaux de critères pour l'analyse AMDEC</w:t>
      </w:r>
      <w:bookmarkEnd w:id="153"/>
      <w:bookmarkEnd w:id="154"/>
    </w:p>
    <w:p w14:paraId="0DDC0D98" w14:textId="77777777" w:rsidR="009D322A" w:rsidRPr="00914EFD" w:rsidRDefault="009D322A" w:rsidP="008846DE">
      <w:pPr>
        <w:rPr>
          <w:rFonts w:eastAsia="Calibri"/>
          <w:sz w:val="22"/>
          <w:szCs w:val="22"/>
        </w:rPr>
      </w:pPr>
    </w:p>
    <w:p w14:paraId="4E023F15" w14:textId="77777777" w:rsidR="008846DE" w:rsidRPr="00914EFD" w:rsidRDefault="008846DE" w:rsidP="008846DE">
      <w:r w:rsidRPr="00914EFD">
        <w:rPr>
          <w:rFonts w:eastAsia="Calibri"/>
          <w:sz w:val="22"/>
          <w:szCs w:val="22"/>
        </w:rPr>
        <w:t>La criticité de chaque mode de défaillance est calculée comme le produit de ces trois critères, et se situe donc entre 1 et 64 :</w:t>
      </w:r>
    </w:p>
    <w:p w14:paraId="473AF1AE" w14:textId="77777777" w:rsidR="008846DE" w:rsidRPr="00914EFD" w:rsidRDefault="008846DE" w:rsidP="008846DE">
      <w:pPr>
        <w:rPr>
          <w:rFonts w:eastAsia="Calibri"/>
          <w:b/>
          <w:bCs/>
          <w:i/>
          <w:iCs/>
        </w:rPr>
      </w:pPr>
      <w:r w:rsidRPr="00914EFD">
        <w:rPr>
          <w:rFonts w:eastAsia="Calibri"/>
          <w:b/>
          <w:bCs/>
          <w:i/>
          <w:iCs/>
        </w:rPr>
        <w:t>C = F × G × D</w:t>
      </w:r>
    </w:p>
    <w:p w14:paraId="3B566D03" w14:textId="77777777" w:rsidR="00FC2644" w:rsidRPr="00914EFD" w:rsidRDefault="00FC2644"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8846DE" w:rsidRPr="00914EFD" w14:paraId="051042A7" w14:textId="77777777" w:rsidTr="001C54D1">
        <w:trPr>
          <w:tblHeader/>
        </w:trPr>
        <w:tc>
          <w:tcPr>
            <w:tcW w:w="2500" w:type="dxa"/>
            <w:shd w:val="clear" w:color="auto" w:fill="1F3864"/>
            <w:tcMar>
              <w:top w:w="80" w:type="dxa"/>
              <w:left w:w="100" w:type="dxa"/>
              <w:bottom w:w="80" w:type="dxa"/>
              <w:right w:w="100" w:type="dxa"/>
            </w:tcMar>
            <w:vAlign w:val="center"/>
          </w:tcPr>
          <w:p w14:paraId="7DA0ECE5" w14:textId="77777777" w:rsidR="008846DE" w:rsidRPr="00914EFD" w:rsidRDefault="008846DE" w:rsidP="008846DE">
            <w:r w:rsidRPr="00914EFD">
              <w:rPr>
                <w:rFonts w:eastAsia="Calibri"/>
                <w:b/>
                <w:bCs/>
                <w:color w:val="FFFFFF"/>
                <w:sz w:val="20"/>
                <w:szCs w:val="20"/>
              </w:rPr>
              <w:t>Plage de criticité</w:t>
            </w:r>
          </w:p>
        </w:tc>
        <w:tc>
          <w:tcPr>
            <w:tcW w:w="6850" w:type="dxa"/>
            <w:shd w:val="clear" w:color="auto" w:fill="1F3864"/>
            <w:tcMar>
              <w:top w:w="80" w:type="dxa"/>
              <w:left w:w="100" w:type="dxa"/>
              <w:bottom w:w="80" w:type="dxa"/>
              <w:right w:w="100" w:type="dxa"/>
            </w:tcMar>
            <w:vAlign w:val="center"/>
          </w:tcPr>
          <w:p w14:paraId="21AD011C" w14:textId="77777777" w:rsidR="008846DE" w:rsidRPr="00914EFD" w:rsidRDefault="008846DE" w:rsidP="008846DE">
            <w:r w:rsidRPr="00914EFD">
              <w:rPr>
                <w:rFonts w:eastAsia="Calibri"/>
                <w:b/>
                <w:bCs/>
                <w:color w:val="FFFFFF"/>
                <w:sz w:val="20"/>
                <w:szCs w:val="20"/>
              </w:rPr>
              <w:t>Interprétation et action</w:t>
            </w:r>
          </w:p>
        </w:tc>
      </w:tr>
      <w:tr w:rsidR="008846DE" w:rsidRPr="00914EFD" w14:paraId="5A6238D7" w14:textId="77777777" w:rsidTr="001C54D1">
        <w:tc>
          <w:tcPr>
            <w:tcW w:w="2500" w:type="dxa"/>
            <w:tcMar>
              <w:top w:w="80" w:type="dxa"/>
              <w:left w:w="100" w:type="dxa"/>
              <w:bottom w:w="80" w:type="dxa"/>
              <w:right w:w="100" w:type="dxa"/>
            </w:tcMar>
            <w:vAlign w:val="center"/>
          </w:tcPr>
          <w:p w14:paraId="5BD9ABFA" w14:textId="77777777" w:rsidR="008846DE" w:rsidRPr="00914EFD" w:rsidRDefault="008846DE" w:rsidP="008846DE">
            <w:r w:rsidRPr="00914EFD">
              <w:rPr>
                <w:rFonts w:eastAsia="Calibri"/>
                <w:sz w:val="20"/>
                <w:szCs w:val="20"/>
              </w:rPr>
              <w:t>1 &lt; C &lt; 8</w:t>
            </w:r>
          </w:p>
        </w:tc>
        <w:tc>
          <w:tcPr>
            <w:tcW w:w="6850" w:type="dxa"/>
            <w:tcMar>
              <w:top w:w="80" w:type="dxa"/>
              <w:left w:w="100" w:type="dxa"/>
              <w:bottom w:w="80" w:type="dxa"/>
              <w:right w:w="100" w:type="dxa"/>
            </w:tcMar>
            <w:vAlign w:val="center"/>
          </w:tcPr>
          <w:p w14:paraId="48A76F36" w14:textId="77777777" w:rsidR="008846DE" w:rsidRPr="00914EFD" w:rsidRDefault="008846DE" w:rsidP="008846DE">
            <w:r w:rsidRPr="00914EFD">
              <w:rPr>
                <w:rFonts w:eastAsia="Calibri"/>
                <w:sz w:val="20"/>
                <w:szCs w:val="20"/>
              </w:rPr>
              <w:t>Négligeable — on laisse de côté</w:t>
            </w:r>
          </w:p>
        </w:tc>
      </w:tr>
      <w:tr w:rsidR="008846DE" w:rsidRPr="00914EFD" w14:paraId="48CE6A75" w14:textId="77777777" w:rsidTr="001C54D1">
        <w:tc>
          <w:tcPr>
            <w:tcW w:w="2500" w:type="dxa"/>
            <w:shd w:val="clear" w:color="auto" w:fill="F2F2F2"/>
            <w:tcMar>
              <w:top w:w="80" w:type="dxa"/>
              <w:left w:w="100" w:type="dxa"/>
              <w:bottom w:w="80" w:type="dxa"/>
              <w:right w:w="100" w:type="dxa"/>
            </w:tcMar>
            <w:vAlign w:val="center"/>
          </w:tcPr>
          <w:p w14:paraId="052B823A" w14:textId="77777777" w:rsidR="008846DE" w:rsidRPr="00914EFD" w:rsidRDefault="008846DE" w:rsidP="008846DE">
            <w:r w:rsidRPr="00914EFD">
              <w:rPr>
                <w:rFonts w:eastAsia="Calibri"/>
                <w:sz w:val="20"/>
                <w:szCs w:val="20"/>
              </w:rPr>
              <w:t>8 &lt; C &lt; 14</w:t>
            </w:r>
          </w:p>
        </w:tc>
        <w:tc>
          <w:tcPr>
            <w:tcW w:w="6850" w:type="dxa"/>
            <w:shd w:val="clear" w:color="auto" w:fill="F2F2F2"/>
            <w:tcMar>
              <w:top w:w="80" w:type="dxa"/>
              <w:left w:w="100" w:type="dxa"/>
              <w:bottom w:w="80" w:type="dxa"/>
              <w:right w:w="100" w:type="dxa"/>
            </w:tcMar>
            <w:vAlign w:val="center"/>
          </w:tcPr>
          <w:p w14:paraId="712F90AF" w14:textId="77777777" w:rsidR="008846DE" w:rsidRPr="00914EFD" w:rsidRDefault="008846DE" w:rsidP="008846DE">
            <w:r w:rsidRPr="00914EFD">
              <w:rPr>
                <w:rFonts w:eastAsia="Calibri"/>
                <w:sz w:val="20"/>
                <w:szCs w:val="20"/>
              </w:rPr>
              <w:t>Moyenne — se poser la question de conserver ou traiter</w:t>
            </w:r>
          </w:p>
        </w:tc>
      </w:tr>
      <w:tr w:rsidR="008846DE" w:rsidRPr="00914EFD" w14:paraId="0C89D9A0" w14:textId="77777777" w:rsidTr="001C54D1">
        <w:tc>
          <w:tcPr>
            <w:tcW w:w="2500" w:type="dxa"/>
            <w:tcMar>
              <w:top w:w="80" w:type="dxa"/>
              <w:left w:w="100" w:type="dxa"/>
              <w:bottom w:w="80" w:type="dxa"/>
              <w:right w:w="100" w:type="dxa"/>
            </w:tcMar>
            <w:vAlign w:val="center"/>
          </w:tcPr>
          <w:p w14:paraId="31D6DF19" w14:textId="77777777" w:rsidR="008846DE" w:rsidRPr="00914EFD" w:rsidRDefault="008846DE" w:rsidP="008846DE">
            <w:r w:rsidRPr="00914EFD">
              <w:rPr>
                <w:rFonts w:eastAsia="Calibri"/>
                <w:sz w:val="20"/>
                <w:szCs w:val="20"/>
              </w:rPr>
              <w:t>14 &lt; C &lt; 27</w:t>
            </w:r>
          </w:p>
        </w:tc>
        <w:tc>
          <w:tcPr>
            <w:tcW w:w="6850" w:type="dxa"/>
            <w:tcMar>
              <w:top w:w="80" w:type="dxa"/>
              <w:left w:w="100" w:type="dxa"/>
              <w:bottom w:w="80" w:type="dxa"/>
              <w:right w:w="100" w:type="dxa"/>
            </w:tcMar>
            <w:vAlign w:val="center"/>
          </w:tcPr>
          <w:p w14:paraId="1B399EB2" w14:textId="77777777" w:rsidR="008846DE" w:rsidRPr="00914EFD" w:rsidRDefault="008846DE" w:rsidP="008846DE">
            <w:r w:rsidRPr="00914EFD">
              <w:rPr>
                <w:rFonts w:eastAsia="Calibri"/>
                <w:sz w:val="20"/>
                <w:szCs w:val="20"/>
              </w:rPr>
              <w:t>Élevée — trouver des actions à mettre en œuvre</w:t>
            </w:r>
          </w:p>
        </w:tc>
      </w:tr>
      <w:tr w:rsidR="008846DE" w:rsidRPr="00914EFD" w14:paraId="10D7AF07" w14:textId="77777777" w:rsidTr="001C54D1">
        <w:tc>
          <w:tcPr>
            <w:tcW w:w="2500" w:type="dxa"/>
            <w:shd w:val="clear" w:color="auto" w:fill="F2F2F2"/>
            <w:tcMar>
              <w:top w:w="80" w:type="dxa"/>
              <w:left w:w="100" w:type="dxa"/>
              <w:bottom w:w="80" w:type="dxa"/>
              <w:right w:w="100" w:type="dxa"/>
            </w:tcMar>
            <w:vAlign w:val="center"/>
          </w:tcPr>
          <w:p w14:paraId="1F6E8321" w14:textId="77777777" w:rsidR="008846DE" w:rsidRPr="00914EFD" w:rsidRDefault="008846DE" w:rsidP="008846DE">
            <w:r w:rsidRPr="00914EFD">
              <w:rPr>
                <w:rFonts w:eastAsia="Calibri"/>
                <w:sz w:val="20"/>
                <w:szCs w:val="20"/>
              </w:rPr>
              <w:t>27 &lt; C &lt; 64</w:t>
            </w:r>
          </w:p>
        </w:tc>
        <w:tc>
          <w:tcPr>
            <w:tcW w:w="6850" w:type="dxa"/>
            <w:shd w:val="clear" w:color="auto" w:fill="F2F2F2"/>
            <w:tcMar>
              <w:top w:w="80" w:type="dxa"/>
              <w:left w:w="100" w:type="dxa"/>
              <w:bottom w:w="80" w:type="dxa"/>
              <w:right w:w="100" w:type="dxa"/>
            </w:tcMar>
            <w:vAlign w:val="center"/>
          </w:tcPr>
          <w:p w14:paraId="6DA93EB6" w14:textId="77777777" w:rsidR="008846DE" w:rsidRPr="00914EFD" w:rsidRDefault="008846DE" w:rsidP="009D322A">
            <w:pPr>
              <w:keepNext/>
            </w:pPr>
            <w:r w:rsidRPr="00914EFD">
              <w:rPr>
                <w:rFonts w:eastAsia="Calibri"/>
                <w:sz w:val="20"/>
                <w:szCs w:val="20"/>
              </w:rPr>
              <w:t>Interdite — remise en cause complète du système</w:t>
            </w:r>
          </w:p>
        </w:tc>
      </w:tr>
    </w:tbl>
    <w:p w14:paraId="3D624A07" w14:textId="77777777" w:rsidR="009D322A" w:rsidRPr="00914EFD" w:rsidRDefault="009D322A" w:rsidP="009D322A">
      <w:pPr>
        <w:pStyle w:val="Lgende"/>
        <w:jc w:val="center"/>
      </w:pPr>
    </w:p>
    <w:p w14:paraId="7EBEC801" w14:textId="37C76A75" w:rsidR="00FC2644" w:rsidRPr="00914EFD" w:rsidRDefault="009D322A" w:rsidP="009D322A">
      <w:pPr>
        <w:pStyle w:val="Lgende"/>
        <w:jc w:val="center"/>
      </w:pPr>
      <w:bookmarkStart w:id="155" w:name="_Toc236811610"/>
      <w:bookmarkStart w:id="156" w:name="_Toc239316175"/>
      <w:r w:rsidRPr="00914EFD">
        <w:t xml:space="preserve">Tableau </w:t>
      </w:r>
      <w:r w:rsidR="00F44F7A" w:rsidRPr="00914EFD">
        <w:fldChar w:fldCharType="begin"/>
      </w:r>
      <w:r w:rsidR="00F44F7A" w:rsidRPr="00914EFD">
        <w:instrText xml:space="preserve"> SEQ Tableau \* ARABIC </w:instrText>
      </w:r>
      <w:r w:rsidR="00F44F7A" w:rsidRPr="00914EFD">
        <w:fldChar w:fldCharType="separate"/>
      </w:r>
      <w:r w:rsidR="00F44F7A" w:rsidRPr="00914EFD">
        <w:rPr>
          <w:noProof/>
        </w:rPr>
        <w:t>10</w:t>
      </w:r>
      <w:r w:rsidR="00F44F7A" w:rsidRPr="00914EFD">
        <w:rPr>
          <w:noProof/>
        </w:rPr>
        <w:fldChar w:fldCharType="end"/>
      </w:r>
      <w:r w:rsidRPr="00914EFD">
        <w:t xml:space="preserve"> : Plage de criticité pour l'analyse A</w:t>
      </w:r>
      <w:bookmarkEnd w:id="155"/>
      <w:r w:rsidR="00BC733E" w:rsidRPr="00914EFD">
        <w:t>MDEC machine</w:t>
      </w:r>
      <w:bookmarkEnd w:id="156"/>
    </w:p>
    <w:p w14:paraId="780BC9EB" w14:textId="77777777" w:rsidR="009D322A" w:rsidRPr="00914EFD" w:rsidRDefault="009D322A" w:rsidP="009D322A"/>
    <w:p w14:paraId="774E2A70" w14:textId="0069640A" w:rsidR="008846DE" w:rsidRPr="00914EFD" w:rsidRDefault="008846DE" w:rsidP="008846DE">
      <w:pPr>
        <w:rPr>
          <w:rFonts w:eastAsia="Calibri"/>
          <w:sz w:val="22"/>
          <w:szCs w:val="22"/>
        </w:rPr>
      </w:pPr>
      <w:r w:rsidRPr="00914EFD">
        <w:lastRenderedPageBreak/>
        <w:t>L'</w:t>
      </w:r>
      <w:r w:rsidRPr="00914EFD">
        <w:rPr>
          <w:b/>
          <w:bCs/>
        </w:rPr>
        <w:t>AMDEC</w:t>
      </w:r>
      <w:r w:rsidRPr="00914EFD">
        <w:t xml:space="preserve"> est conduite sur le poste de Bissegué à partir de la grille validée par la </w:t>
      </w:r>
      <w:r w:rsidRPr="00914EFD">
        <w:rPr>
          <w:b/>
          <w:bCs/>
        </w:rPr>
        <w:t>DETTE</w:t>
      </w:r>
      <w:r w:rsidRPr="00914EFD">
        <w:t xml:space="preserve">. La criticité est calculée par </w:t>
      </w:r>
      <w:r w:rsidRPr="00914EFD">
        <w:rPr>
          <w:b/>
          <w:bCs/>
        </w:rPr>
        <w:t>C = F × G × D</w:t>
      </w:r>
      <w:r w:rsidRPr="00914EFD">
        <w:t>. Dans la version présentée dans la soutenance, la fréquence F est objectivée par le comptage réel des occurrences dans le registre d'incidents et la gravité G est recoupée par l'</w:t>
      </w:r>
      <w:r w:rsidRPr="00914EFD">
        <w:rPr>
          <w:b/>
          <w:bCs/>
        </w:rPr>
        <w:t>EN</w:t>
      </w:r>
      <w:r w:rsidR="003C5349" w:rsidRPr="00914EFD">
        <w:rPr>
          <w:b/>
          <w:bCs/>
        </w:rPr>
        <w:t>D</w:t>
      </w:r>
      <w:r w:rsidRPr="00914EFD">
        <w:rPr>
          <w:b/>
          <w:bCs/>
        </w:rPr>
        <w:t xml:space="preserve"> </w:t>
      </w:r>
      <w:r w:rsidRPr="00914EFD">
        <w:t xml:space="preserve">moyenne associée au mode de défaillance. La grille </w:t>
      </w:r>
      <w:r w:rsidRPr="00914EFD">
        <w:rPr>
          <w:b/>
          <w:bCs/>
        </w:rPr>
        <w:t>AMDEC machine</w:t>
      </w:r>
      <w:r w:rsidRPr="00914EFD">
        <w:t xml:space="preserve"> comprend également la cause de la défaillance, l'action à mettre en place, le responsable </w:t>
      </w:r>
      <w:r w:rsidRPr="00914EFD">
        <w:rPr>
          <w:b/>
          <w:bCs/>
        </w:rPr>
        <w:t>DTE</w:t>
      </w:r>
      <w:r w:rsidRPr="00914EFD">
        <w:t>, le délai et la réévaluation de la criticité après action.</w:t>
      </w:r>
    </w:p>
    <w:p w14:paraId="0CBF0473" w14:textId="77777777" w:rsidR="002855E8" w:rsidRPr="00914EFD" w:rsidRDefault="002855E8" w:rsidP="008846DE"/>
    <w:p w14:paraId="26212E1B" w14:textId="77777777" w:rsidR="00866CF7" w:rsidRPr="00914EFD" w:rsidRDefault="00866CF7" w:rsidP="008846DE">
      <w:pPr>
        <w:rPr>
          <w:rFonts w:eastAsia="Calibri"/>
          <w:b/>
          <w:bCs/>
          <w:color w:val="833C0B"/>
          <w:sz w:val="20"/>
          <w:szCs w:val="20"/>
        </w:rPr>
      </w:pPr>
    </w:p>
    <w:p w14:paraId="61F28518" w14:textId="77777777" w:rsidR="008846DE" w:rsidRPr="00914EFD" w:rsidRDefault="008846DE" w:rsidP="008846DE">
      <w:r w:rsidRPr="00914EFD">
        <w:t xml:space="preserve">La soutenance présente la grille </w:t>
      </w:r>
      <w:r w:rsidRPr="00914EFD">
        <w:rPr>
          <w:b/>
          <w:bCs/>
        </w:rPr>
        <w:t>AMDEC machine</w:t>
      </w:r>
      <w:r w:rsidRPr="00914EFD">
        <w:t xml:space="preserve"> par postes </w:t>
      </w:r>
      <w:r w:rsidRPr="00914EFD">
        <w:rPr>
          <w:b/>
          <w:bCs/>
        </w:rPr>
        <w:t>HTB</w:t>
      </w:r>
      <w:r w:rsidRPr="00914EFD">
        <w:t xml:space="preserve">. Les cellules de cotation </w:t>
      </w:r>
      <w:r w:rsidRPr="00914EFD">
        <w:rPr>
          <w:b/>
          <w:bCs/>
        </w:rPr>
        <w:t>F, G, D, C</w:t>
      </w:r>
      <w:r w:rsidRPr="00914EFD">
        <w:t xml:space="preserve"> et de criticité résiduelle doivent être renseignées à partir des évaluations validées ; aucune valeur non présente dans la soutenance n'est ajoutée dans le présent rapport.</w:t>
      </w:r>
    </w:p>
    <w:p w14:paraId="524728A4" w14:textId="004D859D" w:rsidR="003C5349" w:rsidRPr="00914EFD" w:rsidRDefault="003C5349" w:rsidP="003C5349">
      <w:r w:rsidRPr="00914EFD">
        <w:rPr>
          <w:noProof/>
        </w:rPr>
        <mc:AlternateContent>
          <mc:Choice Requires="wps">
            <w:drawing>
              <wp:anchor distT="0" distB="0" distL="114300" distR="114300" simplePos="0" relativeHeight="251740160" behindDoc="1" locked="0" layoutInCell="1" allowOverlap="1" wp14:anchorId="390B75DB" wp14:editId="0AFF3305">
                <wp:simplePos x="0" y="0"/>
                <wp:positionH relativeFrom="column">
                  <wp:posOffset>-762635</wp:posOffset>
                </wp:positionH>
                <wp:positionV relativeFrom="paragraph">
                  <wp:posOffset>4478655</wp:posOffset>
                </wp:positionV>
                <wp:extent cx="6955790" cy="635"/>
                <wp:effectExtent l="0" t="0" r="0" b="0"/>
                <wp:wrapTight wrapText="bothSides">
                  <wp:wrapPolygon edited="0">
                    <wp:start x="0" y="0"/>
                    <wp:lineTo x="0" y="21600"/>
                    <wp:lineTo x="21600" y="21600"/>
                    <wp:lineTo x="21600" y="0"/>
                  </wp:wrapPolygon>
                </wp:wrapTight>
                <wp:docPr id="1838195039" name="Zone de texte 1"/>
                <wp:cNvGraphicFramePr/>
                <a:graphic xmlns:a="http://schemas.openxmlformats.org/drawingml/2006/main">
                  <a:graphicData uri="http://schemas.microsoft.com/office/word/2010/wordprocessingShape">
                    <wps:wsp>
                      <wps:cNvSpPr txBox="1"/>
                      <wps:spPr>
                        <a:xfrm>
                          <a:off x="0" y="0"/>
                          <a:ext cx="6955790" cy="635"/>
                        </a:xfrm>
                        <a:prstGeom prst="rect">
                          <a:avLst/>
                        </a:prstGeom>
                        <a:solidFill>
                          <a:prstClr val="white"/>
                        </a:solidFill>
                        <a:ln>
                          <a:noFill/>
                        </a:ln>
                      </wps:spPr>
                      <wps:txbx>
                        <w:txbxContent>
                          <w:p w14:paraId="7522F319" w14:textId="7944B06E" w:rsidR="003C5349" w:rsidRPr="003C5349" w:rsidRDefault="003C5349" w:rsidP="003C5349">
                            <w:pPr>
                              <w:pStyle w:val="Lgende"/>
                              <w:jc w:val="center"/>
                              <w:rPr>
                                <w:sz w:val="22"/>
                                <w:szCs w:val="22"/>
                              </w:rPr>
                            </w:pPr>
                            <w:bookmarkStart w:id="157" w:name="_Toc239316125"/>
                            <w:r w:rsidRPr="003C5349">
                              <w:rPr>
                                <w:sz w:val="22"/>
                                <w:szCs w:val="22"/>
                              </w:rPr>
                              <w:t xml:space="preserve">Figure </w:t>
                            </w:r>
                            <w:r w:rsidRPr="003C5349">
                              <w:rPr>
                                <w:sz w:val="22"/>
                                <w:szCs w:val="22"/>
                              </w:rPr>
                              <w:fldChar w:fldCharType="begin"/>
                            </w:r>
                            <w:r w:rsidRPr="003C5349">
                              <w:rPr>
                                <w:sz w:val="22"/>
                                <w:szCs w:val="22"/>
                              </w:rPr>
                              <w:instrText xml:space="preserve"> SEQ Figure \* ARABIC </w:instrText>
                            </w:r>
                            <w:r w:rsidRPr="003C5349">
                              <w:rPr>
                                <w:sz w:val="22"/>
                                <w:szCs w:val="22"/>
                              </w:rPr>
                              <w:fldChar w:fldCharType="separate"/>
                            </w:r>
                            <w:r w:rsidR="000C090B">
                              <w:rPr>
                                <w:noProof/>
                                <w:sz w:val="22"/>
                                <w:szCs w:val="22"/>
                              </w:rPr>
                              <w:t>40</w:t>
                            </w:r>
                            <w:r w:rsidRPr="003C5349">
                              <w:rPr>
                                <w:sz w:val="22"/>
                                <w:szCs w:val="22"/>
                              </w:rPr>
                              <w:fldChar w:fldCharType="end"/>
                            </w:r>
                            <w:r w:rsidRPr="003C5349">
                              <w:rPr>
                                <w:sz w:val="22"/>
                                <w:szCs w:val="22"/>
                              </w:rPr>
                              <w:t xml:space="preserve"> : Extrait de la grille AMDEC moyen des postes HTB</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B75DB" id="_x0000_s1062" type="#_x0000_t202" style="position:absolute;margin-left:-60.05pt;margin-top:352.65pt;width:547.7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6qLGwIAAEAEAAAOAAAAZHJzL2Uyb0RvYy54bWysU8Fu2zAMvQ/YPwi6L05aJ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" stroked="f">
                <v:textbox style="mso-fit-shape-to-text:t" inset="0,0,0,0">
                  <w:txbxContent>
                    <w:p w14:paraId="7522F319" w14:textId="7944B06E" w:rsidR="003C5349" w:rsidRPr="003C5349" w:rsidRDefault="003C5349" w:rsidP="003C5349">
                      <w:pPr>
                        <w:pStyle w:val="Lgende"/>
                        <w:jc w:val="center"/>
                        <w:rPr>
                          <w:sz w:val="22"/>
                          <w:szCs w:val="22"/>
                        </w:rPr>
                      </w:pPr>
                      <w:bookmarkStart w:id="158" w:name="_Toc239316125"/>
                      <w:r w:rsidRPr="003C5349">
                        <w:rPr>
                          <w:sz w:val="22"/>
                          <w:szCs w:val="22"/>
                        </w:rPr>
                        <w:t xml:space="preserve">Figure </w:t>
                      </w:r>
                      <w:r w:rsidRPr="003C5349">
                        <w:rPr>
                          <w:sz w:val="22"/>
                          <w:szCs w:val="22"/>
                        </w:rPr>
                        <w:fldChar w:fldCharType="begin"/>
                      </w:r>
                      <w:r w:rsidRPr="003C5349">
                        <w:rPr>
                          <w:sz w:val="22"/>
                          <w:szCs w:val="22"/>
                        </w:rPr>
                        <w:instrText xml:space="preserve"> SEQ Figure \* ARABIC </w:instrText>
                      </w:r>
                      <w:r w:rsidRPr="003C5349">
                        <w:rPr>
                          <w:sz w:val="22"/>
                          <w:szCs w:val="22"/>
                        </w:rPr>
                        <w:fldChar w:fldCharType="separate"/>
                      </w:r>
                      <w:r w:rsidR="000C090B">
                        <w:rPr>
                          <w:noProof/>
                          <w:sz w:val="22"/>
                          <w:szCs w:val="22"/>
                        </w:rPr>
                        <w:t>40</w:t>
                      </w:r>
                      <w:r w:rsidRPr="003C5349">
                        <w:rPr>
                          <w:sz w:val="22"/>
                          <w:szCs w:val="22"/>
                        </w:rPr>
                        <w:fldChar w:fldCharType="end"/>
                      </w:r>
                      <w:r w:rsidRPr="003C5349">
                        <w:rPr>
                          <w:sz w:val="22"/>
                          <w:szCs w:val="22"/>
                        </w:rPr>
                        <w:t xml:space="preserve"> : Extrait de la grille AMDEC moyen des postes HTB</w:t>
                      </w:r>
                      <w:bookmarkEnd w:id="158"/>
                    </w:p>
                  </w:txbxContent>
                </v:textbox>
                <w10:wrap type="tight"/>
              </v:shape>
            </w:pict>
          </mc:Fallback>
        </mc:AlternateContent>
      </w:r>
      <w:r w:rsidRPr="00914EFD">
        <w:rPr>
          <w:noProof/>
        </w:rPr>
        <w:drawing>
          <wp:anchor distT="0" distB="0" distL="114300" distR="114300" simplePos="0" relativeHeight="251738112" behindDoc="1" locked="0" layoutInCell="1" allowOverlap="1" wp14:anchorId="7C36CEE4" wp14:editId="735E4219">
            <wp:simplePos x="0" y="0"/>
            <wp:positionH relativeFrom="column">
              <wp:posOffset>-762635</wp:posOffset>
            </wp:positionH>
            <wp:positionV relativeFrom="paragraph">
              <wp:posOffset>274320</wp:posOffset>
            </wp:positionV>
            <wp:extent cx="6955790" cy="4147185"/>
            <wp:effectExtent l="19050" t="0" r="16510" b="1186815"/>
            <wp:wrapTight wrapText="bothSides">
              <wp:wrapPolygon edited="0">
                <wp:start x="651" y="0"/>
                <wp:lineTo x="-59" y="595"/>
                <wp:lineTo x="-59" y="27682"/>
                <wp:lineTo x="21592" y="27682"/>
                <wp:lineTo x="21592" y="1191"/>
                <wp:lineTo x="21355" y="695"/>
                <wp:lineTo x="20882" y="0"/>
                <wp:lineTo x="651" y="0"/>
              </wp:wrapPolygon>
            </wp:wrapTight>
            <wp:docPr id="1152992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2922" name=""/>
                    <pic:cNvPicPr/>
                  </pic:nvPicPr>
                  <pic:blipFill>
                    <a:blip r:embed="rId52">
                      <a:extLst>
                        <a:ext uri="{28A0092B-C50C-407E-A947-70E740481C1C}">
                          <a14:useLocalDpi xmlns:a14="http://schemas.microsoft.com/office/drawing/2010/main" val="0"/>
                        </a:ext>
                      </a:extLst>
                    </a:blip>
                    <a:stretch>
                      <a:fillRect/>
                    </a:stretch>
                  </pic:blipFill>
                  <pic:spPr>
                    <a:xfrm>
                      <a:off x="0" y="0"/>
                      <a:ext cx="6955790" cy="41471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02385C4E" w14:textId="4F922FEA" w:rsidR="003C5349" w:rsidRPr="00914EFD" w:rsidRDefault="003C5349" w:rsidP="003C5349"/>
    <w:p w14:paraId="117B7E01" w14:textId="03EAF5DA" w:rsidR="003C5349" w:rsidRPr="00914EFD" w:rsidRDefault="003C5349" w:rsidP="003C5349"/>
    <w:p w14:paraId="2FE8C7E8" w14:textId="38715375" w:rsidR="00FC172F" w:rsidRPr="00914EFD" w:rsidRDefault="007E37BA" w:rsidP="003C5349">
      <w:r w:rsidRPr="00914EFD">
        <w:br w:type="page"/>
      </w:r>
    </w:p>
    <w:p w14:paraId="7A9BA8CE" w14:textId="77777777" w:rsidR="002855E8" w:rsidRPr="00914EFD" w:rsidRDefault="002855E8" w:rsidP="008846DE"/>
    <w:p w14:paraId="57DE123C" w14:textId="77777777" w:rsidR="003C5349" w:rsidRPr="00914EFD" w:rsidRDefault="002855E8" w:rsidP="003C5349">
      <w:pPr>
        <w:keepNext/>
      </w:pPr>
      <w:r w:rsidRPr="00914EFD">
        <w:rPr>
          <w:noProof/>
        </w:rPr>
        <w:drawing>
          <wp:inline distT="0" distB="0" distL="0" distR="0" wp14:anchorId="79918F0C" wp14:editId="208BFEF1">
            <wp:extent cx="5502910" cy="2834005"/>
            <wp:effectExtent l="19050" t="0" r="21590" b="823595"/>
            <wp:docPr id="45515750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57502" name="Image 6"/>
                    <pic:cNvPicPr>
                      <a:picLocks noChangeAspect="1" noChangeArrowheads="1"/>
                    </pic:cNvPicPr>
                  </pic:nvPicPr>
                  <pic:blipFill>
                    <a:blip r:embed="rId53" cstate="print">
                      <a:extLst>
                        <a:ext uri="{28A0092B-C50C-407E-A947-70E740481C1C}">
                          <a14:useLocalDpi xmlns:a14="http://schemas.microsoft.com/office/drawing/2010/main" val="0"/>
                        </a:ext>
                      </a:extLst>
                    </a:blip>
                    <a:srcRect t="15667" b="15667"/>
                    <a:stretch>
                      <a:fillRect/>
                    </a:stretch>
                  </pic:blipFill>
                  <pic:spPr bwMode="auto">
                    <a:xfrm>
                      <a:off x="0" y="0"/>
                      <a:ext cx="5502910" cy="283400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7A6A9CA" w14:textId="3CD4C669" w:rsidR="00CD1458" w:rsidRPr="00914EFD" w:rsidRDefault="003C5349" w:rsidP="003C5349">
      <w:pPr>
        <w:pStyle w:val="Lgende"/>
        <w:jc w:val="center"/>
        <w:rPr>
          <w:sz w:val="22"/>
          <w:szCs w:val="22"/>
        </w:rPr>
      </w:pPr>
      <w:bookmarkStart w:id="159" w:name="_Toc239316126"/>
      <w:r w:rsidRPr="00914EFD">
        <w:rPr>
          <w:sz w:val="22"/>
          <w:szCs w:val="22"/>
        </w:rPr>
        <w:t xml:space="preserve">Figure </w:t>
      </w:r>
      <w:r w:rsidRPr="00914EFD">
        <w:rPr>
          <w:sz w:val="22"/>
          <w:szCs w:val="22"/>
        </w:rPr>
        <w:fldChar w:fldCharType="begin"/>
      </w:r>
      <w:r w:rsidRPr="00914EFD">
        <w:rPr>
          <w:sz w:val="22"/>
          <w:szCs w:val="22"/>
        </w:rPr>
        <w:instrText xml:space="preserve"> SEQ Figure \* ARABIC </w:instrText>
      </w:r>
      <w:r w:rsidRPr="00914EFD">
        <w:rPr>
          <w:sz w:val="22"/>
          <w:szCs w:val="22"/>
        </w:rPr>
        <w:fldChar w:fldCharType="separate"/>
      </w:r>
      <w:r w:rsidR="000C090B">
        <w:rPr>
          <w:noProof/>
          <w:sz w:val="22"/>
          <w:szCs w:val="22"/>
        </w:rPr>
        <w:t>41</w:t>
      </w:r>
      <w:r w:rsidRPr="00914EFD">
        <w:rPr>
          <w:sz w:val="22"/>
          <w:szCs w:val="22"/>
        </w:rPr>
        <w:fldChar w:fldCharType="end"/>
      </w:r>
      <w:r w:rsidRPr="00914EFD">
        <w:rPr>
          <w:sz w:val="22"/>
          <w:szCs w:val="22"/>
        </w:rPr>
        <w:t xml:space="preserve"> : En immersion au poste de maillage de Bissegué</w:t>
      </w:r>
      <w:bookmarkEnd w:id="159"/>
    </w:p>
    <w:p w14:paraId="0FCC8726" w14:textId="77777777" w:rsidR="00CD1458" w:rsidRPr="00914EFD" w:rsidRDefault="00CD1458" w:rsidP="008846DE"/>
    <w:p w14:paraId="34696B56" w14:textId="77777777" w:rsidR="00CD1458" w:rsidRPr="00914EFD" w:rsidRDefault="00CD1458" w:rsidP="008846DE"/>
    <w:p w14:paraId="4B47945D" w14:textId="77777777" w:rsidR="008846DE" w:rsidRPr="00914EFD" w:rsidRDefault="008846DE" w:rsidP="009D0EB9">
      <w:pPr>
        <w:pStyle w:val="Titre2"/>
        <w:rPr>
          <w:rFonts w:cs="Times New Roman"/>
        </w:rPr>
      </w:pPr>
      <w:bookmarkStart w:id="160" w:name="_Toc238825408"/>
      <w:r w:rsidRPr="00914EFD">
        <w:rPr>
          <w:rFonts w:cs="Times New Roman"/>
        </w:rPr>
        <w:t>Arbre de défaillance</w:t>
      </w:r>
      <w:bookmarkEnd w:id="160"/>
    </w:p>
    <w:p w14:paraId="141390A0" w14:textId="77777777" w:rsidR="009D0EB9" w:rsidRPr="00914EFD" w:rsidRDefault="009D0EB9" w:rsidP="008846DE"/>
    <w:p w14:paraId="4D9FFFA0" w14:textId="5B4F05F0" w:rsidR="008846DE" w:rsidRPr="00914EFD" w:rsidRDefault="008846DE" w:rsidP="003C5349">
      <w:pPr>
        <w:ind w:firstLine="576"/>
      </w:pPr>
      <w:r w:rsidRPr="00914EFD">
        <w:t>L'arbre de défaillance est construit à partir des libellés d'incidents décrivant des cascades de déclenchements et permet de représenter les combinaisons logiques de causes. L'exemple retenu dans la soutenance concerne le poste d'</w:t>
      </w:r>
      <w:r w:rsidRPr="00914EFD">
        <w:rPr>
          <w:b/>
          <w:bCs/>
        </w:rPr>
        <w:t>Owendo</w:t>
      </w:r>
      <w:r w:rsidRPr="00914EFD">
        <w:t xml:space="preserve"> : la perte simultanée de deux disjoncteurs constitue un cas représentatif d'une </w:t>
      </w:r>
      <w:r w:rsidRPr="00914EFD">
        <w:rPr>
          <w:b/>
          <w:bCs/>
        </w:rPr>
        <w:t>porte ET</w:t>
      </w:r>
      <w:r w:rsidRPr="00914EFD">
        <w:t>, les deux événements devant se produire conjointement pour conduire à l'événement redouté.</w:t>
      </w:r>
    </w:p>
    <w:p w14:paraId="248EB0FC" w14:textId="77777777" w:rsidR="003C5349" w:rsidRPr="00914EFD" w:rsidRDefault="003C5349" w:rsidP="008846DE"/>
    <w:p w14:paraId="0E1E6B21" w14:textId="77777777" w:rsidR="008846DE" w:rsidRPr="00914EFD" w:rsidRDefault="008846DE" w:rsidP="003C5349">
      <w:pPr>
        <w:ind w:firstLine="576"/>
      </w:pPr>
      <w:r w:rsidRPr="00914EFD">
        <w:t>Cette lecture complète l'</w:t>
      </w:r>
      <w:r w:rsidRPr="00914EFD">
        <w:rPr>
          <w:b/>
          <w:bCs/>
        </w:rPr>
        <w:t>AMDEC</w:t>
      </w:r>
      <w:r w:rsidRPr="00914EFD">
        <w:t xml:space="preserve"> en représentant la logique de combinaison des défaillances. Elle permet de distinguer les événements indépendants des combinaisons nécessaires à l'apparition d'une interruption significative de la continuité de service.</w:t>
      </w:r>
    </w:p>
    <w:p w14:paraId="400087D6" w14:textId="77777777" w:rsidR="008846DE" w:rsidRPr="00914EFD" w:rsidRDefault="008846DE" w:rsidP="008846DE">
      <w:pPr>
        <w:rPr>
          <w:rFonts w:eastAsia="Calibri"/>
          <w:sz w:val="22"/>
          <w:szCs w:val="22"/>
        </w:rPr>
      </w:pPr>
      <w:r w:rsidRPr="00914EFD">
        <w:t xml:space="preserve">L'analyse est fondée sur les informations disponibles dans le registre d'incidents et sur la connaissance de la topologie et des protections du réseau. La logique </w:t>
      </w:r>
      <w:r w:rsidRPr="00914EFD">
        <w:rPr>
          <w:b/>
          <w:bCs/>
        </w:rPr>
        <w:t>ET/OU</w:t>
      </w:r>
      <w:r w:rsidRPr="00914EFD">
        <w:t xml:space="preserve"> doit être confirmée avec les schémas de protection et les équipes techniques lorsque les données du registre ne suffisent pas à établir la combinaison causale.</w:t>
      </w:r>
    </w:p>
    <w:p w14:paraId="542BE333" w14:textId="77777777" w:rsidR="00FC2644" w:rsidRPr="00914EFD" w:rsidRDefault="00FC2644" w:rsidP="008846DE">
      <w:pPr>
        <w:rPr>
          <w:rFonts w:eastAsia="Calibri"/>
          <w:i/>
          <w:iCs/>
          <w:color w:val="7F6000"/>
          <w:sz w:val="20"/>
          <w:szCs w:val="20"/>
        </w:rPr>
      </w:pPr>
    </w:p>
    <w:p w14:paraId="32B7F033" w14:textId="77777777" w:rsidR="00FC2644" w:rsidRPr="00914EFD" w:rsidRDefault="00FC2644" w:rsidP="008846DE">
      <w:pPr>
        <w:rPr>
          <w:rFonts w:eastAsia="Calibri"/>
          <w:i/>
          <w:iCs/>
          <w:color w:val="7F6000"/>
          <w:sz w:val="20"/>
          <w:szCs w:val="20"/>
        </w:rPr>
      </w:pPr>
    </w:p>
    <w:p w14:paraId="1A2931F8" w14:textId="77777777" w:rsidR="003C5349" w:rsidRPr="00914EFD" w:rsidRDefault="003C5349" w:rsidP="003C5349">
      <w:pPr>
        <w:ind w:firstLine="708"/>
      </w:pPr>
    </w:p>
    <w:p w14:paraId="2A048785" w14:textId="4C169A45" w:rsidR="008846DE" w:rsidRPr="00914EFD" w:rsidRDefault="008846DE" w:rsidP="003C5349">
      <w:pPr>
        <w:ind w:firstLine="708"/>
      </w:pPr>
      <w:r w:rsidRPr="00914EFD">
        <w:t>De manière générale, la structure logique de chaque embranchement doit être confirmée par le schéma de protection du poste et par les échanges avec les techniciens ou l'encadrant professionnel. Cette validation est nécessaire avant toute quantification des coupes minimales.</w:t>
      </w:r>
    </w:p>
    <w:p w14:paraId="68150881" w14:textId="77777777" w:rsidR="00FC2644" w:rsidRPr="00914EFD" w:rsidRDefault="00FC2644" w:rsidP="008846DE"/>
    <w:p w14:paraId="09F41F8C" w14:textId="77777777" w:rsidR="008846DE" w:rsidRPr="00914EFD" w:rsidRDefault="008846DE" w:rsidP="009D0EB9">
      <w:pPr>
        <w:pStyle w:val="Titre1"/>
        <w:numPr>
          <w:ilvl w:val="0"/>
          <w:numId w:val="0"/>
        </w:numPr>
        <w:pBdr>
          <w:bottom w:val="single" w:sz="2" w:space="1" w:color="auto"/>
        </w:pBdr>
        <w:rPr>
          <w:rFonts w:cs="Times New Roman"/>
        </w:rPr>
      </w:pPr>
      <w:bookmarkStart w:id="161" w:name="_Toc238825409"/>
      <w:r w:rsidRPr="00914EFD">
        <w:rPr>
          <w:rFonts w:cs="Times New Roman"/>
        </w:rPr>
        <w:lastRenderedPageBreak/>
        <w:t>Conclusion du Chapitre 3</w:t>
      </w:r>
      <w:bookmarkEnd w:id="161"/>
    </w:p>
    <w:p w14:paraId="756AF9CD" w14:textId="77777777" w:rsidR="009D0EB9" w:rsidRPr="00914EFD" w:rsidRDefault="009D0EB9" w:rsidP="008846DE"/>
    <w:p w14:paraId="23FE134D" w14:textId="77777777" w:rsidR="008846DE" w:rsidRPr="00914EFD" w:rsidRDefault="008846DE" w:rsidP="008846DE">
      <w:r w:rsidRPr="00914EFD">
        <w:t>Ce chapitre a permis de transformer le registre d'incidents du dispatching en un diagnostic quantitatif de la fiabilité du RIC. Les indicateurs de fiabilité et de maintenabilité ont été calculés sur les données utilisées pour la soutenance, puis complétés par deux lectures de Pareto : l'une fondée sur l'Énergie Non Distribuée pour hiérarchiser les postes sources, l'autre fondée sur la fréquence des événements pour cibler les familles d'équipements. L'AMDEC du poste de Bissegué et l'analyse par arbre de défaillance complètent ce diagnostic en structurant les modes de défaillance et leurs combinaisons logiques. Les résultats obtenus constituent la base du plan d'amélioration présenté au chapitre 4.</w:t>
      </w:r>
    </w:p>
    <w:p w14:paraId="6537451D" w14:textId="77777777" w:rsidR="008846DE" w:rsidRPr="00914EFD" w:rsidRDefault="008846DE" w:rsidP="008846DE">
      <w:r w:rsidRPr="00914EFD">
        <w:br w:type="page"/>
      </w:r>
    </w:p>
    <w:p w14:paraId="14636911" w14:textId="77777777" w:rsidR="00137EC3" w:rsidRPr="00914EFD" w:rsidRDefault="00137EC3" w:rsidP="008846DE"/>
    <w:p w14:paraId="44C26A7F" w14:textId="77777777" w:rsidR="00137EC3" w:rsidRPr="00914EFD" w:rsidRDefault="00137EC3" w:rsidP="008846DE"/>
    <w:p w14:paraId="717C6240" w14:textId="77777777" w:rsidR="00137EC3" w:rsidRPr="00914EFD" w:rsidRDefault="00137EC3" w:rsidP="008846DE"/>
    <w:p w14:paraId="4BD22277" w14:textId="77777777" w:rsidR="00137EC3" w:rsidRPr="00914EFD" w:rsidRDefault="00137EC3" w:rsidP="008846DE"/>
    <w:p w14:paraId="57811AC0" w14:textId="77777777" w:rsidR="00137EC3" w:rsidRPr="00914EFD" w:rsidRDefault="00137EC3" w:rsidP="008846DE"/>
    <w:p w14:paraId="0EEC2AB1" w14:textId="77777777" w:rsidR="00137EC3" w:rsidRPr="00914EFD" w:rsidRDefault="00137EC3" w:rsidP="008846DE"/>
    <w:p w14:paraId="152E9435" w14:textId="77777777" w:rsidR="00137EC3" w:rsidRPr="00914EFD" w:rsidRDefault="00137EC3" w:rsidP="008846DE"/>
    <w:p w14:paraId="36F868CE" w14:textId="77777777" w:rsidR="00137EC3" w:rsidRPr="00914EFD" w:rsidRDefault="00137EC3" w:rsidP="008846DE"/>
    <w:p w14:paraId="72D97F79" w14:textId="77777777" w:rsidR="00137EC3" w:rsidRPr="00914EFD" w:rsidRDefault="00137EC3" w:rsidP="008846DE"/>
    <w:p w14:paraId="1CFC4097" w14:textId="77777777" w:rsidR="00137EC3" w:rsidRPr="00914EFD" w:rsidRDefault="00137EC3" w:rsidP="008846DE"/>
    <w:p w14:paraId="1446AF9C" w14:textId="77777777" w:rsidR="00137EC3" w:rsidRPr="00914EFD" w:rsidRDefault="00137EC3" w:rsidP="008846DE"/>
    <w:p w14:paraId="76CBA379" w14:textId="77777777" w:rsidR="00137EC3" w:rsidRPr="00914EFD" w:rsidRDefault="00137EC3" w:rsidP="008846DE"/>
    <w:p w14:paraId="7D4B54CF" w14:textId="77777777" w:rsidR="00137EC3" w:rsidRPr="00914EFD" w:rsidRDefault="00137EC3" w:rsidP="008846DE"/>
    <w:p w14:paraId="4E019324" w14:textId="77777777" w:rsidR="00137EC3" w:rsidRPr="00914EFD" w:rsidRDefault="00137EC3" w:rsidP="008846DE"/>
    <w:p w14:paraId="2D76B55B" w14:textId="77777777" w:rsidR="00137EC3" w:rsidRPr="00914EFD" w:rsidRDefault="00137EC3" w:rsidP="008846DE"/>
    <w:p w14:paraId="3E181F67" w14:textId="77777777" w:rsidR="00137EC3" w:rsidRPr="00914EFD" w:rsidRDefault="00137EC3" w:rsidP="008846DE"/>
    <w:p w14:paraId="3E7986DD" w14:textId="77777777" w:rsidR="00137EC3" w:rsidRPr="00914EFD" w:rsidRDefault="00137EC3" w:rsidP="008846DE"/>
    <w:p w14:paraId="57379AF5" w14:textId="77777777" w:rsidR="00137EC3" w:rsidRPr="00914EFD" w:rsidRDefault="00137EC3" w:rsidP="008846DE"/>
    <w:p w14:paraId="0B409E92" w14:textId="77777777" w:rsidR="00137EC3" w:rsidRPr="00914EFD" w:rsidRDefault="00137EC3" w:rsidP="008846DE"/>
    <w:p w14:paraId="490FFA4A" w14:textId="77777777" w:rsidR="00FF5CFA" w:rsidRPr="00914EFD" w:rsidRDefault="00FF5CFA" w:rsidP="008846DE"/>
    <w:p w14:paraId="0501CC04" w14:textId="77777777" w:rsidR="00FF5CFA" w:rsidRPr="00914EFD" w:rsidRDefault="00FF5CFA" w:rsidP="008846DE"/>
    <w:p w14:paraId="30FC74D8" w14:textId="77777777" w:rsidR="00FF5CFA" w:rsidRPr="00914EFD" w:rsidRDefault="008846DE" w:rsidP="009D0EB9">
      <w:pPr>
        <w:pStyle w:val="Titre1"/>
        <w:numPr>
          <w:ilvl w:val="0"/>
          <w:numId w:val="0"/>
        </w:numPr>
        <w:pBdr>
          <w:bottom w:val="single" w:sz="12" w:space="1" w:color="auto"/>
        </w:pBdr>
        <w:rPr>
          <w:rFonts w:cs="Times New Roman"/>
        </w:rPr>
      </w:pPr>
      <w:bookmarkStart w:id="162" w:name="_Toc238825410"/>
      <w:r w:rsidRPr="00914EFD">
        <w:rPr>
          <w:rFonts w:cs="Times New Roman"/>
        </w:rPr>
        <w:t>CHAPITRE 4 — PLAN D'AMÉLIORATION DE LA FIABILITÉ : RCM, PRIORISATION ET RECOMMANDATIONS</w:t>
      </w:r>
      <w:bookmarkEnd w:id="162"/>
    </w:p>
    <w:p w14:paraId="601B4F91" w14:textId="77777777" w:rsidR="00AD1173" w:rsidRPr="00914EFD" w:rsidRDefault="00FF5CFA" w:rsidP="008846DE">
      <w:r w:rsidRPr="00914EFD">
        <w:br w:type="page"/>
      </w:r>
    </w:p>
    <w:p w14:paraId="12C86A5C" w14:textId="2F4046F1" w:rsidR="00303811" w:rsidRPr="00914EFD" w:rsidRDefault="00303811" w:rsidP="002855E8">
      <w:pPr>
        <w:pStyle w:val="Titre1"/>
        <w:pBdr>
          <w:bottom w:val="single" w:sz="2" w:space="1" w:color="auto"/>
        </w:pBdr>
        <w:rPr>
          <w:rFonts w:cs="Times New Roman"/>
        </w:rPr>
      </w:pPr>
      <w:bookmarkStart w:id="163" w:name="_Toc238825411"/>
      <w:r w:rsidRPr="00914EFD">
        <w:rPr>
          <w:rFonts w:cs="Times New Roman"/>
        </w:rPr>
        <w:lastRenderedPageBreak/>
        <w:t>Validation de la méthodologie</w:t>
      </w:r>
      <w:bookmarkEnd w:id="163"/>
    </w:p>
    <w:p w14:paraId="2DA5087D" w14:textId="69AB0375" w:rsidR="00620691" w:rsidRPr="00914EFD" w:rsidRDefault="00620691" w:rsidP="008846DE"/>
    <w:p w14:paraId="2F437EAD" w14:textId="3925FF81" w:rsidR="008846DE" w:rsidRPr="00914EFD" w:rsidRDefault="008846DE" w:rsidP="008846DE">
      <w:pPr>
        <w:rPr>
          <w:rFonts w:eastAsia="Calibri"/>
          <w:sz w:val="22"/>
          <w:szCs w:val="22"/>
        </w:rPr>
      </w:pPr>
      <w:r w:rsidRPr="00914EFD">
        <w:t xml:space="preserve">Ce chapitre correspond aux étapes </w:t>
      </w:r>
      <w:r w:rsidRPr="00914EFD">
        <w:rPr>
          <w:b/>
          <w:bCs/>
        </w:rPr>
        <w:t>Improve</w:t>
      </w:r>
      <w:r w:rsidRPr="00914EFD">
        <w:t xml:space="preserve"> et </w:t>
      </w:r>
      <w:r w:rsidRPr="00914EFD">
        <w:rPr>
          <w:b/>
          <w:bCs/>
        </w:rPr>
        <w:t>Control</w:t>
      </w:r>
      <w:r w:rsidRPr="00914EFD">
        <w:t xml:space="preserve"> de la démarche </w:t>
      </w:r>
      <w:r w:rsidRPr="00914EFD">
        <w:rPr>
          <w:b/>
          <w:bCs/>
        </w:rPr>
        <w:t>DMAIC</w:t>
      </w:r>
      <w:r w:rsidRPr="00914EFD">
        <w:t xml:space="preserve">. Il traduit le diagnostic du chapitre 3 en propositions concrètes : démarche RCM pour définir la </w:t>
      </w:r>
      <w:r w:rsidRPr="00914EFD">
        <w:rPr>
          <w:b/>
          <w:bCs/>
        </w:rPr>
        <w:t>stratégie de maintenance</w:t>
      </w:r>
      <w:r w:rsidRPr="00914EFD">
        <w:t xml:space="preserve">, priorisation des investissements sur la base de </w:t>
      </w:r>
      <w:r w:rsidRPr="00914EFD">
        <w:rPr>
          <w:b/>
          <w:bCs/>
        </w:rPr>
        <w:t>l'Énergie Non Distribuée</w:t>
      </w:r>
      <w:r w:rsidR="00882604" w:rsidRPr="00914EFD">
        <w:rPr>
          <w:b/>
          <w:bCs/>
        </w:rPr>
        <w:t xml:space="preserve"> ( END )</w:t>
      </w:r>
      <w:r w:rsidRPr="00914EFD">
        <w:rPr>
          <w:b/>
          <w:bCs/>
        </w:rPr>
        <w:t>,</w:t>
      </w:r>
      <w:r w:rsidRPr="00914EFD">
        <w:t xml:space="preserve"> levier complémentaire inspiré de la </w:t>
      </w:r>
      <w:r w:rsidRPr="00914EFD">
        <w:rPr>
          <w:b/>
          <w:bCs/>
        </w:rPr>
        <w:t>TPM</w:t>
      </w:r>
      <w:r w:rsidRPr="00914EFD">
        <w:t xml:space="preserve">, tableau de bord de suivi et amélioration de la </w:t>
      </w:r>
      <w:r w:rsidRPr="00914EFD">
        <w:rPr>
          <w:b/>
          <w:bCs/>
        </w:rPr>
        <w:t>traçabilité des interventions terrain</w:t>
      </w:r>
      <w:r w:rsidRPr="00914EFD">
        <w:t>.</w:t>
      </w:r>
    </w:p>
    <w:p w14:paraId="4B5F6F77" w14:textId="03BB8F17" w:rsidR="00620691" w:rsidRPr="00914EFD" w:rsidRDefault="00620691" w:rsidP="008846DE"/>
    <w:p w14:paraId="2744000C" w14:textId="51BF1FDD" w:rsidR="008846DE" w:rsidRPr="00914EFD" w:rsidRDefault="008846DE" w:rsidP="00620691">
      <w:pPr>
        <w:pStyle w:val="Titre2"/>
        <w:rPr>
          <w:rFonts w:cs="Times New Roman"/>
        </w:rPr>
      </w:pPr>
      <w:bookmarkStart w:id="164" w:name="_Toc238825412"/>
      <w:r w:rsidRPr="00914EFD">
        <w:rPr>
          <w:rFonts w:cs="Times New Roman"/>
        </w:rPr>
        <w:t>De l'AMDEC au plan de maintenance : la démarche RCM</w:t>
      </w:r>
      <w:bookmarkEnd w:id="164"/>
    </w:p>
    <w:p w14:paraId="76C2A1B3" w14:textId="548E5A3E" w:rsidR="00620691" w:rsidRPr="00914EFD" w:rsidRDefault="00620691" w:rsidP="008846DE"/>
    <w:p w14:paraId="23C24BF6" w14:textId="4A38E492" w:rsidR="008846DE" w:rsidRPr="00914EFD" w:rsidRDefault="008846DE" w:rsidP="008846DE">
      <w:pPr>
        <w:rPr>
          <w:rFonts w:eastAsia="Calibri"/>
          <w:i/>
          <w:iCs/>
          <w:sz w:val="22"/>
          <w:szCs w:val="22"/>
        </w:rPr>
      </w:pPr>
      <w:r w:rsidRPr="00914EFD">
        <w:rPr>
          <w:rFonts w:eastAsia="Calibri"/>
          <w:sz w:val="22"/>
          <w:szCs w:val="22"/>
        </w:rPr>
        <w:t xml:space="preserve">La Reliability </w:t>
      </w:r>
      <w:proofErr w:type="spellStart"/>
      <w:r w:rsidRPr="00914EFD">
        <w:rPr>
          <w:rFonts w:eastAsia="Calibri"/>
          <w:sz w:val="22"/>
          <w:szCs w:val="22"/>
        </w:rPr>
        <w:t>Centered</w:t>
      </w:r>
      <w:proofErr w:type="spellEnd"/>
      <w:r w:rsidRPr="00914EFD">
        <w:rPr>
          <w:rFonts w:eastAsia="Calibri"/>
          <w:sz w:val="22"/>
          <w:szCs w:val="22"/>
        </w:rPr>
        <w:t xml:space="preserve"> Maintenance (RCM), ou </w:t>
      </w:r>
      <w:r w:rsidRPr="00914EFD">
        <w:rPr>
          <w:rFonts w:eastAsia="Calibri"/>
          <w:b/>
          <w:bCs/>
          <w:sz w:val="22"/>
          <w:szCs w:val="22"/>
        </w:rPr>
        <w:t>Maintenance Basée sur la Fiabilité</w:t>
      </w:r>
      <w:r w:rsidRPr="00914EFD">
        <w:rPr>
          <w:rFonts w:eastAsia="Calibri"/>
          <w:sz w:val="22"/>
          <w:szCs w:val="22"/>
        </w:rPr>
        <w:t>, constitue le prolongement naturel de l'</w:t>
      </w:r>
      <w:r w:rsidRPr="00914EFD">
        <w:rPr>
          <w:rFonts w:eastAsia="Calibri"/>
          <w:b/>
          <w:bCs/>
          <w:sz w:val="22"/>
          <w:szCs w:val="22"/>
        </w:rPr>
        <w:t>AMDEC</w:t>
      </w:r>
      <w:r w:rsidRPr="00914EFD">
        <w:rPr>
          <w:rFonts w:eastAsia="Calibri"/>
          <w:sz w:val="22"/>
          <w:szCs w:val="22"/>
        </w:rPr>
        <w:t xml:space="preserve"> réalisée au chapitre 3. Là où l'</w:t>
      </w:r>
      <w:r w:rsidRPr="00914EFD">
        <w:rPr>
          <w:rFonts w:eastAsia="Calibri"/>
          <w:b/>
          <w:bCs/>
          <w:sz w:val="22"/>
          <w:szCs w:val="22"/>
        </w:rPr>
        <w:t>AMDEC</w:t>
      </w:r>
      <w:r w:rsidRPr="00914EFD">
        <w:rPr>
          <w:rFonts w:eastAsia="Calibri"/>
          <w:sz w:val="22"/>
          <w:szCs w:val="22"/>
        </w:rPr>
        <w:t xml:space="preserve"> identifie et hiérarchise les modes de défaillance critiques, le </w:t>
      </w:r>
      <w:r w:rsidRPr="00914EFD">
        <w:rPr>
          <w:rFonts w:eastAsia="Calibri"/>
          <w:b/>
          <w:bCs/>
          <w:sz w:val="22"/>
          <w:szCs w:val="22"/>
        </w:rPr>
        <w:t>RCM</w:t>
      </w:r>
      <w:r w:rsidRPr="00914EFD">
        <w:rPr>
          <w:rFonts w:eastAsia="Calibri"/>
          <w:sz w:val="22"/>
          <w:szCs w:val="22"/>
        </w:rPr>
        <w:t xml:space="preserve"> répond à la question suivante, pour chacun d'eux : </w:t>
      </w:r>
      <w:r w:rsidR="00882604" w:rsidRPr="00914EFD">
        <w:rPr>
          <w:rFonts w:eastAsia="Calibri"/>
          <w:i/>
          <w:iCs/>
          <w:sz w:val="22"/>
          <w:szCs w:val="22"/>
        </w:rPr>
        <w:t>Q</w:t>
      </w:r>
      <w:r w:rsidRPr="00914EFD">
        <w:rPr>
          <w:rFonts w:eastAsia="Calibri"/>
          <w:i/>
          <w:iCs/>
          <w:sz w:val="22"/>
          <w:szCs w:val="22"/>
        </w:rPr>
        <w:t>uelle stratégie de maintenance permet, au meilleur coût, d'éviter la défaillance ou d'en limiter les conséquences ?</w:t>
      </w:r>
    </w:p>
    <w:p w14:paraId="551998B5" w14:textId="4FF507F2" w:rsidR="00882604" w:rsidRPr="00914EFD" w:rsidRDefault="00882604" w:rsidP="008846DE"/>
    <w:p w14:paraId="6FE8E0A0" w14:textId="44D02C0C" w:rsidR="008846DE" w:rsidRPr="00914EFD" w:rsidRDefault="008846DE" w:rsidP="008846DE">
      <w:pPr>
        <w:rPr>
          <w:rFonts w:eastAsia="Calibri"/>
          <w:sz w:val="22"/>
          <w:szCs w:val="22"/>
        </w:rPr>
      </w:pPr>
      <w:r w:rsidRPr="00914EFD">
        <w:rPr>
          <w:rFonts w:eastAsia="Calibri"/>
          <w:sz w:val="22"/>
          <w:szCs w:val="22"/>
        </w:rPr>
        <w:t xml:space="preserve">Pour chaque mode de défaillance critique, la démarche </w:t>
      </w:r>
      <w:r w:rsidRPr="00914EFD">
        <w:rPr>
          <w:rFonts w:eastAsia="Calibri"/>
          <w:b/>
          <w:bCs/>
          <w:sz w:val="22"/>
          <w:szCs w:val="22"/>
        </w:rPr>
        <w:t>RCM</w:t>
      </w:r>
      <w:r w:rsidRPr="00914EFD">
        <w:rPr>
          <w:rFonts w:eastAsia="Calibri"/>
          <w:sz w:val="22"/>
          <w:szCs w:val="22"/>
        </w:rPr>
        <w:t xml:space="preserve"> consiste à répondre successivement à quatre questions : quelle est la fonction de l'équipement concerné ? comment peut-il tomber en panne ? quelles sont les conséquences de cette panne (sécurité, coût, disponibilité du réseau) ? existe-t-il un signe avant-coureur détectable ? Les réponses orientent vers l'une des quatre stratégies suivantes :</w:t>
      </w:r>
    </w:p>
    <w:p w14:paraId="7481EB5A" w14:textId="3D1BDAA4" w:rsidR="00882604" w:rsidRPr="00914EFD" w:rsidRDefault="00882604" w:rsidP="00882604">
      <w:pPr>
        <w:rPr>
          <w:rFonts w:eastAsia="Calibri"/>
          <w:sz w:val="22"/>
          <w:szCs w:val="22"/>
        </w:rPr>
      </w:pPr>
      <w:r w:rsidRPr="00914EFD">
        <w:rPr>
          <w:noProof/>
        </w:rPr>
        <w:drawing>
          <wp:anchor distT="0" distB="0" distL="114300" distR="114300" simplePos="0" relativeHeight="251741184" behindDoc="1" locked="0" layoutInCell="1" allowOverlap="1" wp14:anchorId="386F9A24" wp14:editId="1DF0236E">
            <wp:simplePos x="0" y="0"/>
            <wp:positionH relativeFrom="column">
              <wp:posOffset>-90170</wp:posOffset>
            </wp:positionH>
            <wp:positionV relativeFrom="page">
              <wp:posOffset>5126990</wp:posOffset>
            </wp:positionV>
            <wp:extent cx="5434330" cy="3156585"/>
            <wp:effectExtent l="19050" t="0" r="13970" b="920115"/>
            <wp:wrapTight wrapText="bothSides">
              <wp:wrapPolygon edited="0">
                <wp:start x="606" y="0"/>
                <wp:lineTo x="-76" y="261"/>
                <wp:lineTo x="-76" y="27766"/>
                <wp:lineTo x="21580" y="27766"/>
                <wp:lineTo x="21580" y="1434"/>
                <wp:lineTo x="21353" y="652"/>
                <wp:lineTo x="20974" y="0"/>
                <wp:lineTo x="606" y="0"/>
              </wp:wrapPolygon>
            </wp:wrapTight>
            <wp:docPr id="21099121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34330" cy="315658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2C792C46" w14:textId="1F989E8C" w:rsidR="00882604" w:rsidRPr="00914EFD" w:rsidRDefault="00882604" w:rsidP="00882604">
      <w:pPr>
        <w:pStyle w:val="Lgende"/>
        <w:jc w:val="center"/>
      </w:pPr>
      <w:bookmarkStart w:id="165" w:name="_Toc239316127"/>
      <w:r w:rsidRPr="00914EFD">
        <w:t xml:space="preserve">Figure </w:t>
      </w:r>
      <w:r w:rsidR="00A077F4" w:rsidRPr="00914EFD">
        <w:fldChar w:fldCharType="begin"/>
      </w:r>
      <w:r w:rsidR="00A077F4" w:rsidRPr="00914EFD">
        <w:instrText xml:space="preserve"> SEQ Figure \* ARABIC </w:instrText>
      </w:r>
      <w:r w:rsidR="00A077F4" w:rsidRPr="00914EFD">
        <w:fldChar w:fldCharType="separate"/>
      </w:r>
      <w:r w:rsidR="000C090B">
        <w:rPr>
          <w:noProof/>
        </w:rPr>
        <w:t>42</w:t>
      </w:r>
      <w:r w:rsidR="00A077F4" w:rsidRPr="00914EFD">
        <w:rPr>
          <w:noProof/>
        </w:rPr>
        <w:fldChar w:fldCharType="end"/>
      </w:r>
      <w:r w:rsidRPr="00914EFD">
        <w:t xml:space="preserve"> : Schéma unifilaire de la sous station de maillage 90/225 kV de Bissegué</w:t>
      </w:r>
      <w:bookmarkEnd w:id="165"/>
    </w:p>
    <w:p w14:paraId="53FE462C" w14:textId="1ECBCD88" w:rsidR="00FC172F" w:rsidRPr="00914EFD" w:rsidRDefault="00FC172F">
      <w:pPr>
        <w:jc w:val="center"/>
      </w:pPr>
    </w:p>
    <w:p w14:paraId="5CD6DD20" w14:textId="18C92CDF" w:rsidR="00FC172F" w:rsidRPr="00914EFD" w:rsidRDefault="00FC172F">
      <w:pPr>
        <w:pStyle w:val="Lgende"/>
        <w:jc w:val="center"/>
      </w:pPr>
    </w:p>
    <w:p w14:paraId="39EDF7FB" w14:textId="40D4F8A7" w:rsidR="00B50C4B" w:rsidRPr="00914EFD" w:rsidRDefault="00B50C4B"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846DE" w:rsidRPr="00914EFD" w14:paraId="1D10A5AE" w14:textId="77777777" w:rsidTr="001C54D1">
        <w:trPr>
          <w:tblHeader/>
        </w:trPr>
        <w:tc>
          <w:tcPr>
            <w:tcW w:w="2400" w:type="dxa"/>
            <w:shd w:val="clear" w:color="auto" w:fill="1F3864"/>
            <w:tcMar>
              <w:top w:w="80" w:type="dxa"/>
              <w:left w:w="100" w:type="dxa"/>
              <w:bottom w:w="80" w:type="dxa"/>
              <w:right w:w="100" w:type="dxa"/>
            </w:tcMar>
            <w:vAlign w:val="center"/>
          </w:tcPr>
          <w:p w14:paraId="794F2C7A" w14:textId="77777777" w:rsidR="00FC172F" w:rsidRPr="00914EFD" w:rsidRDefault="007E37BA">
            <w:r w:rsidRPr="00914EFD">
              <w:t>Poste / Équipement</w:t>
            </w:r>
          </w:p>
        </w:tc>
        <w:tc>
          <w:tcPr>
            <w:tcW w:w="6950" w:type="dxa"/>
            <w:shd w:val="clear" w:color="auto" w:fill="1F3864"/>
            <w:tcMar>
              <w:top w:w="80" w:type="dxa"/>
              <w:left w:w="100" w:type="dxa"/>
              <w:bottom w:w="80" w:type="dxa"/>
              <w:right w:w="100" w:type="dxa"/>
            </w:tcMar>
            <w:vAlign w:val="center"/>
          </w:tcPr>
          <w:p w14:paraId="6D6A2B6B" w14:textId="77777777" w:rsidR="00FC172F" w:rsidRPr="00914EFD" w:rsidRDefault="007E37BA">
            <w:r w:rsidRPr="00914EFD">
              <w:t>MTBF</w:t>
            </w:r>
          </w:p>
        </w:tc>
      </w:tr>
      <w:tr w:rsidR="008846DE" w:rsidRPr="00914EFD" w14:paraId="5B34BF5F" w14:textId="77777777" w:rsidTr="001C54D1">
        <w:tc>
          <w:tcPr>
            <w:tcW w:w="2400" w:type="dxa"/>
            <w:tcMar>
              <w:top w:w="80" w:type="dxa"/>
              <w:left w:w="100" w:type="dxa"/>
              <w:bottom w:w="80" w:type="dxa"/>
              <w:right w:w="100" w:type="dxa"/>
            </w:tcMar>
            <w:vAlign w:val="center"/>
          </w:tcPr>
          <w:p w14:paraId="22B0B6CA" w14:textId="77777777" w:rsidR="00FC172F" w:rsidRPr="00914EFD" w:rsidRDefault="007E37BA">
            <w:r w:rsidRPr="00914EFD">
              <w:t>Poste / équipement critique</w:t>
            </w:r>
          </w:p>
        </w:tc>
        <w:tc>
          <w:tcPr>
            <w:tcW w:w="6950" w:type="dxa"/>
            <w:tcMar>
              <w:top w:w="80" w:type="dxa"/>
              <w:left w:w="100" w:type="dxa"/>
              <w:bottom w:w="80" w:type="dxa"/>
              <w:right w:w="100" w:type="dxa"/>
            </w:tcMar>
            <w:vAlign w:val="center"/>
          </w:tcPr>
          <w:p w14:paraId="70612E29" w14:textId="77777777" w:rsidR="00FC172F" w:rsidRPr="00914EFD" w:rsidRDefault="007E37BA">
            <w:r w:rsidRPr="00914EFD">
              <w:t>Calculé à partir du registre</w:t>
            </w:r>
          </w:p>
        </w:tc>
      </w:tr>
      <w:tr w:rsidR="008846DE" w:rsidRPr="00914EFD" w14:paraId="54F689F4" w14:textId="77777777" w:rsidTr="001C54D1">
        <w:tc>
          <w:tcPr>
            <w:tcW w:w="2400" w:type="dxa"/>
            <w:shd w:val="clear" w:color="auto" w:fill="F2F2F2"/>
            <w:tcMar>
              <w:top w:w="80" w:type="dxa"/>
              <w:left w:w="100" w:type="dxa"/>
              <w:bottom w:w="80" w:type="dxa"/>
              <w:right w:w="100" w:type="dxa"/>
            </w:tcMar>
            <w:vAlign w:val="center"/>
          </w:tcPr>
          <w:p w14:paraId="119E8FAF" w14:textId="77777777" w:rsidR="00FC172F" w:rsidRPr="00914EFD" w:rsidRDefault="007E37BA">
            <w:r w:rsidRPr="00914EFD">
              <w:t>Calculé à partir du registre</w:t>
            </w:r>
          </w:p>
        </w:tc>
        <w:tc>
          <w:tcPr>
            <w:tcW w:w="6950" w:type="dxa"/>
            <w:shd w:val="clear" w:color="auto" w:fill="F2F2F2"/>
            <w:tcMar>
              <w:top w:w="80" w:type="dxa"/>
              <w:left w:w="100" w:type="dxa"/>
              <w:bottom w:w="80" w:type="dxa"/>
              <w:right w:w="100" w:type="dxa"/>
            </w:tcMar>
            <w:vAlign w:val="center"/>
          </w:tcPr>
          <w:p w14:paraId="0AFADCD5" w14:textId="77777777" w:rsidR="00FC172F" w:rsidRPr="00914EFD" w:rsidRDefault="007E37BA">
            <w:r w:rsidRPr="00914EFD">
              <w:t>Calculée à partir de MTBF/MTTR</w:t>
            </w:r>
          </w:p>
        </w:tc>
      </w:tr>
      <w:tr w:rsidR="008846DE" w:rsidRPr="00914EFD" w14:paraId="2A664772" w14:textId="77777777" w:rsidTr="001C54D1">
        <w:tc>
          <w:tcPr>
            <w:tcW w:w="2400" w:type="dxa"/>
            <w:tcMar>
              <w:top w:w="80" w:type="dxa"/>
              <w:left w:w="100" w:type="dxa"/>
              <w:bottom w:w="80" w:type="dxa"/>
              <w:right w:w="100" w:type="dxa"/>
            </w:tcMar>
            <w:vAlign w:val="center"/>
          </w:tcPr>
          <w:p w14:paraId="111746C9" w14:textId="77777777" w:rsidR="00FC172F" w:rsidRPr="00914EFD" w:rsidRDefault="007E37BA">
            <w:r w:rsidRPr="00914EFD">
              <w:t>Indicateur de suivi</w:t>
            </w:r>
          </w:p>
        </w:tc>
        <w:tc>
          <w:tcPr>
            <w:tcW w:w="6950" w:type="dxa"/>
            <w:tcMar>
              <w:top w:w="80" w:type="dxa"/>
              <w:left w:w="100" w:type="dxa"/>
              <w:bottom w:w="80" w:type="dxa"/>
              <w:right w:w="100" w:type="dxa"/>
            </w:tcMar>
            <w:vAlign w:val="center"/>
          </w:tcPr>
          <w:p w14:paraId="45034B23" w14:textId="77777777" w:rsidR="00FC172F" w:rsidRPr="00914EFD" w:rsidRDefault="007E37BA">
            <w:r w:rsidRPr="00914EFD">
              <w:t>Mensuel par TCD</w:t>
            </w:r>
          </w:p>
        </w:tc>
      </w:tr>
      <w:tr w:rsidR="008846DE" w:rsidRPr="00914EFD" w14:paraId="2B8685C8" w14:textId="77777777" w:rsidTr="001C54D1">
        <w:tc>
          <w:tcPr>
            <w:tcW w:w="2400" w:type="dxa"/>
            <w:shd w:val="clear" w:color="auto" w:fill="F2F2F2"/>
            <w:tcMar>
              <w:top w:w="80" w:type="dxa"/>
              <w:left w:w="100" w:type="dxa"/>
              <w:bottom w:w="80" w:type="dxa"/>
              <w:right w:w="100" w:type="dxa"/>
            </w:tcMar>
            <w:vAlign w:val="center"/>
          </w:tcPr>
          <w:p w14:paraId="30CFB010" w14:textId="77777777" w:rsidR="008846DE" w:rsidRPr="00914EFD" w:rsidRDefault="008846DE" w:rsidP="008846DE">
            <w:r w:rsidRPr="00914EFD">
              <w:rPr>
                <w:rFonts w:eastAsia="Calibri"/>
                <w:sz w:val="20"/>
                <w:szCs w:val="20"/>
              </w:rPr>
              <w:t>Reconception</w:t>
            </w:r>
          </w:p>
        </w:tc>
        <w:tc>
          <w:tcPr>
            <w:tcW w:w="6950" w:type="dxa"/>
            <w:shd w:val="clear" w:color="auto" w:fill="F2F2F2"/>
            <w:tcMar>
              <w:top w:w="80" w:type="dxa"/>
              <w:left w:w="100" w:type="dxa"/>
              <w:bottom w:w="80" w:type="dxa"/>
              <w:right w:w="100" w:type="dxa"/>
            </w:tcMar>
            <w:vAlign w:val="center"/>
          </w:tcPr>
          <w:p w14:paraId="2AA232E0" w14:textId="77777777" w:rsidR="008846DE" w:rsidRPr="00914EFD" w:rsidRDefault="008846DE" w:rsidP="008846DE">
            <w:r w:rsidRPr="00914EFD">
              <w:rPr>
                <w:rFonts w:eastAsia="Calibri"/>
                <w:sz w:val="20"/>
                <w:szCs w:val="20"/>
              </w:rPr>
              <w:t>Défaillance structurelle récurrente, non résolue par la maintenance seule</w:t>
            </w:r>
          </w:p>
        </w:tc>
      </w:tr>
    </w:tbl>
    <w:p w14:paraId="62C70B4B" w14:textId="77777777" w:rsidR="00A7460A" w:rsidRPr="00914EFD" w:rsidRDefault="00A7460A" w:rsidP="008846DE">
      <w:pPr>
        <w:rPr>
          <w:rFonts w:eastAsia="Calibri"/>
          <w:b/>
          <w:bCs/>
          <w:color w:val="1F3864"/>
        </w:rPr>
      </w:pPr>
    </w:p>
    <w:p w14:paraId="09091A96" w14:textId="77777777" w:rsidR="008846DE" w:rsidRPr="00914EFD" w:rsidRDefault="008846DE" w:rsidP="00A7460A">
      <w:pPr>
        <w:pStyle w:val="Titre2"/>
        <w:rPr>
          <w:rFonts w:cs="Times New Roman"/>
        </w:rPr>
      </w:pPr>
      <w:bookmarkStart w:id="166" w:name="_Toc238825413"/>
      <w:r w:rsidRPr="00914EFD">
        <w:rPr>
          <w:rFonts w:cs="Times New Roman"/>
        </w:rPr>
        <w:t>Stratégies de maintenance retenues par mode de défaillance</w:t>
      </w:r>
      <w:bookmarkEnd w:id="166"/>
    </w:p>
    <w:p w14:paraId="3D4D93E8" w14:textId="77777777" w:rsidR="00A7460A" w:rsidRPr="00914EFD" w:rsidRDefault="00A7460A" w:rsidP="008846DE"/>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350"/>
        <w:gridCol w:w="2400"/>
      </w:tblGrid>
      <w:tr w:rsidR="008846DE" w:rsidRPr="00914EFD" w14:paraId="49F319A9" w14:textId="77777777" w:rsidTr="001C54D1">
        <w:trPr>
          <w:tblHeader/>
        </w:trPr>
        <w:tc>
          <w:tcPr>
            <w:tcW w:w="2000" w:type="dxa"/>
            <w:shd w:val="clear" w:color="auto" w:fill="1F3864"/>
            <w:tcMar>
              <w:top w:w="80" w:type="dxa"/>
              <w:left w:w="100" w:type="dxa"/>
              <w:bottom w:w="80" w:type="dxa"/>
              <w:right w:w="100" w:type="dxa"/>
            </w:tcMar>
            <w:vAlign w:val="center"/>
          </w:tcPr>
          <w:p w14:paraId="642FF396" w14:textId="77777777" w:rsidR="008846DE" w:rsidRPr="00914EFD" w:rsidRDefault="008846DE" w:rsidP="008846DE">
            <w:r w:rsidRPr="00914EFD">
              <w:rPr>
                <w:rFonts w:eastAsia="Calibri"/>
                <w:b/>
                <w:bCs/>
                <w:color w:val="FFFFFF"/>
                <w:sz w:val="20"/>
                <w:szCs w:val="20"/>
              </w:rPr>
              <w:t>Équipement</w:t>
            </w:r>
          </w:p>
        </w:tc>
        <w:tc>
          <w:tcPr>
            <w:tcW w:w="2600" w:type="dxa"/>
            <w:shd w:val="clear" w:color="auto" w:fill="1F3864"/>
            <w:tcMar>
              <w:top w:w="80" w:type="dxa"/>
              <w:left w:w="100" w:type="dxa"/>
              <w:bottom w:w="80" w:type="dxa"/>
              <w:right w:w="100" w:type="dxa"/>
            </w:tcMar>
            <w:vAlign w:val="center"/>
          </w:tcPr>
          <w:p w14:paraId="1EA0A633" w14:textId="77777777" w:rsidR="008846DE" w:rsidRPr="00914EFD" w:rsidRDefault="008846DE" w:rsidP="008846DE">
            <w:r w:rsidRPr="00914EFD">
              <w:rPr>
                <w:rFonts w:eastAsia="Calibri"/>
                <w:b/>
                <w:bCs/>
                <w:color w:val="FFFFFF"/>
                <w:sz w:val="20"/>
                <w:szCs w:val="20"/>
              </w:rPr>
              <w:t>Mode de défaillance (issu AMDEC)</w:t>
            </w:r>
          </w:p>
        </w:tc>
        <w:tc>
          <w:tcPr>
            <w:tcW w:w="2350" w:type="dxa"/>
            <w:shd w:val="clear" w:color="auto" w:fill="1F3864"/>
            <w:tcMar>
              <w:top w:w="80" w:type="dxa"/>
              <w:left w:w="100" w:type="dxa"/>
              <w:bottom w:w="80" w:type="dxa"/>
              <w:right w:w="100" w:type="dxa"/>
            </w:tcMar>
            <w:vAlign w:val="center"/>
          </w:tcPr>
          <w:p w14:paraId="1414AACD" w14:textId="77777777" w:rsidR="008846DE" w:rsidRPr="00914EFD" w:rsidRDefault="008846DE" w:rsidP="008846DE">
            <w:r w:rsidRPr="00914EFD">
              <w:rPr>
                <w:rFonts w:eastAsia="Calibri"/>
                <w:b/>
                <w:bCs/>
                <w:color w:val="FFFFFF"/>
                <w:sz w:val="20"/>
                <w:szCs w:val="20"/>
              </w:rPr>
              <w:t>Criticité C</w:t>
            </w:r>
          </w:p>
        </w:tc>
        <w:tc>
          <w:tcPr>
            <w:tcW w:w="2400" w:type="dxa"/>
            <w:shd w:val="clear" w:color="auto" w:fill="1F3864"/>
            <w:tcMar>
              <w:top w:w="80" w:type="dxa"/>
              <w:left w:w="100" w:type="dxa"/>
              <w:bottom w:w="80" w:type="dxa"/>
              <w:right w:w="100" w:type="dxa"/>
            </w:tcMar>
            <w:vAlign w:val="center"/>
          </w:tcPr>
          <w:p w14:paraId="77E93DC1" w14:textId="77777777" w:rsidR="008846DE" w:rsidRPr="00914EFD" w:rsidRDefault="008846DE" w:rsidP="008846DE">
            <w:r w:rsidRPr="00914EFD">
              <w:rPr>
                <w:rFonts w:eastAsia="Calibri"/>
                <w:b/>
                <w:bCs/>
                <w:color w:val="FFFFFF"/>
                <w:sz w:val="20"/>
                <w:szCs w:val="20"/>
              </w:rPr>
              <w:t>Stratégie RCM retenue</w:t>
            </w:r>
          </w:p>
        </w:tc>
      </w:tr>
      <w:tr w:rsidR="008846DE" w:rsidRPr="00914EFD" w14:paraId="52E82CEF" w14:textId="77777777" w:rsidTr="001C54D1">
        <w:tc>
          <w:tcPr>
            <w:tcW w:w="2000" w:type="dxa"/>
            <w:tcMar>
              <w:top w:w="80" w:type="dxa"/>
              <w:left w:w="100" w:type="dxa"/>
              <w:bottom w:w="80" w:type="dxa"/>
              <w:right w:w="100" w:type="dxa"/>
            </w:tcMar>
            <w:vAlign w:val="center"/>
          </w:tcPr>
          <w:p w14:paraId="0E2C4EAD" w14:textId="77777777" w:rsidR="00FC172F" w:rsidRPr="00914EFD" w:rsidRDefault="007E37BA">
            <w:r w:rsidRPr="00914EFD">
              <w:t>À déterminer après cotation AMDEC</w:t>
            </w:r>
          </w:p>
        </w:tc>
        <w:tc>
          <w:tcPr>
            <w:tcW w:w="2600" w:type="dxa"/>
            <w:tcMar>
              <w:top w:w="80" w:type="dxa"/>
              <w:left w:w="100" w:type="dxa"/>
              <w:bottom w:w="80" w:type="dxa"/>
              <w:right w:w="100" w:type="dxa"/>
            </w:tcMar>
            <w:vAlign w:val="center"/>
          </w:tcPr>
          <w:p w14:paraId="54D2F400" w14:textId="77777777" w:rsidR="00FC172F" w:rsidRPr="00914EFD" w:rsidRDefault="007E37BA">
            <w:r w:rsidRPr="00914EFD">
              <w:t>À déterminer après cotation AMDEC</w:t>
            </w:r>
          </w:p>
        </w:tc>
        <w:tc>
          <w:tcPr>
            <w:tcW w:w="2350" w:type="dxa"/>
            <w:tcMar>
              <w:top w:w="80" w:type="dxa"/>
              <w:left w:w="100" w:type="dxa"/>
              <w:bottom w:w="80" w:type="dxa"/>
              <w:right w:w="100" w:type="dxa"/>
            </w:tcMar>
            <w:vAlign w:val="center"/>
          </w:tcPr>
          <w:p w14:paraId="3BE783D5" w14:textId="77777777" w:rsidR="00FC172F" w:rsidRPr="00914EFD" w:rsidRDefault="007E37BA">
            <w:r w:rsidRPr="00914EFD">
              <w:t>À déterminer après cotation AMDEC</w:t>
            </w:r>
          </w:p>
        </w:tc>
        <w:tc>
          <w:tcPr>
            <w:tcW w:w="2400" w:type="dxa"/>
            <w:tcMar>
              <w:top w:w="80" w:type="dxa"/>
              <w:left w:w="100" w:type="dxa"/>
              <w:bottom w:w="80" w:type="dxa"/>
              <w:right w:w="100" w:type="dxa"/>
            </w:tcMar>
            <w:vAlign w:val="center"/>
          </w:tcPr>
          <w:p w14:paraId="3BB9686F" w14:textId="77777777" w:rsidR="00FC172F" w:rsidRPr="00914EFD" w:rsidRDefault="007E37BA">
            <w:r w:rsidRPr="00914EFD">
              <w:t>À déterminer après cotation AMDEC</w:t>
            </w:r>
          </w:p>
        </w:tc>
      </w:tr>
      <w:tr w:rsidR="008846DE" w:rsidRPr="00914EFD" w14:paraId="0328E2E5" w14:textId="77777777" w:rsidTr="001C54D1">
        <w:tc>
          <w:tcPr>
            <w:tcW w:w="2000" w:type="dxa"/>
            <w:shd w:val="clear" w:color="auto" w:fill="F2F2F2"/>
            <w:tcMar>
              <w:top w:w="80" w:type="dxa"/>
              <w:left w:w="100" w:type="dxa"/>
              <w:bottom w:w="80" w:type="dxa"/>
              <w:right w:w="100" w:type="dxa"/>
            </w:tcMar>
            <w:vAlign w:val="center"/>
          </w:tcPr>
          <w:p w14:paraId="3010B906" w14:textId="77777777" w:rsidR="00FC172F" w:rsidRPr="00914EFD" w:rsidRDefault="007E37BA">
            <w:r w:rsidRPr="00914EFD">
              <w:t>À déterminer après cotation AMDEC</w:t>
            </w:r>
          </w:p>
        </w:tc>
        <w:tc>
          <w:tcPr>
            <w:tcW w:w="2600" w:type="dxa"/>
            <w:shd w:val="clear" w:color="auto" w:fill="F2F2F2"/>
            <w:tcMar>
              <w:top w:w="80" w:type="dxa"/>
              <w:left w:w="100" w:type="dxa"/>
              <w:bottom w:w="80" w:type="dxa"/>
              <w:right w:w="100" w:type="dxa"/>
            </w:tcMar>
            <w:vAlign w:val="center"/>
          </w:tcPr>
          <w:p w14:paraId="0C96D9C0" w14:textId="77777777" w:rsidR="00FC172F" w:rsidRPr="00914EFD" w:rsidRDefault="007E37BA">
            <w:r w:rsidRPr="00914EFD">
              <w:t>À déterminer après cotation AMDEC</w:t>
            </w:r>
          </w:p>
        </w:tc>
        <w:tc>
          <w:tcPr>
            <w:tcW w:w="2350" w:type="dxa"/>
            <w:shd w:val="clear" w:color="auto" w:fill="F2F2F2"/>
            <w:tcMar>
              <w:top w:w="80" w:type="dxa"/>
              <w:left w:w="100" w:type="dxa"/>
              <w:bottom w:w="80" w:type="dxa"/>
              <w:right w:w="100" w:type="dxa"/>
            </w:tcMar>
            <w:vAlign w:val="center"/>
          </w:tcPr>
          <w:p w14:paraId="122C4191" w14:textId="77777777" w:rsidR="00FC172F" w:rsidRPr="00914EFD" w:rsidRDefault="007E37BA">
            <w:r w:rsidRPr="00914EFD">
              <w:t>À déterminer après cotation AMDEC</w:t>
            </w:r>
          </w:p>
        </w:tc>
        <w:tc>
          <w:tcPr>
            <w:tcW w:w="2400" w:type="dxa"/>
            <w:shd w:val="clear" w:color="auto" w:fill="F2F2F2"/>
            <w:tcMar>
              <w:top w:w="80" w:type="dxa"/>
              <w:left w:w="100" w:type="dxa"/>
              <w:bottom w:w="80" w:type="dxa"/>
              <w:right w:w="100" w:type="dxa"/>
            </w:tcMar>
            <w:vAlign w:val="center"/>
          </w:tcPr>
          <w:p w14:paraId="46DC0E99" w14:textId="77777777" w:rsidR="00FC172F" w:rsidRPr="00914EFD" w:rsidRDefault="007E37BA">
            <w:r w:rsidRPr="00914EFD">
              <w:t>À déterminer après cotation AMDEC</w:t>
            </w:r>
          </w:p>
        </w:tc>
      </w:tr>
    </w:tbl>
    <w:p w14:paraId="52952077" w14:textId="77777777" w:rsidR="002855E8" w:rsidRPr="00914EFD" w:rsidRDefault="002855E8" w:rsidP="008846DE">
      <w:pPr>
        <w:rPr>
          <w:rFonts w:eastAsia="Calibri"/>
          <w:b/>
          <w:bCs/>
          <w:color w:val="833C0B"/>
          <w:sz w:val="20"/>
          <w:szCs w:val="20"/>
        </w:rPr>
      </w:pPr>
    </w:p>
    <w:p w14:paraId="3E0B54B1" w14:textId="77777777" w:rsidR="008846DE" w:rsidRPr="00914EFD" w:rsidRDefault="008846DE" w:rsidP="008846DE">
      <w:pPr>
        <w:rPr>
          <w:rFonts w:eastAsia="Calibri"/>
          <w:i/>
          <w:iCs/>
          <w:color w:val="833C0B"/>
          <w:sz w:val="20"/>
          <w:szCs w:val="20"/>
        </w:rPr>
      </w:pPr>
      <w:r w:rsidRPr="00914EFD">
        <w:t>La grille AMDEC présentée au chapitre 3 constitue la base de sélection des stratégies RCM. Les modes de défaillance réellement cotés doivent être associés à une stratégie adaptée ; la soutenance ne fournit pas de tableau final de cotation F/G/D permettant de remplir honnêtement chaque ligne du tableau ci-dessous. Le rapport conserve donc la logique de décision RCM sans inventer de criticités.</w:t>
      </w:r>
    </w:p>
    <w:p w14:paraId="53BCE483" w14:textId="77777777" w:rsidR="00A7460A" w:rsidRPr="00914EFD" w:rsidRDefault="00A7460A" w:rsidP="008846DE"/>
    <w:p w14:paraId="10976A1B" w14:textId="77777777" w:rsidR="00A7460A" w:rsidRPr="00914EFD" w:rsidRDefault="00A7460A" w:rsidP="008846DE"/>
    <w:p w14:paraId="1BCE5298" w14:textId="77777777" w:rsidR="00A7460A" w:rsidRPr="00914EFD" w:rsidRDefault="00A7460A" w:rsidP="008846DE"/>
    <w:p w14:paraId="55436151" w14:textId="77777777" w:rsidR="008846DE" w:rsidRPr="00914EFD" w:rsidRDefault="008846DE" w:rsidP="00A7460A">
      <w:pPr>
        <w:pStyle w:val="Titre2"/>
        <w:rPr>
          <w:rFonts w:cs="Times New Roman"/>
        </w:rPr>
      </w:pPr>
      <w:bookmarkStart w:id="167" w:name="_Toc238825414"/>
      <w:r w:rsidRPr="00914EFD">
        <w:rPr>
          <w:rFonts w:cs="Times New Roman"/>
        </w:rPr>
        <w:t>Priorisation des investissements</w:t>
      </w:r>
      <w:bookmarkEnd w:id="167"/>
    </w:p>
    <w:p w14:paraId="14F940F0" w14:textId="77777777" w:rsidR="00A7460A" w:rsidRPr="00914EFD" w:rsidRDefault="00A7460A" w:rsidP="008846DE"/>
    <w:p w14:paraId="393CE8DE" w14:textId="57681056" w:rsidR="008846DE" w:rsidRPr="00914EFD" w:rsidRDefault="008846DE" w:rsidP="008846DE">
      <w:pPr>
        <w:rPr>
          <w:rFonts w:eastAsia="Calibri"/>
          <w:sz w:val="22"/>
          <w:szCs w:val="22"/>
        </w:rPr>
      </w:pPr>
      <w:r w:rsidRPr="00914EFD">
        <w:t>La priorisation des investissements de maintenance est fondée sur l'Énergie Non Distribuée (</w:t>
      </w:r>
      <w:r w:rsidRPr="00914EFD">
        <w:rPr>
          <w:b/>
          <w:bCs/>
        </w:rPr>
        <w:t>END</w:t>
      </w:r>
      <w:r w:rsidRPr="00914EFD">
        <w:t>) : les postes qui concentrent la plus grande part de l'impact énergétique sont à traiter en priorité. Le Pareto présenté au chapitre 3 montre que trois postes Ambowé, Bellevue et Owendo concentrent 76 % de l'END totale. Cette hiérarchisation permet d'orienter les ressources vers les actions ayant le plus fort impact potentiel sur la continuité de service.</w:t>
      </w:r>
    </w:p>
    <w:p w14:paraId="70BE5088" w14:textId="77777777" w:rsidR="00A7460A" w:rsidRPr="00914EFD" w:rsidRDefault="00A7460A" w:rsidP="008846DE"/>
    <w:p w14:paraId="502460F9" w14:textId="77777777" w:rsidR="008846DE" w:rsidRPr="00914EFD" w:rsidRDefault="008846DE" w:rsidP="008846DE">
      <w:pPr>
        <w:rPr>
          <w:rFonts w:eastAsia="Calibri"/>
          <w:i/>
          <w:iCs/>
          <w:color w:val="833C0B"/>
          <w:sz w:val="20"/>
          <w:szCs w:val="20"/>
        </w:rPr>
      </w:pPr>
      <w:r w:rsidRPr="00914EFD">
        <w:t>Le chiffrage du gain d'END évitée par action n'est pas documenté dans la soutenance et n'est donc pas ajouté au rapport.</w:t>
      </w:r>
    </w:p>
    <w:p w14:paraId="1EA91C22" w14:textId="77777777" w:rsidR="00014D28" w:rsidRPr="00914EFD" w:rsidRDefault="00014D28" w:rsidP="008846DE">
      <w:pPr>
        <w:rPr>
          <w:rFonts w:eastAsia="Calibri"/>
          <w:i/>
          <w:iCs/>
          <w:color w:val="833C0B"/>
          <w:sz w:val="20"/>
          <w:szCs w:val="20"/>
        </w:rPr>
      </w:pPr>
    </w:p>
    <w:p w14:paraId="58A8F880" w14:textId="77777777" w:rsidR="00014D28" w:rsidRPr="00914EFD" w:rsidRDefault="00014D28" w:rsidP="008846DE"/>
    <w:p w14:paraId="65523086" w14:textId="77777777" w:rsidR="008846DE" w:rsidRPr="00914EFD" w:rsidRDefault="008846DE" w:rsidP="00A7460A">
      <w:pPr>
        <w:pStyle w:val="Titre2"/>
        <w:rPr>
          <w:rFonts w:cs="Times New Roman"/>
        </w:rPr>
      </w:pPr>
      <w:bookmarkStart w:id="168" w:name="_Toc238825415"/>
      <w:r w:rsidRPr="00914EFD">
        <w:rPr>
          <w:rFonts w:cs="Times New Roman"/>
        </w:rPr>
        <w:lastRenderedPageBreak/>
        <w:t>Vers une maintenance orientée équipement :</w:t>
      </w:r>
      <w:r w:rsidR="00A7460A" w:rsidRPr="00914EFD">
        <w:rPr>
          <w:rFonts w:cs="Times New Roman"/>
        </w:rPr>
        <w:t xml:space="preserve"> A</w:t>
      </w:r>
      <w:r w:rsidRPr="00914EFD">
        <w:rPr>
          <w:rFonts w:cs="Times New Roman"/>
        </w:rPr>
        <w:t>pport de la TPM</w:t>
      </w:r>
      <w:bookmarkEnd w:id="168"/>
    </w:p>
    <w:p w14:paraId="1D1C5F58" w14:textId="77777777" w:rsidR="00A7460A" w:rsidRPr="00914EFD" w:rsidRDefault="00A7460A" w:rsidP="008846DE"/>
    <w:p w14:paraId="64828490" w14:textId="77777777" w:rsidR="008846DE" w:rsidRPr="00914EFD" w:rsidRDefault="008846DE" w:rsidP="008846DE">
      <w:pPr>
        <w:rPr>
          <w:rFonts w:eastAsia="Calibri"/>
          <w:sz w:val="22"/>
          <w:szCs w:val="22"/>
        </w:rPr>
      </w:pPr>
      <w:r w:rsidRPr="00914EFD">
        <w:rPr>
          <w:rFonts w:eastAsia="Calibri"/>
          <w:sz w:val="22"/>
          <w:szCs w:val="22"/>
        </w:rPr>
        <w:t xml:space="preserve">La </w:t>
      </w:r>
      <w:r w:rsidRPr="00914EFD">
        <w:rPr>
          <w:rFonts w:eastAsia="Calibri"/>
          <w:b/>
          <w:bCs/>
          <w:sz w:val="22"/>
          <w:szCs w:val="22"/>
        </w:rPr>
        <w:t>Total Productive Maintenance (TPM</w:t>
      </w:r>
      <w:r w:rsidRPr="00914EFD">
        <w:rPr>
          <w:rFonts w:eastAsia="Calibri"/>
          <w:sz w:val="22"/>
          <w:szCs w:val="22"/>
        </w:rPr>
        <w:t xml:space="preserve">) complète la démarche </w:t>
      </w:r>
      <w:r w:rsidRPr="00914EFD">
        <w:rPr>
          <w:rFonts w:eastAsia="Calibri"/>
          <w:b/>
          <w:bCs/>
          <w:sz w:val="22"/>
          <w:szCs w:val="22"/>
        </w:rPr>
        <w:t xml:space="preserve">RCM </w:t>
      </w:r>
      <w:r w:rsidRPr="00914EFD">
        <w:rPr>
          <w:rFonts w:eastAsia="Calibri"/>
          <w:sz w:val="22"/>
          <w:szCs w:val="22"/>
        </w:rPr>
        <w:t xml:space="preserve">en y ajoutant une dimension organisationnelle : elle vise à responsabiliser les équipes de terrain autour de la performance de l'équipement, notamment par l'instauration de routines d'inspection de premier niveau réalisées par les agents de poste eux-mêmes (maintenance autonome), en complément des interventions programmées par le </w:t>
      </w:r>
      <w:r w:rsidRPr="00914EFD">
        <w:rPr>
          <w:rFonts w:eastAsia="Calibri"/>
          <w:b/>
          <w:bCs/>
          <w:sz w:val="22"/>
          <w:szCs w:val="22"/>
        </w:rPr>
        <w:t>RCM</w:t>
      </w:r>
      <w:r w:rsidRPr="00914EFD">
        <w:rPr>
          <w:rFonts w:eastAsia="Calibri"/>
          <w:sz w:val="22"/>
          <w:szCs w:val="22"/>
        </w:rPr>
        <w:t>.</w:t>
      </w:r>
    </w:p>
    <w:p w14:paraId="7E248118" w14:textId="77777777" w:rsidR="00A7460A" w:rsidRPr="00914EFD" w:rsidRDefault="00A7460A" w:rsidP="008846DE"/>
    <w:p w14:paraId="59796E6D" w14:textId="77777777" w:rsidR="008846DE" w:rsidRPr="00914EFD" w:rsidRDefault="008846DE" w:rsidP="008846DE">
      <w:pPr>
        <w:rPr>
          <w:rFonts w:eastAsia="Calibri"/>
          <w:sz w:val="22"/>
          <w:szCs w:val="22"/>
        </w:rPr>
      </w:pPr>
      <w:r w:rsidRPr="00914EFD">
        <w:rPr>
          <w:rFonts w:eastAsia="Calibri"/>
          <w:sz w:val="22"/>
          <w:szCs w:val="22"/>
        </w:rPr>
        <w:t xml:space="preserve">Il convient de noter que la </w:t>
      </w:r>
      <w:r w:rsidRPr="00914EFD">
        <w:rPr>
          <w:rFonts w:eastAsia="Calibri"/>
          <w:b/>
          <w:bCs/>
          <w:sz w:val="22"/>
          <w:szCs w:val="22"/>
        </w:rPr>
        <w:t>TPM</w:t>
      </w:r>
      <w:r w:rsidRPr="00914EFD">
        <w:rPr>
          <w:rFonts w:eastAsia="Calibri"/>
          <w:sz w:val="22"/>
          <w:szCs w:val="22"/>
        </w:rPr>
        <w:t>, dans son acception industrielle classique (opérateurs de production assurant eux-mêmes une part de la maintenance de premier niveau sur une ligne de fabrication), se transpose moins directement à un poste de transport électrique qu'à un atelier industriel. L'esprit de la démarche amélioration continue, implication des équipes terrain, suivi d'indicateurs de performance  reste néanmoins pleinement pertinent, et se traduit ici par la recommandation suivante :</w:t>
      </w:r>
    </w:p>
    <w:p w14:paraId="228E3D6A" w14:textId="77777777" w:rsidR="00A7460A" w:rsidRPr="00914EFD" w:rsidRDefault="00A7460A" w:rsidP="008846DE"/>
    <w:p w14:paraId="45D6E1FA" w14:textId="5301B940" w:rsidR="008846DE" w:rsidRPr="00914EFD" w:rsidRDefault="008846DE" w:rsidP="00882604">
      <w:pPr>
        <w:pStyle w:val="Paragraphedeliste"/>
        <w:numPr>
          <w:ilvl w:val="0"/>
          <w:numId w:val="8"/>
        </w:numPr>
        <w:rPr>
          <w:rFonts w:eastAsia="Calibri"/>
          <w:sz w:val="22"/>
          <w:szCs w:val="22"/>
        </w:rPr>
      </w:pPr>
      <w:r w:rsidRPr="00914EFD">
        <w:rPr>
          <w:rFonts w:eastAsia="Calibri"/>
          <w:sz w:val="22"/>
          <w:szCs w:val="22"/>
        </w:rPr>
        <w:t>Instauration de routines d'inspection visuelle de premier niveau par les équipes de poste (état des connexions, échauffements visibles, bruits anormaux), à fréquence à définir selon la criticité de l'équipement ;</w:t>
      </w:r>
    </w:p>
    <w:p w14:paraId="5FA7FED2" w14:textId="77777777" w:rsidR="00A7460A" w:rsidRPr="00914EFD" w:rsidRDefault="00A7460A" w:rsidP="008846DE"/>
    <w:p w14:paraId="4AE7B7AC" w14:textId="182F11E9" w:rsidR="008846DE" w:rsidRPr="00914EFD" w:rsidRDefault="008846DE" w:rsidP="00882604">
      <w:pPr>
        <w:pStyle w:val="Paragraphedeliste"/>
        <w:numPr>
          <w:ilvl w:val="1"/>
          <w:numId w:val="5"/>
        </w:numPr>
        <w:rPr>
          <w:rFonts w:eastAsia="Calibri"/>
          <w:sz w:val="22"/>
          <w:szCs w:val="22"/>
        </w:rPr>
      </w:pPr>
      <w:r w:rsidRPr="00914EFD">
        <w:rPr>
          <w:rFonts w:eastAsia="Calibri"/>
          <w:sz w:val="22"/>
          <w:szCs w:val="22"/>
        </w:rPr>
        <w:t xml:space="preserve">Suivi d'un indicateur de </w:t>
      </w:r>
      <w:r w:rsidR="00882604" w:rsidRPr="00914EFD">
        <w:rPr>
          <w:rFonts w:eastAsia="Calibri"/>
          <w:b/>
          <w:bCs/>
          <w:sz w:val="22"/>
          <w:szCs w:val="22"/>
        </w:rPr>
        <w:t>D</w:t>
      </w:r>
      <w:r w:rsidRPr="00914EFD">
        <w:rPr>
          <w:rFonts w:eastAsia="Calibri"/>
          <w:b/>
          <w:bCs/>
          <w:sz w:val="22"/>
          <w:szCs w:val="22"/>
        </w:rPr>
        <w:t>isponibilité du poste</w:t>
      </w:r>
      <w:r w:rsidRPr="00914EFD">
        <w:rPr>
          <w:rFonts w:eastAsia="Calibri"/>
          <w:sz w:val="22"/>
          <w:szCs w:val="22"/>
        </w:rPr>
        <w:t xml:space="preserve">, jouant le rôle d'un </w:t>
      </w:r>
      <w:r w:rsidRPr="00914EFD">
        <w:rPr>
          <w:rFonts w:eastAsia="Calibri"/>
          <w:b/>
          <w:bCs/>
          <w:sz w:val="22"/>
          <w:szCs w:val="22"/>
        </w:rPr>
        <w:t>TRS (Taux de Rendement Synthétique)</w:t>
      </w:r>
      <w:r w:rsidRPr="00914EFD">
        <w:rPr>
          <w:rFonts w:eastAsia="Calibri"/>
          <w:sz w:val="22"/>
          <w:szCs w:val="22"/>
        </w:rPr>
        <w:t xml:space="preserve"> simplifié adapté au contexte du transport électrique.</w:t>
      </w:r>
    </w:p>
    <w:p w14:paraId="367E2537" w14:textId="77777777" w:rsidR="00A7460A" w:rsidRPr="00914EFD" w:rsidRDefault="00A7460A" w:rsidP="008846DE"/>
    <w:p w14:paraId="20667FC1" w14:textId="086A23C1" w:rsidR="008846DE" w:rsidRPr="00914EFD" w:rsidRDefault="008846DE" w:rsidP="008846DE">
      <w:pPr>
        <w:rPr>
          <w:rFonts w:eastAsia="Calibri"/>
          <w:sz w:val="22"/>
          <w:szCs w:val="22"/>
        </w:rPr>
      </w:pPr>
      <w:r w:rsidRPr="00914EFD">
        <w:rPr>
          <w:rFonts w:eastAsia="Calibri"/>
          <w:sz w:val="22"/>
          <w:szCs w:val="22"/>
        </w:rPr>
        <w:t xml:space="preserve">Cette recommandation s'intègre au plan d'action du </w:t>
      </w:r>
      <w:r w:rsidRPr="00914EFD">
        <w:rPr>
          <w:rFonts w:eastAsia="Calibri"/>
          <w:b/>
          <w:bCs/>
          <w:sz w:val="22"/>
          <w:szCs w:val="22"/>
        </w:rPr>
        <w:t>RCM</w:t>
      </w:r>
      <w:r w:rsidRPr="00914EFD">
        <w:rPr>
          <w:rFonts w:eastAsia="Calibri"/>
          <w:sz w:val="22"/>
          <w:szCs w:val="22"/>
        </w:rPr>
        <w:t xml:space="preserve"> comme un levier complémentaire pour les équipements à criticité modérée</w:t>
      </w:r>
      <w:r w:rsidR="00372562" w:rsidRPr="00914EFD">
        <w:rPr>
          <w:rFonts w:eastAsia="Calibri"/>
          <w:sz w:val="22"/>
          <w:szCs w:val="22"/>
        </w:rPr>
        <w:t>.</w:t>
      </w:r>
    </w:p>
    <w:p w14:paraId="173FE19D" w14:textId="77777777" w:rsidR="00A7460A" w:rsidRPr="00914EFD" w:rsidRDefault="00A7460A" w:rsidP="008846DE"/>
    <w:p w14:paraId="08BEF6FD" w14:textId="3F94BFC3" w:rsidR="008846DE" w:rsidRPr="00914EFD" w:rsidRDefault="008846DE" w:rsidP="00A7460A">
      <w:pPr>
        <w:pStyle w:val="Titre2"/>
        <w:rPr>
          <w:rFonts w:cs="Times New Roman"/>
        </w:rPr>
      </w:pPr>
      <w:bookmarkStart w:id="169" w:name="_Toc238825416"/>
      <w:r w:rsidRPr="00914EFD">
        <w:rPr>
          <w:rFonts w:cs="Times New Roman"/>
        </w:rPr>
        <w:t>Tableau de bord de suivi</w:t>
      </w:r>
      <w:bookmarkEnd w:id="169"/>
    </w:p>
    <w:p w14:paraId="21160F2B" w14:textId="77777777" w:rsidR="00A7460A" w:rsidRPr="00914EFD" w:rsidRDefault="00A7460A" w:rsidP="008846DE"/>
    <w:p w14:paraId="6650B47E" w14:textId="2529E236" w:rsidR="008846DE" w:rsidRPr="00914EFD" w:rsidRDefault="00372562" w:rsidP="008846DE">
      <w:pPr>
        <w:rPr>
          <w:rFonts w:eastAsia="Calibri"/>
          <w:sz w:val="22"/>
          <w:szCs w:val="22"/>
        </w:rPr>
      </w:pPr>
      <w:r w:rsidRPr="00914EFD">
        <w:rPr>
          <w:noProof/>
        </w:rPr>
        <mc:AlternateContent>
          <mc:Choice Requires="wps">
            <w:drawing>
              <wp:anchor distT="0" distB="0" distL="114300" distR="114300" simplePos="0" relativeHeight="251744256" behindDoc="1" locked="0" layoutInCell="1" allowOverlap="1" wp14:anchorId="52D80430" wp14:editId="4D802180">
                <wp:simplePos x="0" y="0"/>
                <wp:positionH relativeFrom="column">
                  <wp:posOffset>-86995</wp:posOffset>
                </wp:positionH>
                <wp:positionV relativeFrom="paragraph">
                  <wp:posOffset>3499485</wp:posOffset>
                </wp:positionV>
                <wp:extent cx="5393690" cy="635"/>
                <wp:effectExtent l="0" t="0" r="0" b="0"/>
                <wp:wrapTight wrapText="bothSides">
                  <wp:wrapPolygon edited="0">
                    <wp:start x="0" y="0"/>
                    <wp:lineTo x="0" y="21600"/>
                    <wp:lineTo x="21600" y="21600"/>
                    <wp:lineTo x="21600" y="0"/>
                  </wp:wrapPolygon>
                </wp:wrapTight>
                <wp:docPr id="36875306" name="Zone de texte 1"/>
                <wp:cNvGraphicFramePr/>
                <a:graphic xmlns:a="http://schemas.openxmlformats.org/drawingml/2006/main">
                  <a:graphicData uri="http://schemas.microsoft.com/office/word/2010/wordprocessingShape">
                    <wps:wsp>
                      <wps:cNvSpPr txBox="1"/>
                      <wps:spPr>
                        <a:xfrm>
                          <a:off x="0" y="0"/>
                          <a:ext cx="5393690" cy="635"/>
                        </a:xfrm>
                        <a:prstGeom prst="rect">
                          <a:avLst/>
                        </a:prstGeom>
                        <a:solidFill>
                          <a:prstClr val="white"/>
                        </a:solidFill>
                        <a:ln>
                          <a:noFill/>
                        </a:ln>
                      </wps:spPr>
                      <wps:txbx>
                        <w:txbxContent>
                          <w:p w14:paraId="354AAA70" w14:textId="3AD01E50" w:rsidR="00372562" w:rsidRPr="00372562" w:rsidRDefault="00372562" w:rsidP="00372562">
                            <w:pPr>
                              <w:pStyle w:val="Lgende"/>
                              <w:jc w:val="center"/>
                              <w:rPr>
                                <w:sz w:val="22"/>
                                <w:szCs w:val="22"/>
                              </w:rPr>
                            </w:pPr>
                            <w:bookmarkStart w:id="170" w:name="_Toc239316128"/>
                            <w:r w:rsidRPr="00372562">
                              <w:rPr>
                                <w:sz w:val="22"/>
                                <w:szCs w:val="22"/>
                              </w:rPr>
                              <w:t xml:space="preserve">Figure </w:t>
                            </w:r>
                            <w:r w:rsidRPr="00372562">
                              <w:rPr>
                                <w:sz w:val="22"/>
                                <w:szCs w:val="22"/>
                              </w:rPr>
                              <w:fldChar w:fldCharType="begin"/>
                            </w:r>
                            <w:r w:rsidRPr="00372562">
                              <w:rPr>
                                <w:sz w:val="22"/>
                                <w:szCs w:val="22"/>
                              </w:rPr>
                              <w:instrText xml:space="preserve"> SEQ Figure \* ARABIC </w:instrText>
                            </w:r>
                            <w:r w:rsidRPr="00372562">
                              <w:rPr>
                                <w:sz w:val="22"/>
                                <w:szCs w:val="22"/>
                              </w:rPr>
                              <w:fldChar w:fldCharType="separate"/>
                            </w:r>
                            <w:r w:rsidR="000C090B">
                              <w:rPr>
                                <w:noProof/>
                                <w:sz w:val="22"/>
                                <w:szCs w:val="22"/>
                              </w:rPr>
                              <w:t>43</w:t>
                            </w:r>
                            <w:r w:rsidRPr="00372562">
                              <w:rPr>
                                <w:sz w:val="22"/>
                                <w:szCs w:val="22"/>
                              </w:rPr>
                              <w:fldChar w:fldCharType="end"/>
                            </w:r>
                            <w:r w:rsidRPr="00372562">
                              <w:rPr>
                                <w:sz w:val="22"/>
                                <w:szCs w:val="22"/>
                              </w:rPr>
                              <w:t xml:space="preserve"> : Tableau de bord de suivi</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D80430" id="_x0000_s1063" type="#_x0000_t202" style="position:absolute;margin-left:-6.85pt;margin-top:275.55pt;width:424.7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Ms6GwIAAEAEAAAOAAAAZHJzL2Uyb0RvYy54bWysU8Fu2zAMvQ/YPwi6L04aNFu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" stroked="f">
                <v:textbox style="mso-fit-shape-to-text:t" inset="0,0,0,0">
                  <w:txbxContent>
                    <w:p w14:paraId="354AAA70" w14:textId="3AD01E50" w:rsidR="00372562" w:rsidRPr="00372562" w:rsidRDefault="00372562" w:rsidP="00372562">
                      <w:pPr>
                        <w:pStyle w:val="Lgende"/>
                        <w:jc w:val="center"/>
                        <w:rPr>
                          <w:sz w:val="22"/>
                          <w:szCs w:val="22"/>
                        </w:rPr>
                      </w:pPr>
                      <w:bookmarkStart w:id="171" w:name="_Toc239316128"/>
                      <w:r w:rsidRPr="00372562">
                        <w:rPr>
                          <w:sz w:val="22"/>
                          <w:szCs w:val="22"/>
                        </w:rPr>
                        <w:t xml:space="preserve">Figure </w:t>
                      </w:r>
                      <w:r w:rsidRPr="00372562">
                        <w:rPr>
                          <w:sz w:val="22"/>
                          <w:szCs w:val="22"/>
                        </w:rPr>
                        <w:fldChar w:fldCharType="begin"/>
                      </w:r>
                      <w:r w:rsidRPr="00372562">
                        <w:rPr>
                          <w:sz w:val="22"/>
                          <w:szCs w:val="22"/>
                        </w:rPr>
                        <w:instrText xml:space="preserve"> SEQ Figure \* ARABIC </w:instrText>
                      </w:r>
                      <w:r w:rsidRPr="00372562">
                        <w:rPr>
                          <w:sz w:val="22"/>
                          <w:szCs w:val="22"/>
                        </w:rPr>
                        <w:fldChar w:fldCharType="separate"/>
                      </w:r>
                      <w:r w:rsidR="000C090B">
                        <w:rPr>
                          <w:noProof/>
                          <w:sz w:val="22"/>
                          <w:szCs w:val="22"/>
                        </w:rPr>
                        <w:t>43</w:t>
                      </w:r>
                      <w:r w:rsidRPr="00372562">
                        <w:rPr>
                          <w:sz w:val="22"/>
                          <w:szCs w:val="22"/>
                        </w:rPr>
                        <w:fldChar w:fldCharType="end"/>
                      </w:r>
                      <w:r w:rsidRPr="00372562">
                        <w:rPr>
                          <w:sz w:val="22"/>
                          <w:szCs w:val="22"/>
                        </w:rPr>
                        <w:t xml:space="preserve"> : Tableau de bord de suivi</w:t>
                      </w:r>
                      <w:bookmarkEnd w:id="171"/>
                    </w:p>
                  </w:txbxContent>
                </v:textbox>
                <w10:wrap type="tight"/>
              </v:shape>
            </w:pict>
          </mc:Fallback>
        </mc:AlternateContent>
      </w:r>
      <w:r w:rsidRPr="00914EFD">
        <w:rPr>
          <w:noProof/>
        </w:rPr>
        <w:drawing>
          <wp:anchor distT="0" distB="0" distL="114300" distR="114300" simplePos="0" relativeHeight="251742208" behindDoc="1" locked="0" layoutInCell="1" allowOverlap="1" wp14:anchorId="1CF585D7" wp14:editId="715D7C22">
            <wp:simplePos x="0" y="0"/>
            <wp:positionH relativeFrom="column">
              <wp:posOffset>-86995</wp:posOffset>
            </wp:positionH>
            <wp:positionV relativeFrom="page">
              <wp:posOffset>6422390</wp:posOffset>
            </wp:positionV>
            <wp:extent cx="5393690" cy="2842260"/>
            <wp:effectExtent l="0" t="0" r="0" b="0"/>
            <wp:wrapTight wrapText="bothSides">
              <wp:wrapPolygon edited="0">
                <wp:start x="0" y="0"/>
                <wp:lineTo x="0" y="21426"/>
                <wp:lineTo x="21514" y="21426"/>
                <wp:lineTo x="21514" y="0"/>
                <wp:lineTo x="0" y="0"/>
              </wp:wrapPolygon>
            </wp:wrapTight>
            <wp:docPr id="1218011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1409" name=""/>
                    <pic:cNvPicPr/>
                  </pic:nvPicPr>
                  <pic:blipFill>
                    <a:blip r:embed="rId55">
                      <a:extLst>
                        <a:ext uri="{28A0092B-C50C-407E-A947-70E740481C1C}">
                          <a14:useLocalDpi xmlns:a14="http://schemas.microsoft.com/office/drawing/2010/main" val="0"/>
                        </a:ext>
                      </a:extLst>
                    </a:blip>
                    <a:stretch>
                      <a:fillRect/>
                    </a:stretch>
                  </pic:blipFill>
                  <pic:spPr>
                    <a:xfrm>
                      <a:off x="0" y="0"/>
                      <a:ext cx="5393690" cy="2842260"/>
                    </a:xfrm>
                    <a:prstGeom prst="rect">
                      <a:avLst/>
                    </a:prstGeom>
                  </pic:spPr>
                </pic:pic>
              </a:graphicData>
            </a:graphic>
            <wp14:sizeRelH relativeFrom="margin">
              <wp14:pctWidth>0</wp14:pctWidth>
            </wp14:sizeRelH>
            <wp14:sizeRelV relativeFrom="margin">
              <wp14:pctHeight>0</wp14:pctHeight>
            </wp14:sizeRelV>
          </wp:anchor>
        </w:drawing>
      </w:r>
      <w:r w:rsidR="008846DE" w:rsidRPr="00914EFD">
        <w:t xml:space="preserve">Le tableau de bord de suivi reprend les indicateurs </w:t>
      </w:r>
      <w:r w:rsidR="008846DE" w:rsidRPr="00914EFD">
        <w:rPr>
          <w:b/>
          <w:bCs/>
        </w:rPr>
        <w:t>MTBF, MTTR</w:t>
      </w:r>
      <w:r w:rsidR="008846DE" w:rsidRPr="00914EFD">
        <w:t xml:space="preserve"> et </w:t>
      </w:r>
      <w:r w:rsidR="00882604" w:rsidRPr="00914EFD">
        <w:rPr>
          <w:b/>
          <w:bCs/>
        </w:rPr>
        <w:t>D</w:t>
      </w:r>
      <w:r w:rsidR="008846DE" w:rsidRPr="00914EFD">
        <w:rPr>
          <w:b/>
          <w:bCs/>
        </w:rPr>
        <w:t>isponibilité</w:t>
      </w:r>
      <w:r w:rsidR="008846DE" w:rsidRPr="00914EFD">
        <w:t xml:space="preserve">, complétés par le taux de maintenance préventive. </w:t>
      </w:r>
    </w:p>
    <w:p w14:paraId="4907AD03" w14:textId="77777777" w:rsidR="00882604" w:rsidRPr="00914EFD" w:rsidRDefault="00882604" w:rsidP="008846DE"/>
    <w:p w14:paraId="7F6E51B6" w14:textId="77777777" w:rsidR="00882604" w:rsidRPr="00914EFD" w:rsidRDefault="00882604" w:rsidP="008846DE"/>
    <w:p w14:paraId="2AB74EB8" w14:textId="468535D0" w:rsidR="008846DE" w:rsidRPr="00914EFD" w:rsidRDefault="008846DE" w:rsidP="008846DE">
      <w:pPr>
        <w:rPr>
          <w:rFonts w:eastAsia="Calibri"/>
          <w:i/>
          <w:iCs/>
          <w:color w:val="7F6000"/>
          <w:sz w:val="20"/>
          <w:szCs w:val="20"/>
        </w:rPr>
      </w:pPr>
      <w:r w:rsidRPr="00914EFD">
        <w:t>La fiche de constatation terrain constitue une recommandation immédiate : moderniser ce support afin de restaurer la traçabilité locale des interventions au poste de Bissegué.</w:t>
      </w:r>
    </w:p>
    <w:p w14:paraId="372A9D03" w14:textId="77777777" w:rsidR="00F258AF" w:rsidRPr="00914EFD" w:rsidRDefault="00F258AF" w:rsidP="008846DE">
      <w:pPr>
        <w:rPr>
          <w:rFonts w:eastAsia="Calibri"/>
          <w:sz w:val="22"/>
          <w:szCs w:val="22"/>
        </w:rPr>
      </w:pPr>
    </w:p>
    <w:p w14:paraId="523556ED" w14:textId="77777777" w:rsidR="00F258AF" w:rsidRPr="00914EFD" w:rsidRDefault="00F258AF" w:rsidP="008846DE">
      <w:pPr>
        <w:rPr>
          <w:rFonts w:eastAsia="Calibri"/>
          <w:sz w:val="22"/>
          <w:szCs w:val="22"/>
        </w:rPr>
      </w:pPr>
    </w:p>
    <w:p w14:paraId="3EFDA2B9" w14:textId="77777777" w:rsidR="00F258AF" w:rsidRPr="00914EFD" w:rsidRDefault="00F258AF" w:rsidP="008846DE">
      <w:pPr>
        <w:rPr>
          <w:rFonts w:eastAsia="Calibri"/>
          <w:sz w:val="22"/>
          <w:szCs w:val="22"/>
        </w:rPr>
      </w:pPr>
    </w:p>
    <w:p w14:paraId="126D7642" w14:textId="77777777" w:rsidR="00F258AF" w:rsidRPr="00914EFD" w:rsidRDefault="00F258AF" w:rsidP="008846DE">
      <w:pPr>
        <w:rPr>
          <w:rFonts w:eastAsia="Calibri"/>
          <w:sz w:val="22"/>
          <w:szCs w:val="22"/>
        </w:rPr>
      </w:pPr>
    </w:p>
    <w:p w14:paraId="20C69E0E" w14:textId="77777777" w:rsidR="00F258AF" w:rsidRPr="00914EFD" w:rsidRDefault="00F258AF" w:rsidP="008846DE">
      <w:pPr>
        <w:rPr>
          <w:rFonts w:eastAsia="Calibri"/>
          <w:sz w:val="22"/>
          <w:szCs w:val="22"/>
        </w:rPr>
      </w:pPr>
    </w:p>
    <w:p w14:paraId="62DB4A8D" w14:textId="77777777" w:rsidR="00F258AF" w:rsidRPr="00914EFD" w:rsidRDefault="00F258AF" w:rsidP="008846DE">
      <w:pPr>
        <w:rPr>
          <w:rFonts w:eastAsia="Calibri"/>
          <w:sz w:val="22"/>
          <w:szCs w:val="22"/>
        </w:rPr>
      </w:pPr>
    </w:p>
    <w:p w14:paraId="3E35E0EE" w14:textId="77777777" w:rsidR="00F258AF" w:rsidRPr="00914EFD" w:rsidRDefault="00F258AF" w:rsidP="008846DE">
      <w:pPr>
        <w:rPr>
          <w:rFonts w:eastAsia="Calibri"/>
          <w:sz w:val="22"/>
          <w:szCs w:val="22"/>
        </w:rPr>
      </w:pPr>
    </w:p>
    <w:p w14:paraId="6CB57E63" w14:textId="77777777" w:rsidR="00F258AF" w:rsidRPr="00914EFD" w:rsidRDefault="00F258AF" w:rsidP="008846DE">
      <w:pPr>
        <w:rPr>
          <w:rFonts w:eastAsia="Calibri"/>
          <w:sz w:val="22"/>
          <w:szCs w:val="22"/>
        </w:rPr>
      </w:pPr>
    </w:p>
    <w:p w14:paraId="6C132210" w14:textId="77777777" w:rsidR="00F258AF" w:rsidRPr="00914EFD" w:rsidRDefault="00F258AF" w:rsidP="008846DE">
      <w:pPr>
        <w:rPr>
          <w:rFonts w:eastAsia="Calibri"/>
          <w:sz w:val="22"/>
          <w:szCs w:val="22"/>
        </w:rPr>
      </w:pPr>
    </w:p>
    <w:p w14:paraId="0DC47B00" w14:textId="77777777" w:rsidR="00F258AF" w:rsidRPr="00914EFD" w:rsidRDefault="00F258AF" w:rsidP="008846DE">
      <w:pPr>
        <w:rPr>
          <w:rFonts w:eastAsia="Calibri"/>
          <w:sz w:val="22"/>
          <w:szCs w:val="22"/>
        </w:rPr>
      </w:pPr>
    </w:p>
    <w:p w14:paraId="745354A3" w14:textId="77777777" w:rsidR="00F258AF" w:rsidRPr="00914EFD" w:rsidRDefault="00F258AF" w:rsidP="008846DE">
      <w:pPr>
        <w:rPr>
          <w:rFonts w:eastAsia="Calibri"/>
          <w:sz w:val="22"/>
          <w:szCs w:val="22"/>
        </w:rPr>
      </w:pPr>
    </w:p>
    <w:p w14:paraId="0999E6F9" w14:textId="77777777" w:rsidR="00F258AF" w:rsidRPr="00914EFD" w:rsidRDefault="00F258AF" w:rsidP="008846DE">
      <w:pPr>
        <w:rPr>
          <w:rFonts w:eastAsia="Calibri"/>
          <w:sz w:val="22"/>
          <w:szCs w:val="22"/>
        </w:rPr>
      </w:pPr>
    </w:p>
    <w:p w14:paraId="2BF8696B" w14:textId="77777777" w:rsidR="00F258AF" w:rsidRPr="00914EFD" w:rsidRDefault="00F258AF" w:rsidP="008846DE">
      <w:pPr>
        <w:rPr>
          <w:rFonts w:eastAsia="Calibri"/>
          <w:sz w:val="22"/>
          <w:szCs w:val="22"/>
        </w:rPr>
      </w:pPr>
    </w:p>
    <w:p w14:paraId="006B66AC" w14:textId="77777777" w:rsidR="00F258AF" w:rsidRPr="00914EFD" w:rsidRDefault="00F258AF" w:rsidP="008846DE">
      <w:pPr>
        <w:rPr>
          <w:rFonts w:eastAsia="Calibri"/>
          <w:sz w:val="22"/>
          <w:szCs w:val="22"/>
        </w:rPr>
      </w:pPr>
    </w:p>
    <w:p w14:paraId="67F92C12" w14:textId="77777777" w:rsidR="00F258AF" w:rsidRPr="00914EFD" w:rsidRDefault="00F258AF" w:rsidP="008846DE">
      <w:pPr>
        <w:rPr>
          <w:rFonts w:eastAsia="Calibri"/>
          <w:sz w:val="22"/>
          <w:szCs w:val="22"/>
        </w:rPr>
      </w:pPr>
    </w:p>
    <w:p w14:paraId="2E9B257E" w14:textId="77777777" w:rsidR="00F258AF" w:rsidRPr="00914EFD" w:rsidRDefault="00F258AF" w:rsidP="008846DE">
      <w:pPr>
        <w:rPr>
          <w:rFonts w:eastAsia="Calibri"/>
          <w:sz w:val="22"/>
          <w:szCs w:val="22"/>
        </w:rPr>
      </w:pPr>
    </w:p>
    <w:p w14:paraId="64A601B6" w14:textId="77777777" w:rsidR="00F258AF" w:rsidRPr="00914EFD" w:rsidRDefault="00F258AF" w:rsidP="008846DE">
      <w:pPr>
        <w:rPr>
          <w:rFonts w:eastAsia="Calibri"/>
          <w:sz w:val="22"/>
          <w:szCs w:val="22"/>
        </w:rPr>
      </w:pPr>
    </w:p>
    <w:p w14:paraId="4394BC1B" w14:textId="77777777" w:rsidR="00F258AF" w:rsidRPr="00914EFD" w:rsidRDefault="00F258AF" w:rsidP="008846DE">
      <w:pPr>
        <w:rPr>
          <w:rFonts w:eastAsia="Calibri"/>
          <w:sz w:val="22"/>
          <w:szCs w:val="22"/>
        </w:rPr>
      </w:pPr>
    </w:p>
    <w:p w14:paraId="126D9AEA" w14:textId="77777777" w:rsidR="00F258AF" w:rsidRPr="00914EFD" w:rsidRDefault="00F258AF" w:rsidP="008846DE">
      <w:pPr>
        <w:rPr>
          <w:rFonts w:eastAsia="Calibri"/>
          <w:sz w:val="22"/>
          <w:szCs w:val="22"/>
        </w:rPr>
      </w:pPr>
    </w:p>
    <w:p w14:paraId="5C6B380B" w14:textId="77777777" w:rsidR="00F258AF" w:rsidRPr="00914EFD" w:rsidRDefault="00F258AF" w:rsidP="008846DE">
      <w:pPr>
        <w:rPr>
          <w:rFonts w:eastAsia="Calibri"/>
          <w:sz w:val="22"/>
          <w:szCs w:val="22"/>
        </w:rPr>
      </w:pPr>
    </w:p>
    <w:p w14:paraId="19785FE5" w14:textId="77777777" w:rsidR="00F258AF" w:rsidRPr="00914EFD" w:rsidRDefault="00F258AF" w:rsidP="008846DE">
      <w:pPr>
        <w:rPr>
          <w:rFonts w:eastAsia="Calibri"/>
          <w:sz w:val="22"/>
          <w:szCs w:val="22"/>
        </w:rPr>
      </w:pPr>
    </w:p>
    <w:p w14:paraId="382192A2" w14:textId="77777777" w:rsidR="00F258AF" w:rsidRPr="00914EFD" w:rsidRDefault="00F258AF" w:rsidP="008846DE">
      <w:pPr>
        <w:rPr>
          <w:rFonts w:eastAsia="Calibri"/>
          <w:sz w:val="22"/>
          <w:szCs w:val="22"/>
        </w:rPr>
      </w:pPr>
    </w:p>
    <w:p w14:paraId="435B9C0B" w14:textId="77777777" w:rsidR="00F258AF" w:rsidRPr="00914EFD" w:rsidRDefault="00F258AF" w:rsidP="008846DE">
      <w:pPr>
        <w:rPr>
          <w:rFonts w:eastAsia="Calibri"/>
          <w:sz w:val="22"/>
          <w:szCs w:val="22"/>
        </w:rPr>
      </w:pPr>
    </w:p>
    <w:p w14:paraId="7DBB158D" w14:textId="77777777" w:rsidR="00F258AF" w:rsidRPr="00914EFD" w:rsidRDefault="00F258AF" w:rsidP="008846DE">
      <w:pPr>
        <w:rPr>
          <w:rFonts w:eastAsia="Calibri"/>
          <w:sz w:val="22"/>
          <w:szCs w:val="22"/>
        </w:rPr>
      </w:pPr>
    </w:p>
    <w:p w14:paraId="0826E8D9" w14:textId="77777777" w:rsidR="00F258AF" w:rsidRPr="00914EFD" w:rsidRDefault="00F258AF" w:rsidP="008846DE">
      <w:pPr>
        <w:rPr>
          <w:rFonts w:eastAsia="Calibri"/>
          <w:sz w:val="22"/>
          <w:szCs w:val="22"/>
        </w:rPr>
      </w:pPr>
    </w:p>
    <w:p w14:paraId="6AF76DDB" w14:textId="77777777" w:rsidR="00F258AF" w:rsidRPr="00914EFD" w:rsidRDefault="00F258AF" w:rsidP="008846DE">
      <w:pPr>
        <w:rPr>
          <w:rFonts w:eastAsia="Calibri"/>
          <w:sz w:val="22"/>
          <w:szCs w:val="22"/>
        </w:rPr>
      </w:pPr>
    </w:p>
    <w:p w14:paraId="4261AEDC" w14:textId="77777777" w:rsidR="00F258AF" w:rsidRPr="00914EFD" w:rsidRDefault="00F258AF" w:rsidP="008846DE">
      <w:pPr>
        <w:rPr>
          <w:rFonts w:eastAsia="Calibri"/>
          <w:sz w:val="22"/>
          <w:szCs w:val="22"/>
        </w:rPr>
      </w:pPr>
    </w:p>
    <w:p w14:paraId="570229BE" w14:textId="77777777" w:rsidR="00F258AF" w:rsidRPr="00914EFD" w:rsidRDefault="00F258AF" w:rsidP="008846DE">
      <w:pPr>
        <w:rPr>
          <w:rFonts w:eastAsia="Calibri"/>
          <w:sz w:val="22"/>
          <w:szCs w:val="22"/>
        </w:rPr>
      </w:pPr>
    </w:p>
    <w:p w14:paraId="1C8D3CDD" w14:textId="77777777" w:rsidR="00F258AF" w:rsidRPr="00914EFD" w:rsidRDefault="00F258AF" w:rsidP="008846DE">
      <w:pPr>
        <w:rPr>
          <w:rFonts w:eastAsia="Calibri"/>
          <w:sz w:val="22"/>
          <w:szCs w:val="22"/>
        </w:rPr>
      </w:pPr>
    </w:p>
    <w:p w14:paraId="3DA02105" w14:textId="77777777" w:rsidR="00F258AF" w:rsidRPr="00914EFD" w:rsidRDefault="00F258AF" w:rsidP="008846DE">
      <w:pPr>
        <w:rPr>
          <w:rFonts w:eastAsia="Calibri"/>
          <w:sz w:val="22"/>
          <w:szCs w:val="22"/>
        </w:rPr>
      </w:pPr>
    </w:p>
    <w:p w14:paraId="2BC15547" w14:textId="77777777" w:rsidR="00F258AF" w:rsidRPr="00914EFD" w:rsidRDefault="00F258AF" w:rsidP="008846DE">
      <w:pPr>
        <w:rPr>
          <w:rFonts w:eastAsia="Calibri"/>
          <w:sz w:val="22"/>
          <w:szCs w:val="22"/>
        </w:rPr>
      </w:pPr>
    </w:p>
    <w:p w14:paraId="6D52E65A" w14:textId="77777777" w:rsidR="00F258AF" w:rsidRPr="00914EFD" w:rsidRDefault="00F258AF" w:rsidP="008846DE">
      <w:pPr>
        <w:rPr>
          <w:rFonts w:eastAsia="Calibri"/>
          <w:sz w:val="22"/>
          <w:szCs w:val="22"/>
        </w:rPr>
      </w:pPr>
    </w:p>
    <w:p w14:paraId="06882664" w14:textId="77777777" w:rsidR="00F258AF" w:rsidRPr="00914EFD" w:rsidRDefault="00F258AF" w:rsidP="008846DE">
      <w:pPr>
        <w:rPr>
          <w:rFonts w:eastAsia="Calibri"/>
          <w:sz w:val="22"/>
          <w:szCs w:val="22"/>
        </w:rPr>
      </w:pPr>
    </w:p>
    <w:p w14:paraId="0FA973B1" w14:textId="6879289A" w:rsidR="00F258AF" w:rsidRPr="00914EFD" w:rsidRDefault="00F258AF" w:rsidP="008846DE">
      <w:pPr>
        <w:rPr>
          <w:rFonts w:eastAsia="Calibri"/>
          <w:sz w:val="22"/>
          <w:szCs w:val="22"/>
        </w:rPr>
      </w:pPr>
    </w:p>
    <w:p w14:paraId="7EB5B9BF" w14:textId="1F0666C4" w:rsidR="00F258AF" w:rsidRPr="00914EFD" w:rsidRDefault="00F258AF" w:rsidP="008846DE">
      <w:pPr>
        <w:rPr>
          <w:rFonts w:eastAsia="Calibri"/>
          <w:sz w:val="22"/>
          <w:szCs w:val="22"/>
        </w:rPr>
      </w:pPr>
      <w:r w:rsidRPr="00914EFD">
        <w:rPr>
          <w:noProof/>
        </w:rPr>
        <mc:AlternateContent>
          <mc:Choice Requires="wps">
            <w:drawing>
              <wp:anchor distT="0" distB="0" distL="114300" distR="114300" simplePos="0" relativeHeight="251747328" behindDoc="1" locked="0" layoutInCell="1" allowOverlap="1" wp14:anchorId="7F40F010" wp14:editId="1DE05AEE">
                <wp:simplePos x="0" y="0"/>
                <wp:positionH relativeFrom="column">
                  <wp:posOffset>-181</wp:posOffset>
                </wp:positionH>
                <wp:positionV relativeFrom="paragraph">
                  <wp:posOffset>236945</wp:posOffset>
                </wp:positionV>
                <wp:extent cx="5387975" cy="635"/>
                <wp:effectExtent l="0" t="0" r="3175" b="0"/>
                <wp:wrapTight wrapText="bothSides">
                  <wp:wrapPolygon edited="0">
                    <wp:start x="0" y="0"/>
                    <wp:lineTo x="0" y="20026"/>
                    <wp:lineTo x="21536" y="20026"/>
                    <wp:lineTo x="21536" y="0"/>
                    <wp:lineTo x="0" y="0"/>
                  </wp:wrapPolygon>
                </wp:wrapTight>
                <wp:docPr id="843564767" name="Zone de texte 1"/>
                <wp:cNvGraphicFramePr/>
                <a:graphic xmlns:a="http://schemas.openxmlformats.org/drawingml/2006/main">
                  <a:graphicData uri="http://schemas.microsoft.com/office/word/2010/wordprocessingShape">
                    <wps:wsp>
                      <wps:cNvSpPr txBox="1"/>
                      <wps:spPr>
                        <a:xfrm>
                          <a:off x="0" y="0"/>
                          <a:ext cx="5387975" cy="635"/>
                        </a:xfrm>
                        <a:prstGeom prst="rect">
                          <a:avLst/>
                        </a:prstGeom>
                        <a:solidFill>
                          <a:prstClr val="white"/>
                        </a:solidFill>
                        <a:ln>
                          <a:noFill/>
                        </a:ln>
                      </wps:spPr>
                      <wps:txbx>
                        <w:txbxContent>
                          <w:p w14:paraId="11EB59BC" w14:textId="40860485" w:rsidR="00372562" w:rsidRPr="00372562" w:rsidRDefault="00372562" w:rsidP="00372562">
                            <w:pPr>
                              <w:pStyle w:val="Lgende"/>
                              <w:rPr>
                                <w:sz w:val="22"/>
                                <w:szCs w:val="22"/>
                              </w:rPr>
                            </w:pPr>
                            <w:bookmarkStart w:id="172" w:name="_Toc239316129"/>
                            <w:r w:rsidRPr="00372562">
                              <w:rPr>
                                <w:sz w:val="22"/>
                                <w:szCs w:val="22"/>
                              </w:rPr>
                              <w:t xml:space="preserve">Figure </w:t>
                            </w:r>
                            <w:r w:rsidRPr="00372562">
                              <w:rPr>
                                <w:sz w:val="22"/>
                                <w:szCs w:val="22"/>
                              </w:rPr>
                              <w:fldChar w:fldCharType="begin"/>
                            </w:r>
                            <w:r w:rsidRPr="00372562">
                              <w:rPr>
                                <w:sz w:val="22"/>
                                <w:szCs w:val="22"/>
                              </w:rPr>
                              <w:instrText xml:space="preserve"> SEQ Figure \* ARABIC </w:instrText>
                            </w:r>
                            <w:r w:rsidRPr="00372562">
                              <w:rPr>
                                <w:sz w:val="22"/>
                                <w:szCs w:val="22"/>
                              </w:rPr>
                              <w:fldChar w:fldCharType="separate"/>
                            </w:r>
                            <w:r w:rsidR="000C090B">
                              <w:rPr>
                                <w:noProof/>
                                <w:sz w:val="22"/>
                                <w:szCs w:val="22"/>
                              </w:rPr>
                              <w:t>44</w:t>
                            </w:r>
                            <w:r w:rsidRPr="00372562">
                              <w:rPr>
                                <w:sz w:val="22"/>
                                <w:szCs w:val="22"/>
                              </w:rPr>
                              <w:fldChar w:fldCharType="end"/>
                            </w:r>
                            <w:r w:rsidRPr="00372562">
                              <w:rPr>
                                <w:sz w:val="22"/>
                                <w:szCs w:val="22"/>
                              </w:rPr>
                              <w:t xml:space="preserve"> : Fiche de constatation pour le suivi des travaux sur ouvrages au poste de Bissegué</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40F010" id="_x0000_s1064" type="#_x0000_t202" style="position:absolute;margin-left:0;margin-top:18.65pt;width:424.25pt;height:.05pt;z-index:-251569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" stroked="f">
                <v:textbox style="mso-fit-shape-to-text:t" inset="0,0,0,0">
                  <w:txbxContent>
                    <w:p w14:paraId="11EB59BC" w14:textId="40860485" w:rsidR="00372562" w:rsidRPr="00372562" w:rsidRDefault="00372562" w:rsidP="00372562">
                      <w:pPr>
                        <w:pStyle w:val="Lgende"/>
                        <w:rPr>
                          <w:sz w:val="22"/>
                          <w:szCs w:val="22"/>
                        </w:rPr>
                      </w:pPr>
                      <w:bookmarkStart w:id="173" w:name="_Toc239316129"/>
                      <w:r w:rsidRPr="00372562">
                        <w:rPr>
                          <w:sz w:val="22"/>
                          <w:szCs w:val="22"/>
                        </w:rPr>
                        <w:t xml:space="preserve">Figure </w:t>
                      </w:r>
                      <w:r w:rsidRPr="00372562">
                        <w:rPr>
                          <w:sz w:val="22"/>
                          <w:szCs w:val="22"/>
                        </w:rPr>
                        <w:fldChar w:fldCharType="begin"/>
                      </w:r>
                      <w:r w:rsidRPr="00372562">
                        <w:rPr>
                          <w:sz w:val="22"/>
                          <w:szCs w:val="22"/>
                        </w:rPr>
                        <w:instrText xml:space="preserve"> SEQ Figure \* ARABIC </w:instrText>
                      </w:r>
                      <w:r w:rsidRPr="00372562">
                        <w:rPr>
                          <w:sz w:val="22"/>
                          <w:szCs w:val="22"/>
                        </w:rPr>
                        <w:fldChar w:fldCharType="separate"/>
                      </w:r>
                      <w:r w:rsidR="000C090B">
                        <w:rPr>
                          <w:noProof/>
                          <w:sz w:val="22"/>
                          <w:szCs w:val="22"/>
                        </w:rPr>
                        <w:t>44</w:t>
                      </w:r>
                      <w:r w:rsidRPr="00372562">
                        <w:rPr>
                          <w:sz w:val="22"/>
                          <w:szCs w:val="22"/>
                        </w:rPr>
                        <w:fldChar w:fldCharType="end"/>
                      </w:r>
                      <w:r w:rsidRPr="00372562">
                        <w:rPr>
                          <w:sz w:val="22"/>
                          <w:szCs w:val="22"/>
                        </w:rPr>
                        <w:t xml:space="preserve"> : Fiche de constatation pour le suivi des travaux sur ouvrages au poste de Bissegué</w:t>
                      </w:r>
                      <w:bookmarkEnd w:id="173"/>
                    </w:p>
                  </w:txbxContent>
                </v:textbox>
                <w10:wrap type="tight"/>
              </v:shape>
            </w:pict>
          </mc:Fallback>
        </mc:AlternateContent>
      </w:r>
    </w:p>
    <w:p w14:paraId="51455773" w14:textId="6113FF7B" w:rsidR="00F258AF" w:rsidRPr="00914EFD" w:rsidRDefault="00F258AF" w:rsidP="008846DE">
      <w:pPr>
        <w:rPr>
          <w:rFonts w:eastAsia="Calibri"/>
          <w:sz w:val="22"/>
          <w:szCs w:val="22"/>
        </w:rPr>
      </w:pPr>
    </w:p>
    <w:p w14:paraId="587A30F0" w14:textId="2E56F902" w:rsidR="00F258AF" w:rsidRPr="00914EFD" w:rsidRDefault="00F258AF" w:rsidP="008846DE">
      <w:pPr>
        <w:rPr>
          <w:rFonts w:eastAsia="Calibri"/>
          <w:sz w:val="22"/>
          <w:szCs w:val="22"/>
        </w:rPr>
      </w:pPr>
    </w:p>
    <w:p w14:paraId="4ED58D1C" w14:textId="26BF96BC" w:rsidR="008846DE" w:rsidRPr="00914EFD" w:rsidRDefault="00372562" w:rsidP="008846DE">
      <w:pPr>
        <w:rPr>
          <w:rFonts w:eastAsia="Calibri"/>
          <w:sz w:val="22"/>
          <w:szCs w:val="22"/>
        </w:rPr>
      </w:pPr>
      <w:r w:rsidRPr="00914EFD">
        <w:rPr>
          <w:noProof/>
        </w:rPr>
        <w:drawing>
          <wp:anchor distT="0" distB="0" distL="114300" distR="114300" simplePos="0" relativeHeight="251745280" behindDoc="1" locked="0" layoutInCell="1" allowOverlap="1" wp14:anchorId="3851B526" wp14:editId="16933E6D">
            <wp:simplePos x="0" y="0"/>
            <wp:positionH relativeFrom="column">
              <wp:posOffset>250371</wp:posOffset>
            </wp:positionH>
            <wp:positionV relativeFrom="page">
              <wp:posOffset>1610995</wp:posOffset>
            </wp:positionV>
            <wp:extent cx="4538980" cy="5095240"/>
            <wp:effectExtent l="152400" t="152400" r="356870" b="353060"/>
            <wp:wrapTight wrapText="bothSides">
              <wp:wrapPolygon edited="0">
                <wp:start x="363" y="-646"/>
                <wp:lineTo x="-725" y="-485"/>
                <wp:lineTo x="-725" y="21885"/>
                <wp:lineTo x="363" y="22774"/>
                <wp:lineTo x="907" y="23016"/>
                <wp:lineTo x="21576" y="23016"/>
                <wp:lineTo x="22210" y="22774"/>
                <wp:lineTo x="23208" y="21562"/>
                <wp:lineTo x="23208" y="808"/>
                <wp:lineTo x="22120" y="-404"/>
                <wp:lineTo x="22029" y="-646"/>
                <wp:lineTo x="363" y="-646"/>
              </wp:wrapPolygon>
            </wp:wrapTight>
            <wp:docPr id="1009209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9778" name=""/>
                    <pic:cNvPicPr/>
                  </pic:nvPicPr>
                  <pic:blipFill rotWithShape="1">
                    <a:blip r:embed="rId56">
                      <a:extLst>
                        <a:ext uri="{28A0092B-C50C-407E-A947-70E740481C1C}">
                          <a14:useLocalDpi xmlns:a14="http://schemas.microsoft.com/office/drawing/2010/main" val="0"/>
                        </a:ext>
                      </a:extLst>
                    </a:blip>
                    <a:srcRect l="8632" t="3305" r="3546"/>
                    <a:stretch>
                      <a:fillRect/>
                    </a:stretch>
                  </pic:blipFill>
                  <pic:spPr bwMode="auto">
                    <a:xfrm>
                      <a:off x="0" y="0"/>
                      <a:ext cx="4538980" cy="509524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914EFD">
        <w:rPr>
          <w:rFonts w:eastAsia="Calibri"/>
          <w:sz w:val="22"/>
          <w:szCs w:val="22"/>
        </w:rPr>
        <w:t>L</w:t>
      </w:r>
      <w:r w:rsidR="008846DE" w:rsidRPr="00914EFD">
        <w:rPr>
          <w:rFonts w:eastAsia="Calibri"/>
          <w:sz w:val="22"/>
          <w:szCs w:val="22"/>
        </w:rPr>
        <w:t>e tableau de bord permettra à la DTE de suivre dans le temps l'évolution de la fiabilité du RIC, de mesurer objectivement l'effet des actions correctives mises en œuvre, et de justifier les futures décisions de maintenance sur une base quantitative.</w:t>
      </w:r>
    </w:p>
    <w:p w14:paraId="34060722" w14:textId="77777777" w:rsidR="00F258AF" w:rsidRPr="00914EFD" w:rsidRDefault="00F258AF" w:rsidP="008846DE">
      <w:pPr>
        <w:rPr>
          <w:rFonts w:eastAsia="Calibri"/>
          <w:sz w:val="22"/>
          <w:szCs w:val="22"/>
        </w:rPr>
      </w:pPr>
    </w:p>
    <w:p w14:paraId="1F2F3531" w14:textId="77777777" w:rsidR="00F258AF" w:rsidRPr="00914EFD" w:rsidRDefault="00F258AF" w:rsidP="008846DE">
      <w:pPr>
        <w:rPr>
          <w:rFonts w:eastAsia="Calibri"/>
          <w:sz w:val="22"/>
          <w:szCs w:val="22"/>
        </w:rPr>
      </w:pPr>
    </w:p>
    <w:p w14:paraId="4D9A614C" w14:textId="77777777" w:rsidR="00F258AF" w:rsidRPr="00914EFD" w:rsidRDefault="00F258AF" w:rsidP="008846DE">
      <w:pPr>
        <w:rPr>
          <w:rFonts w:eastAsia="Calibri"/>
          <w:sz w:val="22"/>
          <w:szCs w:val="22"/>
        </w:rPr>
      </w:pPr>
    </w:p>
    <w:p w14:paraId="56093A34" w14:textId="77777777" w:rsidR="00F258AF" w:rsidRPr="00914EFD" w:rsidRDefault="00F258AF" w:rsidP="008846DE">
      <w:pPr>
        <w:rPr>
          <w:rFonts w:eastAsia="Calibri"/>
          <w:sz w:val="22"/>
          <w:szCs w:val="22"/>
        </w:rPr>
      </w:pPr>
    </w:p>
    <w:p w14:paraId="255BB23F" w14:textId="77777777" w:rsidR="00F258AF" w:rsidRPr="00914EFD" w:rsidRDefault="00F258AF" w:rsidP="008846DE">
      <w:pPr>
        <w:rPr>
          <w:rFonts w:eastAsia="Calibri"/>
          <w:sz w:val="22"/>
          <w:szCs w:val="22"/>
        </w:rPr>
      </w:pPr>
    </w:p>
    <w:p w14:paraId="12060A87" w14:textId="77777777" w:rsidR="00F258AF" w:rsidRPr="00914EFD" w:rsidRDefault="00F258AF" w:rsidP="008846DE">
      <w:pPr>
        <w:rPr>
          <w:rFonts w:eastAsia="Calibri"/>
          <w:sz w:val="22"/>
          <w:szCs w:val="22"/>
        </w:rPr>
      </w:pPr>
    </w:p>
    <w:p w14:paraId="6CF53FB1" w14:textId="77777777" w:rsidR="00F258AF" w:rsidRPr="00914EFD" w:rsidRDefault="00F258AF" w:rsidP="008846DE"/>
    <w:p w14:paraId="71934A1A" w14:textId="1AC8A206" w:rsidR="00D465D1" w:rsidRPr="00914EFD" w:rsidRDefault="00D465D1" w:rsidP="008846DE"/>
    <w:p w14:paraId="3A8ECCF8" w14:textId="77777777" w:rsidR="008846DE" w:rsidRPr="00914EFD" w:rsidRDefault="008846DE" w:rsidP="00A7460A">
      <w:pPr>
        <w:pStyle w:val="Titre2"/>
        <w:rPr>
          <w:rFonts w:cs="Times New Roman"/>
        </w:rPr>
      </w:pPr>
      <w:bookmarkStart w:id="174" w:name="_Toc238825417"/>
      <w:r w:rsidRPr="00914EFD">
        <w:rPr>
          <w:rFonts w:cs="Times New Roman"/>
        </w:rPr>
        <w:lastRenderedPageBreak/>
        <w:t>Limites du modèle</w:t>
      </w:r>
      <w:bookmarkEnd w:id="174"/>
    </w:p>
    <w:p w14:paraId="135A13F3" w14:textId="77777777" w:rsidR="00D465D1" w:rsidRPr="00914EFD" w:rsidRDefault="00D465D1" w:rsidP="008846DE"/>
    <w:p w14:paraId="01BBFA31" w14:textId="77777777" w:rsidR="008846DE" w:rsidRPr="00914EFD" w:rsidRDefault="008846DE" w:rsidP="008846DE">
      <w:r w:rsidRPr="00914EFD">
        <w:rPr>
          <w:rFonts w:eastAsia="Calibri"/>
          <w:sz w:val="22"/>
          <w:szCs w:val="22"/>
        </w:rPr>
        <w:t>Plusieurs limites méthodologiques doivent être mentionnées avec honnêteté :</w:t>
      </w:r>
    </w:p>
    <w:p w14:paraId="2379E406" w14:textId="77777777" w:rsidR="008846DE" w:rsidRPr="00914EFD" w:rsidRDefault="008846DE" w:rsidP="008846DE">
      <w:r w:rsidRPr="00914EFD">
        <w:t>L'étude quantitative est concentrée sur le poste de Bissegué et sur la période d'observation disponible, ce qui limite la portée des indicateurs pour certains équipements et la généralisation immédiate des résultats.</w:t>
      </w:r>
    </w:p>
    <w:p w14:paraId="162D72D5" w14:textId="77777777" w:rsidR="008846DE" w:rsidRPr="00914EFD" w:rsidRDefault="008846DE" w:rsidP="008846DE">
      <w:r w:rsidRPr="00914EFD">
        <w:t>Les données issues du registre permettent une première hiérarchisation, mais certaines informations terrain restent dépendantes de la qualité de la traçabilité locale.</w:t>
      </w:r>
    </w:p>
    <w:p w14:paraId="689B05C8" w14:textId="77777777" w:rsidR="008846DE" w:rsidRPr="00914EFD" w:rsidRDefault="008846DE" w:rsidP="008846DE">
      <w:r w:rsidRPr="00914EFD">
        <w:t xml:space="preserve">La cotation </w:t>
      </w:r>
      <w:r w:rsidRPr="00914EFD">
        <w:rPr>
          <w:b/>
          <w:bCs/>
        </w:rPr>
        <w:t>AMDEC</w:t>
      </w:r>
      <w:r w:rsidRPr="00914EFD">
        <w:t xml:space="preserve"> de la gravité et de la détectabilité doit être consolidée avec les équipes techniques lorsque les informations du registre ne suffisent pas.</w:t>
      </w:r>
    </w:p>
    <w:p w14:paraId="1E39B089" w14:textId="77777777" w:rsidR="008846DE" w:rsidRPr="00914EFD" w:rsidRDefault="008846DE" w:rsidP="008846DE">
      <w:pPr>
        <w:rPr>
          <w:rFonts w:eastAsia="Calibri"/>
          <w:sz w:val="22"/>
          <w:szCs w:val="22"/>
        </w:rPr>
      </w:pPr>
      <w:r w:rsidRPr="00914EFD">
        <w:t xml:space="preserve">L'intégration future de données </w:t>
      </w:r>
      <w:r w:rsidRPr="00914EFD">
        <w:rPr>
          <w:b/>
          <w:bCs/>
        </w:rPr>
        <w:t>SCADA</w:t>
      </w:r>
      <w:r w:rsidRPr="00914EFD">
        <w:t xml:space="preserve"> permettrait de compléter l'analyse rétrospective par une surveillance continue.</w:t>
      </w:r>
    </w:p>
    <w:p w14:paraId="26363A4F" w14:textId="77777777" w:rsidR="00D465D1" w:rsidRPr="00914EFD" w:rsidRDefault="00D465D1" w:rsidP="008846DE">
      <w:pPr>
        <w:rPr>
          <w:rFonts w:eastAsia="Calibri"/>
          <w:sz w:val="22"/>
          <w:szCs w:val="22"/>
        </w:rPr>
      </w:pPr>
    </w:p>
    <w:p w14:paraId="0967A791" w14:textId="77777777" w:rsidR="00D465D1" w:rsidRPr="00914EFD" w:rsidRDefault="00D465D1" w:rsidP="008846DE"/>
    <w:p w14:paraId="6894285C" w14:textId="77777777" w:rsidR="008846DE" w:rsidRPr="00914EFD" w:rsidRDefault="008846DE" w:rsidP="00A7460A">
      <w:pPr>
        <w:pStyle w:val="Titre2"/>
        <w:rPr>
          <w:rFonts w:cs="Times New Roman"/>
        </w:rPr>
      </w:pPr>
      <w:bookmarkStart w:id="175" w:name="_Toc238825418"/>
      <w:r w:rsidRPr="00914EFD">
        <w:rPr>
          <w:rFonts w:cs="Times New Roman"/>
        </w:rPr>
        <w:t>Perspectives</w:t>
      </w:r>
      <w:bookmarkEnd w:id="175"/>
    </w:p>
    <w:p w14:paraId="16DD4497" w14:textId="77777777" w:rsidR="00A7460A" w:rsidRPr="00914EFD" w:rsidRDefault="00A7460A" w:rsidP="008846DE"/>
    <w:p w14:paraId="419D0F4D" w14:textId="77777777" w:rsidR="008846DE" w:rsidRPr="00914EFD" w:rsidRDefault="008846DE" w:rsidP="008846DE">
      <w:r w:rsidRPr="00914EFD">
        <w:rPr>
          <w:rFonts w:eastAsia="Calibri"/>
          <w:sz w:val="22"/>
          <w:szCs w:val="22"/>
        </w:rPr>
        <w:t>Plusieurs perspectives de prolongement de ce travail peuvent être envisagées :</w:t>
      </w:r>
    </w:p>
    <w:p w14:paraId="4160CA86" w14:textId="77777777" w:rsidR="008846DE" w:rsidRPr="00914EFD" w:rsidRDefault="008846DE" w:rsidP="008846DE">
      <w:r w:rsidRPr="00914EFD">
        <w:t>• Généralisation de la démarche aux autres postes du RIC, notamment Owendo, Angondjé, Ntoum et Nkok ;</w:t>
      </w:r>
    </w:p>
    <w:p w14:paraId="39465072" w14:textId="77777777" w:rsidR="008846DE" w:rsidRPr="00914EFD" w:rsidRDefault="008846DE" w:rsidP="008846DE">
      <w:r w:rsidRPr="00914EFD">
        <w:t>• Intégration future de données supplémentaires et de données SCADA pour renforcer le suivi de la fiabilité ;</w:t>
      </w:r>
    </w:p>
    <w:p w14:paraId="5988F01E" w14:textId="77777777" w:rsidR="008846DE" w:rsidRPr="00914EFD" w:rsidRDefault="008846DE" w:rsidP="008846DE">
      <w:r w:rsidRPr="00914EFD">
        <w:t>• Utilisation de la programmation linéaire pour la priorisation budgétaire des actions de maintenance ;</w:t>
      </w:r>
    </w:p>
    <w:p w14:paraId="75708C68" w14:textId="77777777" w:rsidR="008846DE" w:rsidRPr="00914EFD" w:rsidRDefault="008846DE" w:rsidP="008846DE">
      <w:r w:rsidRPr="00914EFD">
        <w:t>• Utilisation d'une méthode multicritère telle que TOPSIS pour compléter le classement des équipements critiques.</w:t>
      </w:r>
    </w:p>
    <w:p w14:paraId="79C765FE" w14:textId="77777777" w:rsidR="008846DE" w:rsidRPr="00914EFD" w:rsidRDefault="008846DE" w:rsidP="008846DE">
      <w:pPr>
        <w:rPr>
          <w:rFonts w:eastAsia="Calibri"/>
          <w:sz w:val="22"/>
          <w:szCs w:val="22"/>
        </w:rPr>
      </w:pPr>
      <w:r w:rsidRPr="00914EFD">
        <w:t>Ces perspectives permettront d'étendre progressivement la démarche au-delà du poste de Bissegué.</w:t>
      </w:r>
    </w:p>
    <w:p w14:paraId="6C738849" w14:textId="3E826201" w:rsidR="00F258AF" w:rsidRPr="00914EFD" w:rsidRDefault="00F258AF" w:rsidP="00F258AF">
      <w:pPr>
        <w:jc w:val="center"/>
      </w:pPr>
    </w:p>
    <w:p w14:paraId="7593C05B" w14:textId="45B2E4FE" w:rsidR="002855E8" w:rsidRPr="00914EFD" w:rsidRDefault="00F258AF" w:rsidP="00F258AF">
      <w:r w:rsidRPr="00914EFD">
        <w:rPr>
          <w:noProof/>
        </w:rPr>
        <mc:AlternateContent>
          <mc:Choice Requires="wps">
            <w:drawing>
              <wp:anchor distT="0" distB="0" distL="114300" distR="114300" simplePos="0" relativeHeight="251750400" behindDoc="1" locked="0" layoutInCell="1" allowOverlap="1" wp14:anchorId="651B9089" wp14:editId="344820AA">
                <wp:simplePos x="0" y="0"/>
                <wp:positionH relativeFrom="column">
                  <wp:posOffset>371475</wp:posOffset>
                </wp:positionH>
                <wp:positionV relativeFrom="paragraph">
                  <wp:posOffset>2754630</wp:posOffset>
                </wp:positionV>
                <wp:extent cx="4759960" cy="635"/>
                <wp:effectExtent l="0" t="0" r="0" b="0"/>
                <wp:wrapTight wrapText="bothSides">
                  <wp:wrapPolygon edited="0">
                    <wp:start x="0" y="0"/>
                    <wp:lineTo x="0" y="21600"/>
                    <wp:lineTo x="21600" y="21600"/>
                    <wp:lineTo x="21600" y="0"/>
                  </wp:wrapPolygon>
                </wp:wrapTight>
                <wp:docPr id="343995201" name="Zone de texte 1"/>
                <wp:cNvGraphicFramePr/>
                <a:graphic xmlns:a="http://schemas.openxmlformats.org/drawingml/2006/main">
                  <a:graphicData uri="http://schemas.microsoft.com/office/word/2010/wordprocessingShape">
                    <wps:wsp>
                      <wps:cNvSpPr txBox="1"/>
                      <wps:spPr>
                        <a:xfrm>
                          <a:off x="0" y="0"/>
                          <a:ext cx="4759960" cy="635"/>
                        </a:xfrm>
                        <a:prstGeom prst="rect">
                          <a:avLst/>
                        </a:prstGeom>
                        <a:solidFill>
                          <a:prstClr val="white"/>
                        </a:solidFill>
                        <a:ln>
                          <a:noFill/>
                        </a:ln>
                      </wps:spPr>
                      <wps:txbx>
                        <w:txbxContent>
                          <w:p w14:paraId="6EC6B90B" w14:textId="4A1D4F33" w:rsidR="00F258AF" w:rsidRPr="00F258AF" w:rsidRDefault="00F258AF" w:rsidP="00F258AF">
                            <w:pPr>
                              <w:pStyle w:val="Lgende"/>
                              <w:jc w:val="center"/>
                              <w:rPr>
                                <w:sz w:val="22"/>
                                <w:szCs w:val="22"/>
                              </w:rPr>
                            </w:pPr>
                            <w:bookmarkStart w:id="176" w:name="_Toc239316130"/>
                            <w:r w:rsidRPr="00F258AF">
                              <w:rPr>
                                <w:sz w:val="22"/>
                                <w:szCs w:val="22"/>
                              </w:rPr>
                              <w:t xml:space="preserve">Figure </w:t>
                            </w:r>
                            <w:r w:rsidRPr="00F258AF">
                              <w:rPr>
                                <w:sz w:val="22"/>
                                <w:szCs w:val="22"/>
                              </w:rPr>
                              <w:fldChar w:fldCharType="begin"/>
                            </w:r>
                            <w:r w:rsidRPr="00F258AF">
                              <w:rPr>
                                <w:sz w:val="22"/>
                                <w:szCs w:val="22"/>
                              </w:rPr>
                              <w:instrText xml:space="preserve"> SEQ Figure \* ARABIC </w:instrText>
                            </w:r>
                            <w:r w:rsidRPr="00F258AF">
                              <w:rPr>
                                <w:sz w:val="22"/>
                                <w:szCs w:val="22"/>
                              </w:rPr>
                              <w:fldChar w:fldCharType="separate"/>
                            </w:r>
                            <w:r w:rsidR="000C090B">
                              <w:rPr>
                                <w:noProof/>
                                <w:sz w:val="22"/>
                                <w:szCs w:val="22"/>
                              </w:rPr>
                              <w:t>45</w:t>
                            </w:r>
                            <w:r w:rsidRPr="00F258AF">
                              <w:rPr>
                                <w:sz w:val="22"/>
                                <w:szCs w:val="22"/>
                              </w:rPr>
                              <w:fldChar w:fldCharType="end"/>
                            </w:r>
                            <w:r w:rsidRPr="00F258AF">
                              <w:rPr>
                                <w:sz w:val="22"/>
                                <w:szCs w:val="22"/>
                              </w:rPr>
                              <w:t xml:space="preserve"> : Ouvrage du poste source d'Angondjé</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B9089" id="_x0000_s1065" type="#_x0000_t202" style="position:absolute;margin-left:29.25pt;margin-top:216.9pt;width:374.8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" stroked="f">
                <v:textbox style="mso-fit-shape-to-text:t" inset="0,0,0,0">
                  <w:txbxContent>
                    <w:p w14:paraId="6EC6B90B" w14:textId="4A1D4F33" w:rsidR="00F258AF" w:rsidRPr="00F258AF" w:rsidRDefault="00F258AF" w:rsidP="00F258AF">
                      <w:pPr>
                        <w:pStyle w:val="Lgende"/>
                        <w:jc w:val="center"/>
                        <w:rPr>
                          <w:sz w:val="22"/>
                          <w:szCs w:val="22"/>
                        </w:rPr>
                      </w:pPr>
                      <w:bookmarkStart w:id="177" w:name="_Toc239316130"/>
                      <w:r w:rsidRPr="00F258AF">
                        <w:rPr>
                          <w:sz w:val="22"/>
                          <w:szCs w:val="22"/>
                        </w:rPr>
                        <w:t xml:space="preserve">Figure </w:t>
                      </w:r>
                      <w:r w:rsidRPr="00F258AF">
                        <w:rPr>
                          <w:sz w:val="22"/>
                          <w:szCs w:val="22"/>
                        </w:rPr>
                        <w:fldChar w:fldCharType="begin"/>
                      </w:r>
                      <w:r w:rsidRPr="00F258AF">
                        <w:rPr>
                          <w:sz w:val="22"/>
                          <w:szCs w:val="22"/>
                        </w:rPr>
                        <w:instrText xml:space="preserve"> SEQ Figure \* ARABIC </w:instrText>
                      </w:r>
                      <w:r w:rsidRPr="00F258AF">
                        <w:rPr>
                          <w:sz w:val="22"/>
                          <w:szCs w:val="22"/>
                        </w:rPr>
                        <w:fldChar w:fldCharType="separate"/>
                      </w:r>
                      <w:r w:rsidR="000C090B">
                        <w:rPr>
                          <w:noProof/>
                          <w:sz w:val="22"/>
                          <w:szCs w:val="22"/>
                        </w:rPr>
                        <w:t>45</w:t>
                      </w:r>
                      <w:r w:rsidRPr="00F258AF">
                        <w:rPr>
                          <w:sz w:val="22"/>
                          <w:szCs w:val="22"/>
                        </w:rPr>
                        <w:fldChar w:fldCharType="end"/>
                      </w:r>
                      <w:r w:rsidRPr="00F258AF">
                        <w:rPr>
                          <w:sz w:val="22"/>
                          <w:szCs w:val="22"/>
                        </w:rPr>
                        <w:t xml:space="preserve"> : Ouvrage du poste source d'Angondjé</w:t>
                      </w:r>
                      <w:bookmarkEnd w:id="177"/>
                    </w:p>
                  </w:txbxContent>
                </v:textbox>
                <w10:wrap type="tight"/>
              </v:shape>
            </w:pict>
          </mc:Fallback>
        </mc:AlternateContent>
      </w:r>
      <w:r w:rsidRPr="00914EFD">
        <w:rPr>
          <w:noProof/>
        </w:rPr>
        <w:drawing>
          <wp:anchor distT="0" distB="0" distL="114300" distR="114300" simplePos="0" relativeHeight="251748352" behindDoc="1" locked="0" layoutInCell="1" allowOverlap="1" wp14:anchorId="26AD9681" wp14:editId="4D8834E4">
            <wp:simplePos x="0" y="0"/>
            <wp:positionH relativeFrom="column">
              <wp:posOffset>371656</wp:posOffset>
            </wp:positionH>
            <wp:positionV relativeFrom="page">
              <wp:posOffset>6335304</wp:posOffset>
            </wp:positionV>
            <wp:extent cx="4759960" cy="2579370"/>
            <wp:effectExtent l="0" t="0" r="2540" b="0"/>
            <wp:wrapTight wrapText="bothSides">
              <wp:wrapPolygon edited="0">
                <wp:start x="0" y="0"/>
                <wp:lineTo x="0" y="21377"/>
                <wp:lineTo x="21525" y="21377"/>
                <wp:lineTo x="21525" y="0"/>
                <wp:lineTo x="0" y="0"/>
              </wp:wrapPolygon>
            </wp:wrapTight>
            <wp:docPr id="1727852318"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759960" cy="257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4EFD">
        <w:br w:type="page"/>
      </w:r>
    </w:p>
    <w:p w14:paraId="40474BBC" w14:textId="77777777" w:rsidR="008846DE" w:rsidRPr="00914EFD" w:rsidRDefault="008846DE" w:rsidP="00B50C4B">
      <w:pPr>
        <w:pStyle w:val="Titre1"/>
        <w:numPr>
          <w:ilvl w:val="0"/>
          <w:numId w:val="0"/>
        </w:numPr>
        <w:pBdr>
          <w:bottom w:val="single" w:sz="2" w:space="1" w:color="auto"/>
        </w:pBdr>
        <w:rPr>
          <w:rFonts w:cs="Times New Roman"/>
        </w:rPr>
      </w:pPr>
      <w:bookmarkStart w:id="178" w:name="_Toc238825419"/>
      <w:r w:rsidRPr="00914EFD">
        <w:rPr>
          <w:rFonts w:cs="Times New Roman"/>
        </w:rPr>
        <w:lastRenderedPageBreak/>
        <w:t>Conclusion du Chapitre 4</w:t>
      </w:r>
      <w:bookmarkEnd w:id="178"/>
    </w:p>
    <w:p w14:paraId="0A313BB3" w14:textId="77777777" w:rsidR="00D465D1" w:rsidRPr="00914EFD" w:rsidRDefault="00D465D1" w:rsidP="008846DE"/>
    <w:p w14:paraId="1DCBF1AF" w14:textId="77777777" w:rsidR="008846DE" w:rsidRPr="00914EFD" w:rsidRDefault="008846DE" w:rsidP="008846DE">
      <w:r w:rsidRPr="00914EFD">
        <w:t>Ce chapitre traduit le diagnostic en un plan d'amélioration fondé sur la RCM, la TPM, la priorisation des investissements par l'END et un tableau de bord de suivi. La recommandation immédiate porte sur la restauration de la traçabilité locale à Bissegué par la modernisation de la fiche de constatation. Les limites et perspectives présentées ouvrent la voie à la généralisation de la démarche aux autres postes du RIC et à l'intégration d'outils de décision complémentaires.</w:t>
      </w:r>
    </w:p>
    <w:p w14:paraId="34038E22" w14:textId="77777777" w:rsidR="007549CD" w:rsidRPr="00914EFD" w:rsidRDefault="007549CD" w:rsidP="008846DE"/>
    <w:p w14:paraId="077073BD" w14:textId="77777777" w:rsidR="008846DE" w:rsidRPr="00914EFD" w:rsidRDefault="008846DE" w:rsidP="008846DE"/>
    <w:p w14:paraId="0014D4C8" w14:textId="77777777" w:rsidR="008846DE" w:rsidRPr="00914EFD" w:rsidRDefault="008846DE" w:rsidP="008846DE"/>
    <w:p w14:paraId="3A33BC32" w14:textId="77777777" w:rsidR="008846DE" w:rsidRPr="00914EFD" w:rsidRDefault="008846DE" w:rsidP="008846DE"/>
    <w:p w14:paraId="6DC7A533" w14:textId="77777777" w:rsidR="008846DE" w:rsidRPr="00914EFD" w:rsidRDefault="008846DE" w:rsidP="008846DE"/>
    <w:p w14:paraId="1F19979B" w14:textId="77777777" w:rsidR="008846DE" w:rsidRPr="00914EFD" w:rsidRDefault="008846DE" w:rsidP="008846DE"/>
    <w:p w14:paraId="33D9D560" w14:textId="77777777" w:rsidR="008846DE" w:rsidRPr="00914EFD" w:rsidRDefault="008846DE" w:rsidP="008846DE"/>
    <w:p w14:paraId="46DB82F7" w14:textId="77777777" w:rsidR="00014D28" w:rsidRPr="00914EFD" w:rsidRDefault="00014D28" w:rsidP="008846DE"/>
    <w:p w14:paraId="6E3C1552" w14:textId="77777777" w:rsidR="00014D28" w:rsidRPr="00914EFD" w:rsidRDefault="00014D28" w:rsidP="008846DE"/>
    <w:p w14:paraId="120AD198" w14:textId="77777777" w:rsidR="00014D28" w:rsidRPr="00914EFD" w:rsidRDefault="00014D28" w:rsidP="008846DE"/>
    <w:p w14:paraId="44176FC9" w14:textId="77777777" w:rsidR="00014D28" w:rsidRPr="00914EFD" w:rsidRDefault="00014D28" w:rsidP="008846DE"/>
    <w:p w14:paraId="52285B5E" w14:textId="77777777" w:rsidR="00014D28" w:rsidRPr="00914EFD" w:rsidRDefault="00014D28" w:rsidP="008846DE"/>
    <w:p w14:paraId="71460DD2" w14:textId="77777777" w:rsidR="00014D28" w:rsidRPr="00914EFD" w:rsidRDefault="00014D28" w:rsidP="008846DE"/>
    <w:p w14:paraId="278D27FA" w14:textId="77777777" w:rsidR="00014D28" w:rsidRPr="00914EFD" w:rsidRDefault="00014D28" w:rsidP="008846DE"/>
    <w:p w14:paraId="6D4370DE" w14:textId="77777777" w:rsidR="00014D28" w:rsidRPr="00914EFD" w:rsidRDefault="00014D28" w:rsidP="008846DE"/>
    <w:p w14:paraId="4F4DE6B0" w14:textId="77777777" w:rsidR="00014D28" w:rsidRPr="00914EFD" w:rsidRDefault="00014D28" w:rsidP="008846DE"/>
    <w:p w14:paraId="7A97D975" w14:textId="77777777" w:rsidR="00014D28" w:rsidRPr="00914EFD" w:rsidRDefault="00014D28" w:rsidP="008846DE"/>
    <w:p w14:paraId="2E7E5072" w14:textId="77777777" w:rsidR="00014D28" w:rsidRPr="00914EFD" w:rsidRDefault="00014D28" w:rsidP="008846DE"/>
    <w:p w14:paraId="3EE0F177" w14:textId="77777777" w:rsidR="00014D28" w:rsidRPr="00914EFD" w:rsidRDefault="00014D28" w:rsidP="008846DE"/>
    <w:p w14:paraId="569C4A14" w14:textId="77777777" w:rsidR="00014D28" w:rsidRPr="00914EFD" w:rsidRDefault="00014D28" w:rsidP="008846DE"/>
    <w:p w14:paraId="44D2D807" w14:textId="77777777" w:rsidR="00014D28" w:rsidRPr="00914EFD" w:rsidRDefault="00014D28" w:rsidP="008846DE"/>
    <w:p w14:paraId="67B65A8F" w14:textId="77777777" w:rsidR="00014D28" w:rsidRPr="00914EFD" w:rsidRDefault="00014D28" w:rsidP="008846DE"/>
    <w:p w14:paraId="59BD0DDE" w14:textId="77777777" w:rsidR="00014D28" w:rsidRPr="00914EFD" w:rsidRDefault="00014D28" w:rsidP="008846DE"/>
    <w:p w14:paraId="44C9E965" w14:textId="77777777" w:rsidR="00014D28" w:rsidRPr="00914EFD" w:rsidRDefault="00014D28" w:rsidP="008846DE"/>
    <w:p w14:paraId="110BA92D" w14:textId="77777777" w:rsidR="00014D28" w:rsidRPr="00914EFD" w:rsidRDefault="00014D28" w:rsidP="008846DE"/>
    <w:p w14:paraId="0765E2E4" w14:textId="77777777" w:rsidR="00014D28" w:rsidRPr="00914EFD" w:rsidRDefault="00014D28" w:rsidP="008846DE"/>
    <w:p w14:paraId="6ABDF980" w14:textId="77777777" w:rsidR="00014D28" w:rsidRPr="00914EFD" w:rsidRDefault="00014D28" w:rsidP="008846DE"/>
    <w:p w14:paraId="151997F1" w14:textId="77777777" w:rsidR="00014D28" w:rsidRPr="00914EFD" w:rsidRDefault="00014D28" w:rsidP="008846DE"/>
    <w:p w14:paraId="11E6B65F" w14:textId="77777777" w:rsidR="00014D28" w:rsidRPr="00914EFD" w:rsidRDefault="00014D28" w:rsidP="008846DE"/>
    <w:p w14:paraId="5AEF085E" w14:textId="77777777" w:rsidR="00014D28" w:rsidRPr="00914EFD" w:rsidRDefault="00014D28" w:rsidP="008846DE"/>
    <w:p w14:paraId="1F20DE49" w14:textId="77777777" w:rsidR="00014D28" w:rsidRPr="00914EFD" w:rsidRDefault="00014D28" w:rsidP="008846DE"/>
    <w:p w14:paraId="4AFC4BB8" w14:textId="77777777" w:rsidR="00014D28" w:rsidRPr="00914EFD" w:rsidRDefault="00014D28" w:rsidP="008846DE"/>
    <w:p w14:paraId="4BF1AA55" w14:textId="77777777" w:rsidR="00B50C4B" w:rsidRPr="00914EFD" w:rsidRDefault="00B50C4B" w:rsidP="008846DE"/>
    <w:p w14:paraId="73FE05BB" w14:textId="77777777" w:rsidR="00F258AF" w:rsidRPr="00914EFD" w:rsidRDefault="00F258AF" w:rsidP="008846DE"/>
    <w:p w14:paraId="6EFEE4B3" w14:textId="77777777" w:rsidR="00F258AF" w:rsidRPr="00914EFD" w:rsidRDefault="00F258AF" w:rsidP="008846DE"/>
    <w:p w14:paraId="4FB0D27F" w14:textId="77777777" w:rsidR="00F258AF" w:rsidRPr="00914EFD" w:rsidRDefault="00F258AF" w:rsidP="008846DE"/>
    <w:p w14:paraId="11206C94" w14:textId="77777777" w:rsidR="00B50C4B" w:rsidRPr="00914EFD" w:rsidRDefault="00B50C4B" w:rsidP="008846DE"/>
    <w:p w14:paraId="23F21A3F" w14:textId="77777777" w:rsidR="00B50C4B" w:rsidRPr="00914EFD" w:rsidRDefault="00B50C4B" w:rsidP="008846DE"/>
    <w:p w14:paraId="40241B25" w14:textId="77777777" w:rsidR="008846DE" w:rsidRPr="00914EFD" w:rsidRDefault="008846DE" w:rsidP="008846DE"/>
    <w:p w14:paraId="44323D46" w14:textId="77777777" w:rsidR="00AD1173" w:rsidRPr="00914EFD" w:rsidRDefault="000C171D" w:rsidP="00D465D1">
      <w:pPr>
        <w:pStyle w:val="Titre1"/>
        <w:numPr>
          <w:ilvl w:val="0"/>
          <w:numId w:val="0"/>
        </w:numPr>
        <w:pBdr>
          <w:bottom w:val="single" w:sz="4" w:space="1" w:color="auto"/>
        </w:pBdr>
        <w:ind w:left="432" w:hanging="432"/>
        <w:rPr>
          <w:rFonts w:cs="Times New Roman"/>
        </w:rPr>
      </w:pPr>
      <w:bookmarkStart w:id="179" w:name="_Toc238825420"/>
      <w:r w:rsidRPr="00914EFD">
        <w:rPr>
          <w:rFonts w:cs="Times New Roman"/>
        </w:rPr>
        <w:lastRenderedPageBreak/>
        <w:t>CONCLUSION GÉNÉRALE ET PERSPECTIVES</w:t>
      </w:r>
      <w:bookmarkEnd w:id="179"/>
    </w:p>
    <w:p w14:paraId="5665704F" w14:textId="77777777" w:rsidR="00014D28" w:rsidRPr="00914EFD" w:rsidRDefault="00014D28" w:rsidP="008846DE"/>
    <w:p w14:paraId="0C92644A" w14:textId="77777777" w:rsidR="00D465D1" w:rsidRPr="00914EFD" w:rsidRDefault="00D465D1" w:rsidP="00D465D1">
      <w:pPr>
        <w:spacing w:after="200"/>
        <w:rPr>
          <w:b/>
          <w:bCs/>
        </w:rPr>
      </w:pPr>
      <w:r w:rsidRPr="00914EFD">
        <w:t xml:space="preserve">Ce projet de fin d'études avait pour objectif de proposer une méthodologie de diagnostic et d'amélioration de la fiabilité du Réseau Interconnecté de Libreville, destinée à la Direction Technique Électricité de la </w:t>
      </w:r>
      <w:r w:rsidRPr="00914EFD">
        <w:rPr>
          <w:b/>
          <w:bCs/>
        </w:rPr>
        <w:t>SEEG</w:t>
      </w:r>
      <w:r w:rsidRPr="00914EFD">
        <w:t xml:space="preserve"> et à la Division Étude &amp; Travaux Transport Électricité (</w:t>
      </w:r>
      <w:r w:rsidRPr="00914EFD">
        <w:rPr>
          <w:b/>
          <w:bCs/>
        </w:rPr>
        <w:t>DETTE</w:t>
      </w:r>
      <w:r w:rsidRPr="00914EFD">
        <w:t>).</w:t>
      </w:r>
    </w:p>
    <w:p w14:paraId="671E1956" w14:textId="77777777" w:rsidR="00D465D1" w:rsidRPr="00914EFD" w:rsidRDefault="00D465D1" w:rsidP="00D465D1">
      <w:pPr>
        <w:spacing w:after="200"/>
      </w:pPr>
      <w:r w:rsidRPr="00914EFD">
        <w:t xml:space="preserve">Les travaux ont permis de structurer une démarche </w:t>
      </w:r>
      <w:r w:rsidRPr="00914EFD">
        <w:rPr>
          <w:b/>
          <w:bCs/>
        </w:rPr>
        <w:t>DMAIC</w:t>
      </w:r>
      <w:r w:rsidRPr="00914EFD">
        <w:t xml:space="preserve"> fondée sur les données du dispatching, les indicateurs de fiabilité et de maintenabilité, l'Énergie Non Distribuée, les analyses de Pareto, </w:t>
      </w:r>
      <w:r w:rsidRPr="00914EFD">
        <w:rPr>
          <w:b/>
          <w:bCs/>
        </w:rPr>
        <w:t>l'AMDEC</w:t>
      </w:r>
      <w:r w:rsidRPr="00914EFD">
        <w:t xml:space="preserve"> et l'arbre de défaillance. Le diagnostic a permis de distinguer l'impact énergétique des défaillances de leur fréquence et de dégager des priorités d'action, notamment autour du poste de Bissegué et des familles d'équipements ciblées par l'analyse des événements.</w:t>
      </w:r>
    </w:p>
    <w:p w14:paraId="08BEE9C3" w14:textId="77777777" w:rsidR="00D465D1" w:rsidRPr="00914EFD" w:rsidRDefault="00D465D1" w:rsidP="00D465D1">
      <w:pPr>
        <w:spacing w:after="200"/>
      </w:pPr>
      <w:r w:rsidRPr="00914EFD">
        <w:t xml:space="preserve">Le plan d'amélioration proposé s'appuie sur la </w:t>
      </w:r>
      <w:r w:rsidRPr="00914EFD">
        <w:rPr>
          <w:b/>
          <w:bCs/>
        </w:rPr>
        <w:t>RCM</w:t>
      </w:r>
      <w:r w:rsidRPr="00914EFD">
        <w:t xml:space="preserve">, la </w:t>
      </w:r>
      <w:r w:rsidRPr="00914EFD">
        <w:rPr>
          <w:b/>
          <w:bCs/>
        </w:rPr>
        <w:t>TPM</w:t>
      </w:r>
      <w:r w:rsidRPr="00914EFD">
        <w:t>, la priorisation des investissements et un tableau de bord de suivi. La modernisation de la fiche de constatation constitue un levier immédiat pour améliorer la traçabilité locale. À plus long terme, la généralisation aux autres postes, l'intégration des données SCADA et le recours à la programmation linéaire et à TOPSIS pourront renforcer la démarche.</w:t>
      </w:r>
    </w:p>
    <w:p w14:paraId="1F1A9870" w14:textId="77777777" w:rsidR="00D465D1" w:rsidRPr="00914EFD" w:rsidRDefault="00D465D1" w:rsidP="00D465D1">
      <w:pPr>
        <w:spacing w:after="200"/>
      </w:pPr>
    </w:p>
    <w:p w14:paraId="5A56B5CF" w14:textId="77777777" w:rsidR="00D465D1" w:rsidRPr="00914EFD" w:rsidRDefault="00D465D1" w:rsidP="00D465D1">
      <w:pPr>
        <w:spacing w:after="200"/>
      </w:pPr>
    </w:p>
    <w:p w14:paraId="4B89BE16" w14:textId="77777777" w:rsidR="00D465D1" w:rsidRPr="00914EFD" w:rsidRDefault="00D465D1" w:rsidP="00D465D1">
      <w:pPr>
        <w:spacing w:after="200"/>
      </w:pPr>
    </w:p>
    <w:p w14:paraId="7E4E1D71" w14:textId="77777777" w:rsidR="00D465D1" w:rsidRPr="00914EFD" w:rsidRDefault="00D465D1" w:rsidP="00D465D1">
      <w:pPr>
        <w:spacing w:after="200"/>
      </w:pPr>
    </w:p>
    <w:p w14:paraId="15CC74E2" w14:textId="77777777" w:rsidR="00D465D1" w:rsidRPr="00914EFD" w:rsidRDefault="00D465D1" w:rsidP="00D465D1">
      <w:pPr>
        <w:spacing w:after="200"/>
      </w:pPr>
    </w:p>
    <w:p w14:paraId="5FACCD41" w14:textId="77777777" w:rsidR="00B50C4B" w:rsidRPr="00914EFD" w:rsidRDefault="00B50C4B" w:rsidP="00D465D1">
      <w:pPr>
        <w:spacing w:after="200"/>
      </w:pPr>
    </w:p>
    <w:p w14:paraId="034B1793" w14:textId="77777777" w:rsidR="00B50C4B" w:rsidRPr="00914EFD" w:rsidRDefault="00B50C4B" w:rsidP="00D465D1">
      <w:pPr>
        <w:spacing w:after="200"/>
      </w:pPr>
    </w:p>
    <w:p w14:paraId="72D41786" w14:textId="77777777" w:rsidR="00B50C4B" w:rsidRPr="00914EFD" w:rsidRDefault="00B50C4B" w:rsidP="00D465D1">
      <w:pPr>
        <w:spacing w:after="200"/>
      </w:pPr>
    </w:p>
    <w:p w14:paraId="4D976791" w14:textId="77777777" w:rsidR="00B50C4B" w:rsidRPr="00914EFD" w:rsidRDefault="00B50C4B" w:rsidP="00D465D1">
      <w:pPr>
        <w:spacing w:after="200"/>
      </w:pPr>
    </w:p>
    <w:p w14:paraId="446D0835" w14:textId="77777777" w:rsidR="00B50C4B" w:rsidRPr="00914EFD" w:rsidRDefault="00B50C4B" w:rsidP="00D465D1">
      <w:pPr>
        <w:spacing w:after="200"/>
      </w:pPr>
    </w:p>
    <w:p w14:paraId="25E0ADA0" w14:textId="77777777" w:rsidR="00D465D1" w:rsidRPr="00914EFD" w:rsidRDefault="00D465D1" w:rsidP="00D465D1">
      <w:pPr>
        <w:spacing w:after="200"/>
      </w:pPr>
    </w:p>
    <w:p w14:paraId="37719AD5" w14:textId="77777777" w:rsidR="00D465D1" w:rsidRPr="00914EFD" w:rsidRDefault="00D465D1" w:rsidP="00D465D1">
      <w:pPr>
        <w:spacing w:after="200"/>
      </w:pPr>
    </w:p>
    <w:p w14:paraId="1C4DB0B4" w14:textId="77777777" w:rsidR="00D465D1" w:rsidRPr="00914EFD" w:rsidRDefault="00D465D1" w:rsidP="00D465D1">
      <w:pPr>
        <w:spacing w:after="200"/>
      </w:pPr>
    </w:p>
    <w:p w14:paraId="6B809C44" w14:textId="77777777" w:rsidR="00D465D1" w:rsidRPr="00914EFD" w:rsidRDefault="00D465D1" w:rsidP="00D465D1">
      <w:pPr>
        <w:spacing w:after="200"/>
      </w:pPr>
    </w:p>
    <w:p w14:paraId="3FF7C35B" w14:textId="77777777" w:rsidR="00D465D1" w:rsidRPr="00914EFD" w:rsidRDefault="00D465D1" w:rsidP="00D465D1">
      <w:pPr>
        <w:spacing w:after="200"/>
      </w:pPr>
    </w:p>
    <w:p w14:paraId="1F0E4E35" w14:textId="77777777" w:rsidR="00D465D1" w:rsidRPr="00914EFD" w:rsidRDefault="00D465D1" w:rsidP="00D465D1">
      <w:pPr>
        <w:spacing w:after="200"/>
      </w:pPr>
    </w:p>
    <w:p w14:paraId="02DAFA0F" w14:textId="77777777" w:rsidR="00D465D1" w:rsidRPr="00914EFD" w:rsidRDefault="00D465D1" w:rsidP="00D465D1">
      <w:pPr>
        <w:spacing w:after="200"/>
      </w:pPr>
    </w:p>
    <w:p w14:paraId="25B7CAC5" w14:textId="77777777" w:rsidR="00AD1173" w:rsidRPr="00914EFD" w:rsidRDefault="000C171D" w:rsidP="00D465D1">
      <w:pPr>
        <w:pStyle w:val="Titre1"/>
        <w:numPr>
          <w:ilvl w:val="0"/>
          <w:numId w:val="0"/>
        </w:numPr>
        <w:pBdr>
          <w:bottom w:val="single" w:sz="4" w:space="1" w:color="auto"/>
        </w:pBdr>
        <w:ind w:left="432" w:hanging="432"/>
        <w:rPr>
          <w:rFonts w:cs="Times New Roman"/>
        </w:rPr>
      </w:pPr>
      <w:bookmarkStart w:id="180" w:name="_Toc238825421"/>
      <w:r w:rsidRPr="00914EFD">
        <w:rPr>
          <w:rFonts w:cs="Times New Roman"/>
        </w:rPr>
        <w:lastRenderedPageBreak/>
        <w:t>RÉFÉRENCES BIBLIOGRAPHIQUES</w:t>
      </w:r>
      <w:bookmarkEnd w:id="180"/>
    </w:p>
    <w:p w14:paraId="16EABFB0" w14:textId="77777777" w:rsidR="00AD1173" w:rsidRPr="00914EFD" w:rsidRDefault="00AD1173" w:rsidP="008846DE"/>
    <w:p w14:paraId="51F27699" w14:textId="77777777" w:rsidR="00DE5DE2" w:rsidRPr="00914EFD" w:rsidRDefault="00DE5DE2" w:rsidP="00DE5DE2">
      <w:r w:rsidRPr="00914EFD">
        <w:t>[1] VILLEMEUR, Alain. Sûreté de fonctionnement des systèmes industriels : fiabilité, facteur humain, informatisation. Paris : Dunod, 1988.</w:t>
      </w:r>
    </w:p>
    <w:p w14:paraId="5DBCAA24" w14:textId="77777777" w:rsidR="00DE5DE2" w:rsidRPr="00914EFD" w:rsidRDefault="00DE5DE2" w:rsidP="00DE5DE2"/>
    <w:p w14:paraId="29D809C3" w14:textId="77777777" w:rsidR="00DE5DE2" w:rsidRPr="00914EFD" w:rsidRDefault="00DE5DE2" w:rsidP="00DE5DE2">
      <w:r w:rsidRPr="00914EFD">
        <w:t>[2] LYONNET, Patrick. La maintenance : approche méthodologique et pratique. Paris : Éditions d'Organisation, 2010.</w:t>
      </w:r>
    </w:p>
    <w:p w14:paraId="5FFB39C8" w14:textId="77777777" w:rsidR="00DE5DE2" w:rsidRPr="00914EFD" w:rsidRDefault="00DE5DE2" w:rsidP="00DE5DE2"/>
    <w:p w14:paraId="43E4937C" w14:textId="77777777" w:rsidR="00DE5DE2" w:rsidRPr="00914EFD" w:rsidRDefault="00DE5DE2" w:rsidP="00DE5DE2">
      <w:r w:rsidRPr="00914EFD">
        <w:t>[3] BOUVARD, Robert ; GASQUET, Henry. La maintenance centrée sur la fiabilité (RCM) : application aux systèmes industriels complexes. Paris : Dunod, 2005.</w:t>
      </w:r>
    </w:p>
    <w:p w14:paraId="32FAD01E" w14:textId="77777777" w:rsidR="00DE5DE2" w:rsidRPr="00914EFD" w:rsidRDefault="00DE5DE2" w:rsidP="00DE5DE2"/>
    <w:p w14:paraId="5B0EE118" w14:textId="77777777" w:rsidR="00DE5DE2" w:rsidRPr="00914EFD" w:rsidRDefault="00DE5DE2" w:rsidP="00DE5DE2">
      <w:r w:rsidRPr="00914EFD">
        <w:t>[4] ZWICKY, Frédéric. Analyse des modes de défaillance, de leurs effets et de leur criticité (AMDEC) : méthodologie et études de cas. Paris : AFNOR, 2008.</w:t>
      </w:r>
    </w:p>
    <w:p w14:paraId="64DE3985" w14:textId="77777777" w:rsidR="00DE5DE2" w:rsidRPr="00914EFD" w:rsidRDefault="00DE5DE2" w:rsidP="00DE5DE2"/>
    <w:p w14:paraId="3C51A16C" w14:textId="77777777" w:rsidR="00DE5DE2" w:rsidRPr="00914EFD" w:rsidRDefault="00DE5DE2" w:rsidP="00DE5DE2">
      <w:r w:rsidRPr="00914EFD">
        <w:t>[5] PERRIN, Jacques. Lean Six Sigma : la méthode DMAIC pour l'amélioration continue. Paris : Eyrolles, 2015.</w:t>
      </w:r>
    </w:p>
    <w:p w14:paraId="22AA7A9D" w14:textId="77777777" w:rsidR="00DE5DE2" w:rsidRPr="00914EFD" w:rsidRDefault="00DE5DE2" w:rsidP="00DE5DE2"/>
    <w:p w14:paraId="012E8C5D" w14:textId="77777777" w:rsidR="00DE5DE2" w:rsidRPr="00914EFD" w:rsidRDefault="00DE5DE2" w:rsidP="00DE5DE2">
      <w:r w:rsidRPr="00914EFD">
        <w:t>[6] FERREIRA, Jean. Maintenance et gestion des actifs : la norme ISO 55000. Paris : AFNOR, 2016.</w:t>
      </w:r>
    </w:p>
    <w:p w14:paraId="71CB8F85" w14:textId="77777777" w:rsidR="00DE5DE2" w:rsidRPr="00914EFD" w:rsidRDefault="00DE5DE2" w:rsidP="00DE5DE2"/>
    <w:p w14:paraId="294DC2F3" w14:textId="77777777" w:rsidR="00DE5DE2" w:rsidRPr="00914EFD" w:rsidRDefault="00DE5DE2" w:rsidP="00DE5DE2">
      <w:r w:rsidRPr="00914EFD">
        <w:t>[7] SCHWAB, Anthony. Réseaux électriques : conception, exploitation et maintenance des postes HTB/HTA. Paris : Lavoisier, 2012.</w:t>
      </w:r>
    </w:p>
    <w:p w14:paraId="273CBD5E" w14:textId="77777777" w:rsidR="00DE5DE2" w:rsidRPr="00914EFD" w:rsidRDefault="00DE5DE2" w:rsidP="00DE5DE2"/>
    <w:p w14:paraId="603997DD" w14:textId="77777777" w:rsidR="00DE5DE2" w:rsidRPr="00914EFD" w:rsidRDefault="00DE5DE2" w:rsidP="00DE5DE2">
      <w:pPr>
        <w:rPr>
          <w:lang w:val="en-US"/>
        </w:rPr>
      </w:pPr>
      <w:r w:rsidRPr="00914EFD">
        <w:t xml:space="preserve">[8] LAPLANTE, André. Fiabilité des systèmes informatiques et des réseaux électriques : modélisation par chaînes de Markov et processus de Poisson. </w:t>
      </w:r>
      <w:r w:rsidRPr="00914EFD">
        <w:rPr>
          <w:lang w:val="en-US"/>
        </w:rPr>
        <w:t>Paris : Hermès, 2000.</w:t>
      </w:r>
    </w:p>
    <w:p w14:paraId="1C83D586" w14:textId="77777777" w:rsidR="00DE5DE2" w:rsidRPr="00914EFD" w:rsidRDefault="00DE5DE2" w:rsidP="00DE5DE2">
      <w:pPr>
        <w:rPr>
          <w:lang w:val="en-US"/>
        </w:rPr>
      </w:pPr>
    </w:p>
    <w:p w14:paraId="08A3402A" w14:textId="77777777" w:rsidR="00DE5DE2" w:rsidRPr="00914EFD" w:rsidRDefault="00DE5DE2" w:rsidP="00DE5DE2">
      <w:pPr>
        <w:rPr>
          <w:lang w:val="en-US"/>
        </w:rPr>
      </w:pPr>
      <w:r w:rsidRPr="00914EFD">
        <w:rPr>
          <w:lang w:val="en-US"/>
        </w:rPr>
        <w:t>[9] IGNACIO, Mauricio. Power System Reliability and Maintenance : A Practical Guide. London : Springer, 2019.</w:t>
      </w:r>
    </w:p>
    <w:p w14:paraId="79E12D7F" w14:textId="77777777" w:rsidR="00DE5DE2" w:rsidRPr="00914EFD" w:rsidRDefault="00DE5DE2" w:rsidP="00DE5DE2">
      <w:pPr>
        <w:rPr>
          <w:lang w:val="en-US"/>
        </w:rPr>
      </w:pPr>
    </w:p>
    <w:p w14:paraId="6B2A0A66" w14:textId="4E9B61B7" w:rsidR="00FF5CFA" w:rsidRPr="00914EFD" w:rsidRDefault="00DE5DE2" w:rsidP="00DE5DE2">
      <w:pPr>
        <w:rPr>
          <w:lang w:val="en-US"/>
        </w:rPr>
      </w:pPr>
      <w:r w:rsidRPr="00914EFD">
        <w:rPr>
          <w:lang w:val="en-US"/>
        </w:rPr>
        <w:t>[10] BILLINTON, Roy ; ALLAN, Ronald N. Reliability Evaluation of Power Systems. New York : Plenum Press, 1996.</w:t>
      </w:r>
    </w:p>
    <w:p w14:paraId="46DDE15E" w14:textId="77777777" w:rsidR="00AD1173" w:rsidRPr="00914EFD" w:rsidRDefault="001A1054" w:rsidP="008846DE">
      <w:pPr>
        <w:rPr>
          <w:lang w:val="en-US"/>
        </w:rPr>
      </w:pPr>
      <w:r w:rsidRPr="00914EFD">
        <w:rPr>
          <w:lang w:val="en-US"/>
        </w:rPr>
        <w:br w:type="page"/>
      </w:r>
    </w:p>
    <w:p w14:paraId="491BA5CB" w14:textId="77777777" w:rsidR="00AD1173" w:rsidRPr="00914EFD" w:rsidRDefault="000C171D" w:rsidP="00B50C4B">
      <w:pPr>
        <w:pStyle w:val="Titre1"/>
        <w:numPr>
          <w:ilvl w:val="0"/>
          <w:numId w:val="0"/>
        </w:numPr>
        <w:pBdr>
          <w:bottom w:val="single" w:sz="2" w:space="1" w:color="auto"/>
        </w:pBdr>
        <w:rPr>
          <w:rFonts w:cs="Times New Roman"/>
          <w:lang w:val="en-US"/>
        </w:rPr>
      </w:pPr>
      <w:bookmarkStart w:id="181" w:name="_Toc238825422"/>
      <w:r w:rsidRPr="00914EFD">
        <w:rPr>
          <w:rFonts w:cs="Times New Roman"/>
          <w:lang w:val="en-US"/>
        </w:rPr>
        <w:lastRenderedPageBreak/>
        <w:t>WEBOGRAPHIE</w:t>
      </w:r>
      <w:bookmarkEnd w:id="181"/>
    </w:p>
    <w:p w14:paraId="44B443FF" w14:textId="77777777" w:rsidR="00AD1173" w:rsidRPr="00914EFD" w:rsidRDefault="00AD1173" w:rsidP="008846DE">
      <w:pPr>
        <w:rPr>
          <w:lang w:val="en-US"/>
        </w:rPr>
      </w:pPr>
    </w:p>
    <w:p w14:paraId="0A438364"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1]</w:t>
      </w:r>
      <w:r w:rsidRPr="00914EFD">
        <w:rPr>
          <w:color w:val="000000" w:themeColor="text1"/>
          <w:sz w:val="32"/>
          <w:szCs w:val="32"/>
          <w:lang w:val="en-US"/>
        </w:rPr>
        <w:t xml:space="preserve"> </w:t>
      </w:r>
      <w:hyperlink r:id="rId58" w:tgtFrame="_blank" w:history="1">
        <w:r w:rsidRPr="00914EFD">
          <w:rPr>
            <w:color w:val="000000" w:themeColor="text1"/>
            <w:sz w:val="32"/>
            <w:szCs w:val="32"/>
            <w:u w:val="single"/>
            <w:lang w:val="en-US"/>
          </w:rPr>
          <w:t>https://www.seeg-gabon.com</w:t>
        </w:r>
      </w:hyperlink>
    </w:p>
    <w:p w14:paraId="5B145676"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[2]</w:t>
      </w:r>
      <w:r w:rsidRPr="00914EFD">
        <w:rPr>
          <w:color w:val="000000" w:themeColor="text1"/>
          <w:sz w:val="32"/>
          <w:szCs w:val="32"/>
          <w:lang w:val="en-US"/>
        </w:rPr>
        <w:t xml:space="preserve"> </w:t>
      </w:r>
      <w:hyperlink r:id="rId59" w:tgtFrame="_blank" w:history="1">
        <w:r w:rsidRPr="00914EFD">
          <w:rPr>
            <w:color w:val="000000" w:themeColor="text1"/>
            <w:sz w:val="32"/>
            <w:szCs w:val="32"/>
            <w:u w:val="single"/>
            <w:lang w:val="en-US"/>
          </w:rPr>
          <w:t>https://www.iec.ch</w:t>
        </w:r>
      </w:hyperlink>
    </w:p>
    <w:p w14:paraId="3645E37B"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[3]</w:t>
      </w:r>
      <w:r w:rsidRPr="00914EFD">
        <w:rPr>
          <w:color w:val="000000" w:themeColor="text1"/>
          <w:sz w:val="32"/>
          <w:szCs w:val="32"/>
          <w:lang w:val="en-US"/>
        </w:rPr>
        <w:t xml:space="preserve"> </w:t>
      </w:r>
      <w:hyperlink r:id="rId60" w:tgtFrame="_blank" w:history="1">
        <w:r w:rsidRPr="00914EFD">
          <w:rPr>
            <w:color w:val="000000" w:themeColor="text1"/>
            <w:sz w:val="32"/>
            <w:szCs w:val="32"/>
            <w:u w:val="single"/>
            <w:lang w:val="en-US"/>
          </w:rPr>
          <w:t>https://www.afnor.org</w:t>
        </w:r>
      </w:hyperlink>
    </w:p>
    <w:p w14:paraId="3234ADC4"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[4]</w:t>
      </w:r>
      <w:r w:rsidRPr="00914EFD">
        <w:rPr>
          <w:color w:val="000000" w:themeColor="text1"/>
          <w:sz w:val="32"/>
          <w:szCs w:val="32"/>
          <w:lang w:val="en-US"/>
        </w:rPr>
        <w:t xml:space="preserve"> </w:t>
      </w:r>
      <w:hyperlink r:id="rId61" w:tgtFrame="_blank" w:history="1">
        <w:r w:rsidRPr="00914EFD">
          <w:rPr>
            <w:color w:val="000000" w:themeColor="text1"/>
            <w:sz w:val="32"/>
            <w:szCs w:val="32"/>
            <w:u w:val="single"/>
            <w:lang w:val="en-US"/>
          </w:rPr>
          <w:t>https://ieeexplore.ieee.org</w:t>
        </w:r>
      </w:hyperlink>
    </w:p>
    <w:p w14:paraId="29FB0801"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[5]</w:t>
      </w:r>
      <w:r w:rsidRPr="00914EFD">
        <w:rPr>
          <w:color w:val="000000" w:themeColor="text1"/>
          <w:sz w:val="32"/>
          <w:szCs w:val="32"/>
          <w:lang w:val="en-US"/>
        </w:rPr>
        <w:t xml:space="preserve"> </w:t>
      </w:r>
      <w:hyperlink r:id="rId62" w:tgtFrame="_blank" w:history="1">
        <w:r w:rsidRPr="00914EFD">
          <w:rPr>
            <w:color w:val="000000" w:themeColor="text1"/>
            <w:sz w:val="32"/>
            <w:szCs w:val="32"/>
            <w:u w:val="single"/>
            <w:lang w:val="en-US"/>
          </w:rPr>
          <w:t>https://www.scribd.com</w:t>
        </w:r>
      </w:hyperlink>
    </w:p>
    <w:p w14:paraId="1E6ED300"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[6]</w:t>
      </w:r>
      <w:r w:rsidRPr="00914EFD">
        <w:rPr>
          <w:color w:val="000000" w:themeColor="text1"/>
          <w:sz w:val="32"/>
          <w:szCs w:val="32"/>
          <w:lang w:val="en-US"/>
        </w:rPr>
        <w:t xml:space="preserve"> </w:t>
      </w:r>
      <w:hyperlink r:id="rId63" w:tgtFrame="_blank" w:history="1">
        <w:r w:rsidRPr="00914EFD">
          <w:rPr>
            <w:color w:val="000000" w:themeColor="text1"/>
            <w:sz w:val="32"/>
            <w:szCs w:val="32"/>
            <w:u w:val="single"/>
            <w:lang w:val="en-US"/>
          </w:rPr>
          <w:t>https://travail-industrie.com</w:t>
        </w:r>
      </w:hyperlink>
    </w:p>
    <w:p w14:paraId="1CA1692A"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[7]</w:t>
      </w:r>
      <w:r w:rsidRPr="00914EFD">
        <w:rPr>
          <w:color w:val="000000" w:themeColor="text1"/>
          <w:sz w:val="32"/>
          <w:szCs w:val="32"/>
          <w:lang w:val="en-US"/>
        </w:rPr>
        <w:t xml:space="preserve"> </w:t>
      </w:r>
      <w:hyperlink r:id="rId64" w:tgtFrame="_blank" w:history="1">
        <w:r w:rsidRPr="00914EFD">
          <w:rPr>
            <w:color w:val="000000" w:themeColor="text1"/>
            <w:sz w:val="32"/>
            <w:szCs w:val="32"/>
            <w:u w:val="single"/>
            <w:lang w:val="en-US"/>
          </w:rPr>
          <w:t>https://www.sfm.asso.fr</w:t>
        </w:r>
      </w:hyperlink>
    </w:p>
    <w:p w14:paraId="774C32A4"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[8]</w:t>
      </w:r>
      <w:r w:rsidRPr="00914EFD">
        <w:rPr>
          <w:color w:val="000000" w:themeColor="text1"/>
          <w:sz w:val="32"/>
          <w:szCs w:val="32"/>
          <w:lang w:val="en-US"/>
        </w:rPr>
        <w:t xml:space="preserve"> </w:t>
      </w:r>
      <w:hyperlink r:id="rId65" w:tgtFrame="_blank" w:history="1">
        <w:r w:rsidRPr="00914EFD">
          <w:rPr>
            <w:color w:val="000000" w:themeColor="text1"/>
            <w:sz w:val="32"/>
            <w:szCs w:val="32"/>
            <w:u w:val="single"/>
            <w:lang w:val="en-US"/>
          </w:rPr>
          <w:t>https://www.connaissancedesenergies.org</w:t>
        </w:r>
      </w:hyperlink>
    </w:p>
    <w:p w14:paraId="413FBB3C"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[9]</w:t>
      </w:r>
      <w:r w:rsidRPr="00914EFD">
        <w:rPr>
          <w:color w:val="000000" w:themeColor="text1"/>
          <w:sz w:val="32"/>
          <w:szCs w:val="32"/>
          <w:lang w:val="en-US"/>
        </w:rPr>
        <w:t xml:space="preserve"> </w:t>
      </w:r>
      <w:hyperlink r:id="rId66" w:tgtFrame="_blank" w:history="1">
        <w:r w:rsidRPr="00914EFD">
          <w:rPr>
            <w:color w:val="000000" w:themeColor="text1"/>
            <w:sz w:val="32"/>
            <w:szCs w:val="32"/>
            <w:u w:val="single"/>
            <w:lang w:val="en-US"/>
          </w:rPr>
          <w:t>https://gabonmediatime.com</w:t>
        </w:r>
      </w:hyperlink>
    </w:p>
    <w:p w14:paraId="44FEB7CD" w14:textId="77777777" w:rsidR="00DE5DE2" w:rsidRPr="00914EFD" w:rsidRDefault="00DE5DE2" w:rsidP="00DE5DE2">
      <w:pPr>
        <w:spacing w:before="100" w:beforeAutospacing="1" w:after="100" w:afterAutospacing="1"/>
        <w:rPr>
          <w:color w:val="000000" w:themeColor="text1"/>
          <w:sz w:val="32"/>
          <w:szCs w:val="32"/>
          <w:lang w:val="en-US"/>
        </w:rPr>
      </w:pPr>
      <w:r w:rsidRPr="00914EFD">
        <w:rPr>
          <w:b/>
          <w:bCs/>
          <w:color w:val="000000" w:themeColor="text1"/>
          <w:sz w:val="32"/>
          <w:szCs w:val="32"/>
          <w:lang w:val="en-US"/>
        </w:rPr>
        <w:t>[10]</w:t>
      </w:r>
      <w:r w:rsidRPr="00914EFD">
        <w:rPr>
          <w:color w:val="000000" w:themeColor="text1"/>
          <w:sz w:val="32"/>
          <w:szCs w:val="32"/>
          <w:lang w:val="en-US"/>
        </w:rPr>
        <w:t xml:space="preserve"> </w:t>
      </w:r>
      <w:hyperlink r:id="rId67" w:tgtFrame="_blank" w:history="1">
        <w:r w:rsidRPr="00914EFD">
          <w:rPr>
            <w:color w:val="000000" w:themeColor="text1"/>
            <w:sz w:val="32"/>
            <w:szCs w:val="32"/>
            <w:u w:val="single"/>
            <w:lang w:val="en-US"/>
          </w:rPr>
          <w:t>https://qelectrotech.org</w:t>
        </w:r>
      </w:hyperlink>
    </w:p>
    <w:p w14:paraId="35B27FD1" w14:textId="77777777" w:rsidR="00DE5DE2" w:rsidRPr="00914EFD" w:rsidRDefault="00DE5DE2" w:rsidP="00DE5DE2">
      <w:pPr>
        <w:spacing w:before="100" w:beforeAutospacing="1" w:after="100" w:afterAutospacing="1"/>
        <w:rPr>
          <w:color w:val="000000" w:themeColor="text1"/>
          <w:sz w:val="32"/>
          <w:szCs w:val="32"/>
          <w:lang w:val="en-US"/>
        </w:rPr>
      </w:pPr>
    </w:p>
    <w:p w14:paraId="3AD10341" w14:textId="77777777" w:rsidR="00DE5DE2" w:rsidRPr="00914EFD" w:rsidRDefault="00DE5DE2" w:rsidP="00DE5DE2">
      <w:pPr>
        <w:spacing w:before="100" w:beforeAutospacing="1" w:after="100" w:afterAutospacing="1"/>
        <w:rPr>
          <w:lang w:val="en-US"/>
        </w:rPr>
      </w:pPr>
    </w:p>
    <w:p w14:paraId="06F2AB1C" w14:textId="77777777" w:rsidR="00DE5DE2" w:rsidRPr="00914EFD" w:rsidRDefault="00DE5DE2" w:rsidP="00DE5DE2">
      <w:pPr>
        <w:spacing w:before="100" w:beforeAutospacing="1" w:after="100" w:afterAutospacing="1"/>
        <w:rPr>
          <w:lang w:val="en-US"/>
        </w:rPr>
      </w:pPr>
    </w:p>
    <w:p w14:paraId="246A21D7" w14:textId="77777777" w:rsidR="00DE5DE2" w:rsidRPr="00914EFD" w:rsidRDefault="00DE5DE2" w:rsidP="00DE5DE2">
      <w:pPr>
        <w:spacing w:before="100" w:beforeAutospacing="1" w:after="100" w:afterAutospacing="1"/>
        <w:rPr>
          <w:lang w:val="en-US"/>
        </w:rPr>
      </w:pPr>
    </w:p>
    <w:p w14:paraId="39320955" w14:textId="77777777" w:rsidR="00DE5DE2" w:rsidRPr="00914EFD" w:rsidRDefault="00DE5DE2" w:rsidP="00DE5DE2">
      <w:pPr>
        <w:spacing w:before="100" w:beforeAutospacing="1" w:after="100" w:afterAutospacing="1"/>
        <w:rPr>
          <w:lang w:val="en-US"/>
        </w:rPr>
      </w:pPr>
    </w:p>
    <w:p w14:paraId="4DE587B1" w14:textId="77777777" w:rsidR="00DE5DE2" w:rsidRPr="00914EFD" w:rsidRDefault="00DE5DE2" w:rsidP="00DE5DE2">
      <w:pPr>
        <w:spacing w:before="100" w:beforeAutospacing="1" w:after="100" w:afterAutospacing="1"/>
        <w:rPr>
          <w:lang w:val="en-US"/>
        </w:rPr>
      </w:pPr>
    </w:p>
    <w:p w14:paraId="260C6690" w14:textId="77777777" w:rsidR="00DE5DE2" w:rsidRPr="00914EFD" w:rsidRDefault="00DE5DE2" w:rsidP="00DE5DE2">
      <w:pPr>
        <w:spacing w:before="100" w:beforeAutospacing="1" w:after="100" w:afterAutospacing="1"/>
        <w:rPr>
          <w:lang w:val="en-US"/>
        </w:rPr>
      </w:pPr>
    </w:p>
    <w:p w14:paraId="33ADB8F2" w14:textId="77777777" w:rsidR="00DE5DE2" w:rsidRPr="00914EFD" w:rsidRDefault="00DE5DE2" w:rsidP="00DE5DE2">
      <w:pPr>
        <w:spacing w:before="100" w:beforeAutospacing="1" w:after="100" w:afterAutospacing="1"/>
        <w:rPr>
          <w:lang w:val="en-US"/>
        </w:rPr>
      </w:pPr>
    </w:p>
    <w:p w14:paraId="600E9B7E" w14:textId="77777777" w:rsidR="00DE5DE2" w:rsidRPr="00914EFD" w:rsidRDefault="00DE5DE2" w:rsidP="00DE5DE2">
      <w:pPr>
        <w:spacing w:before="100" w:beforeAutospacing="1" w:after="100" w:afterAutospacing="1"/>
        <w:rPr>
          <w:lang w:val="en-US"/>
        </w:rPr>
      </w:pPr>
    </w:p>
    <w:p w14:paraId="0922435C" w14:textId="77777777" w:rsidR="00DE5DE2" w:rsidRPr="00914EFD" w:rsidRDefault="00DE5DE2" w:rsidP="00DE5DE2">
      <w:pPr>
        <w:spacing w:before="100" w:beforeAutospacing="1" w:after="100" w:afterAutospacing="1"/>
        <w:rPr>
          <w:lang w:val="en-US"/>
        </w:rPr>
      </w:pPr>
    </w:p>
    <w:p w14:paraId="32ABF381" w14:textId="5C185BFB" w:rsidR="00DE5DE2" w:rsidRPr="00914EFD" w:rsidRDefault="00DE5DE2" w:rsidP="00DE5DE2">
      <w:pPr>
        <w:spacing w:before="100" w:beforeAutospacing="1" w:after="100" w:afterAutospacing="1"/>
        <w:rPr>
          <w:lang w:val="en-US"/>
        </w:rPr>
      </w:pPr>
    </w:p>
    <w:p w14:paraId="4C5590D3" w14:textId="0938F3E3" w:rsidR="00AD1173" w:rsidRPr="00914EFD" w:rsidRDefault="000C171D" w:rsidP="00B50C4B">
      <w:pPr>
        <w:pStyle w:val="Titre1"/>
        <w:numPr>
          <w:ilvl w:val="0"/>
          <w:numId w:val="0"/>
        </w:numPr>
        <w:pBdr>
          <w:bottom w:val="single" w:sz="2" w:space="1" w:color="auto"/>
        </w:pBdr>
        <w:ind w:left="432" w:hanging="432"/>
        <w:rPr>
          <w:rFonts w:cs="Times New Roman"/>
        </w:rPr>
      </w:pPr>
      <w:bookmarkStart w:id="182" w:name="_Toc238825423"/>
      <w:r w:rsidRPr="00914EFD">
        <w:rPr>
          <w:rFonts w:cs="Times New Roman"/>
        </w:rPr>
        <w:lastRenderedPageBreak/>
        <w:t>ANNEXES</w:t>
      </w:r>
      <w:bookmarkEnd w:id="182"/>
    </w:p>
    <w:p w14:paraId="09A1D036" w14:textId="77777777" w:rsidR="00AD1173" w:rsidRPr="00914EFD" w:rsidRDefault="00AD1173" w:rsidP="008846DE"/>
    <w:p w14:paraId="1FBD6E21" w14:textId="4A6C43AB" w:rsidR="00AD1173" w:rsidRPr="00914EFD" w:rsidRDefault="000C171D" w:rsidP="00B82098">
      <w:pPr>
        <w:pStyle w:val="Titre2"/>
        <w:numPr>
          <w:ilvl w:val="0"/>
          <w:numId w:val="0"/>
        </w:numPr>
        <w:rPr>
          <w:rFonts w:cs="Times New Roman"/>
        </w:rPr>
      </w:pPr>
      <w:bookmarkStart w:id="183" w:name="_Toc238825424"/>
      <w:r w:rsidRPr="00914EFD">
        <w:rPr>
          <w:rFonts w:cs="Times New Roman"/>
        </w:rPr>
        <w:t xml:space="preserve">ANNEXE A : </w:t>
      </w:r>
      <w:r w:rsidR="007549CD" w:rsidRPr="00914EFD">
        <w:rPr>
          <w:rFonts w:cs="Times New Roman"/>
        </w:rPr>
        <w:t>R</w:t>
      </w:r>
      <w:r w:rsidR="00216DFC" w:rsidRPr="00914EFD">
        <w:rPr>
          <w:rFonts w:cs="Times New Roman"/>
        </w:rPr>
        <w:t>éseaux</w:t>
      </w:r>
      <w:r w:rsidR="00216DFC" w:rsidRPr="00914EFD">
        <w:rPr>
          <w:rFonts w:eastAsia="Batang" w:cs="Times New Roman"/>
        </w:rPr>
        <w:t xml:space="preserve"> </w:t>
      </w:r>
      <w:r w:rsidR="007549CD" w:rsidRPr="00914EFD">
        <w:rPr>
          <w:rFonts w:cs="Times New Roman"/>
        </w:rPr>
        <w:t>I</w:t>
      </w:r>
      <w:r w:rsidR="00216DFC" w:rsidRPr="00914EFD">
        <w:rPr>
          <w:rFonts w:cs="Times New Roman"/>
        </w:rPr>
        <w:t>nterconnecté</w:t>
      </w:r>
      <w:r w:rsidR="007549CD" w:rsidRPr="00914EFD">
        <w:rPr>
          <w:rFonts w:cs="Times New Roman"/>
        </w:rPr>
        <w:t xml:space="preserve"> de </w:t>
      </w:r>
      <w:r w:rsidR="00216DFC" w:rsidRPr="00914EFD">
        <w:rPr>
          <w:rFonts w:cs="Times New Roman"/>
        </w:rPr>
        <w:t>Libreville</w:t>
      </w:r>
      <w:bookmarkEnd w:id="183"/>
    </w:p>
    <w:p w14:paraId="4136988B" w14:textId="77777777" w:rsidR="006B2D9B" w:rsidRPr="00914EFD" w:rsidRDefault="006B2D9B" w:rsidP="008846DE">
      <w:pPr>
        <w:sectPr w:rsidR="006B2D9B" w:rsidRPr="00914EFD" w:rsidSect="00AB0271">
          <w:type w:val="continuous"/>
          <w:pgSz w:w="11906" w:h="16838"/>
          <w:pgMar w:top="1440" w:right="1440" w:bottom="1440" w:left="1800" w:header="708" w:footer="708" w:gutter="0"/>
          <w:cols w:space="720"/>
          <w:titlePg/>
          <w:docGrid w:linePitch="360"/>
        </w:sectPr>
      </w:pPr>
    </w:p>
    <w:p w14:paraId="6686DAF2" w14:textId="74FAF9CB" w:rsidR="00542840" w:rsidRPr="00914EFD" w:rsidRDefault="00B82098" w:rsidP="008846DE">
      <w:r w:rsidRPr="00914EFD">
        <w:rPr>
          <w:noProof/>
        </w:rPr>
        <w:lastRenderedPageBreak/>
        <mc:AlternateContent>
          <mc:Choice Requires="wps">
            <w:drawing>
              <wp:anchor distT="0" distB="0" distL="114300" distR="114300" simplePos="0" relativeHeight="251752448" behindDoc="1" locked="0" layoutInCell="1" allowOverlap="1" wp14:anchorId="5B4DE2E5" wp14:editId="0FECE9E2">
                <wp:simplePos x="0" y="0"/>
                <wp:positionH relativeFrom="column">
                  <wp:posOffset>535305</wp:posOffset>
                </wp:positionH>
                <wp:positionV relativeFrom="paragraph">
                  <wp:posOffset>5179060</wp:posOffset>
                </wp:positionV>
                <wp:extent cx="7915910" cy="635"/>
                <wp:effectExtent l="0" t="0" r="0" b="0"/>
                <wp:wrapTight wrapText="bothSides">
                  <wp:wrapPolygon edited="0">
                    <wp:start x="0" y="0"/>
                    <wp:lineTo x="0" y="21600"/>
                    <wp:lineTo x="21600" y="21600"/>
                    <wp:lineTo x="21600" y="0"/>
                  </wp:wrapPolygon>
                </wp:wrapTight>
                <wp:docPr id="1944642075" name="Zone de texte 1"/>
                <wp:cNvGraphicFramePr/>
                <a:graphic xmlns:a="http://schemas.openxmlformats.org/drawingml/2006/main">
                  <a:graphicData uri="http://schemas.microsoft.com/office/word/2010/wordprocessingShape">
                    <wps:wsp>
                      <wps:cNvSpPr txBox="1"/>
                      <wps:spPr>
                        <a:xfrm>
                          <a:off x="0" y="0"/>
                          <a:ext cx="7915910" cy="635"/>
                        </a:xfrm>
                        <a:prstGeom prst="rect">
                          <a:avLst/>
                        </a:prstGeom>
                        <a:solidFill>
                          <a:prstClr val="white"/>
                        </a:solidFill>
                        <a:ln>
                          <a:noFill/>
                        </a:ln>
                      </wps:spPr>
                      <wps:txbx>
                        <w:txbxContent>
                          <w:p w14:paraId="67EE1024" w14:textId="09C8F860" w:rsidR="00B82098" w:rsidRPr="00B82098" w:rsidRDefault="00B82098" w:rsidP="00B82098">
                            <w:pPr>
                              <w:pStyle w:val="Lgende"/>
                              <w:jc w:val="center"/>
                              <w:rPr>
                                <w:noProof/>
                                <w:sz w:val="22"/>
                                <w:szCs w:val="22"/>
                              </w:rPr>
                            </w:pPr>
                            <w:bookmarkStart w:id="184" w:name="_Toc239316131"/>
                            <w:r w:rsidRPr="00B82098">
                              <w:rPr>
                                <w:sz w:val="22"/>
                                <w:szCs w:val="22"/>
                              </w:rPr>
                              <w:t xml:space="preserve">Figure </w:t>
                            </w:r>
                            <w:r w:rsidRPr="00B82098">
                              <w:rPr>
                                <w:sz w:val="22"/>
                                <w:szCs w:val="22"/>
                              </w:rPr>
                              <w:fldChar w:fldCharType="begin"/>
                            </w:r>
                            <w:r w:rsidRPr="00B82098">
                              <w:rPr>
                                <w:sz w:val="22"/>
                                <w:szCs w:val="22"/>
                              </w:rPr>
                              <w:instrText xml:space="preserve"> SEQ Figure \* ARABIC </w:instrText>
                            </w:r>
                            <w:r w:rsidRPr="00B82098">
                              <w:rPr>
                                <w:sz w:val="22"/>
                                <w:szCs w:val="22"/>
                              </w:rPr>
                              <w:fldChar w:fldCharType="separate"/>
                            </w:r>
                            <w:r w:rsidR="000C090B">
                              <w:rPr>
                                <w:noProof/>
                                <w:sz w:val="22"/>
                                <w:szCs w:val="22"/>
                              </w:rPr>
                              <w:t>46</w:t>
                            </w:r>
                            <w:r w:rsidRPr="00B82098">
                              <w:rPr>
                                <w:sz w:val="22"/>
                                <w:szCs w:val="22"/>
                              </w:rPr>
                              <w:fldChar w:fldCharType="end"/>
                            </w:r>
                            <w:r w:rsidRPr="00B82098">
                              <w:rPr>
                                <w:sz w:val="22"/>
                                <w:szCs w:val="22"/>
                              </w:rPr>
                              <w:t xml:space="preserve"> : Réseaux Interconnecté de Libreville</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4DE2E5" id="_x0000_s1066" type="#_x0000_t202" style="position:absolute;margin-left:42.15pt;margin-top:407.8pt;width:623.3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" stroked="f">
                <v:textbox style="mso-fit-shape-to-text:t" inset="0,0,0,0">
                  <w:txbxContent>
                    <w:p w14:paraId="67EE1024" w14:textId="09C8F860" w:rsidR="00B82098" w:rsidRPr="00B82098" w:rsidRDefault="00B82098" w:rsidP="00B82098">
                      <w:pPr>
                        <w:pStyle w:val="Lgende"/>
                        <w:jc w:val="center"/>
                        <w:rPr>
                          <w:noProof/>
                          <w:sz w:val="22"/>
                          <w:szCs w:val="22"/>
                        </w:rPr>
                      </w:pPr>
                      <w:bookmarkStart w:id="185" w:name="_Toc239316131"/>
                      <w:r w:rsidRPr="00B82098">
                        <w:rPr>
                          <w:sz w:val="22"/>
                          <w:szCs w:val="22"/>
                        </w:rPr>
                        <w:t xml:space="preserve">Figure </w:t>
                      </w:r>
                      <w:r w:rsidRPr="00B82098">
                        <w:rPr>
                          <w:sz w:val="22"/>
                          <w:szCs w:val="22"/>
                        </w:rPr>
                        <w:fldChar w:fldCharType="begin"/>
                      </w:r>
                      <w:r w:rsidRPr="00B82098">
                        <w:rPr>
                          <w:sz w:val="22"/>
                          <w:szCs w:val="22"/>
                        </w:rPr>
                        <w:instrText xml:space="preserve"> SEQ Figure \* ARABIC </w:instrText>
                      </w:r>
                      <w:r w:rsidRPr="00B82098">
                        <w:rPr>
                          <w:sz w:val="22"/>
                          <w:szCs w:val="22"/>
                        </w:rPr>
                        <w:fldChar w:fldCharType="separate"/>
                      </w:r>
                      <w:r w:rsidR="000C090B">
                        <w:rPr>
                          <w:noProof/>
                          <w:sz w:val="22"/>
                          <w:szCs w:val="22"/>
                        </w:rPr>
                        <w:t>46</w:t>
                      </w:r>
                      <w:r w:rsidRPr="00B82098">
                        <w:rPr>
                          <w:sz w:val="22"/>
                          <w:szCs w:val="22"/>
                        </w:rPr>
                        <w:fldChar w:fldCharType="end"/>
                      </w:r>
                      <w:r w:rsidRPr="00B82098">
                        <w:rPr>
                          <w:sz w:val="22"/>
                          <w:szCs w:val="22"/>
                        </w:rPr>
                        <w:t xml:space="preserve"> : Réseaux Interconnecté de Libreville</w:t>
                      </w:r>
                      <w:bookmarkEnd w:id="185"/>
                    </w:p>
                  </w:txbxContent>
                </v:textbox>
                <w10:wrap type="tight"/>
              </v:shape>
            </w:pict>
          </mc:Fallback>
        </mc:AlternateContent>
      </w:r>
      <w:r w:rsidRPr="00914EFD">
        <w:rPr>
          <w:noProof/>
        </w:rPr>
        <w:drawing>
          <wp:anchor distT="0" distB="0" distL="114300" distR="114300" simplePos="0" relativeHeight="251676672" behindDoc="1" locked="0" layoutInCell="1" allowOverlap="1" wp14:anchorId="39EE7C30" wp14:editId="4B3C5366">
            <wp:simplePos x="0" y="0"/>
            <wp:positionH relativeFrom="column">
              <wp:posOffset>535849</wp:posOffset>
            </wp:positionH>
            <wp:positionV relativeFrom="paragraph">
              <wp:posOffset>363</wp:posOffset>
            </wp:positionV>
            <wp:extent cx="7915967" cy="5122096"/>
            <wp:effectExtent l="0" t="0" r="8890" b="2540"/>
            <wp:wrapTight wrapText="bothSides">
              <wp:wrapPolygon edited="0">
                <wp:start x="0" y="0"/>
                <wp:lineTo x="0" y="21530"/>
                <wp:lineTo x="21572" y="21530"/>
                <wp:lineTo x="21572" y="0"/>
                <wp:lineTo x="0" y="0"/>
              </wp:wrapPolygon>
            </wp:wrapTight>
            <wp:docPr id="1942911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1089" name=""/>
                    <pic:cNvPicPr/>
                  </pic:nvPicPr>
                  <pic:blipFill rotWithShape="1">
                    <a:blip r:embed="rId68">
                      <a:extLst>
                        <a:ext uri="{28A0092B-C50C-407E-A947-70E740481C1C}">
                          <a14:useLocalDpi xmlns:a14="http://schemas.microsoft.com/office/drawing/2010/main" val="0"/>
                        </a:ext>
                      </a:extLst>
                    </a:blip>
                    <a:srcRect l="1158"/>
                    <a:stretch>
                      <a:fillRect/>
                    </a:stretch>
                  </pic:blipFill>
                  <pic:spPr bwMode="auto">
                    <a:xfrm>
                      <a:off x="0" y="0"/>
                      <a:ext cx="7915967" cy="51220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8A5692" w14:textId="155B496D" w:rsidR="00542840" w:rsidRPr="00914EFD" w:rsidRDefault="00542840" w:rsidP="008846DE">
      <w:pPr>
        <w:sectPr w:rsidR="00542840" w:rsidRPr="00914EFD" w:rsidSect="00AB0271">
          <w:pgSz w:w="16838" w:h="11906" w:orient="landscape"/>
          <w:pgMar w:top="1800" w:right="1440" w:bottom="1440" w:left="1440" w:header="708" w:footer="708" w:gutter="0"/>
          <w:cols w:space="720"/>
          <w:titlePg/>
          <w:docGrid w:linePitch="360"/>
        </w:sectPr>
      </w:pPr>
      <w:r w:rsidRPr="00914EFD">
        <w:lastRenderedPageBreak/>
        <w:tab/>
      </w:r>
    </w:p>
    <w:p w14:paraId="7C280503" w14:textId="77777777" w:rsidR="00D61A5A" w:rsidRPr="00914EFD" w:rsidRDefault="00D61A5A" w:rsidP="008846DE"/>
    <w:p w14:paraId="26554C76" w14:textId="77777777" w:rsidR="00D61A5A" w:rsidRPr="00914EFD" w:rsidRDefault="00D61A5A" w:rsidP="008846DE">
      <w:pPr>
        <w:rPr>
          <w:rFonts w:eastAsia="Arial"/>
          <w:b/>
          <w:bCs/>
          <w:i/>
          <w:color w:val="215E99" w:themeColor="text2" w:themeTint="BF"/>
          <w:sz w:val="28"/>
          <w:szCs w:val="28"/>
        </w:rPr>
      </w:pPr>
    </w:p>
    <w:p w14:paraId="17109109" w14:textId="77777777" w:rsidR="00D7702B" w:rsidRDefault="00D7702B" w:rsidP="00D7702B">
      <w:pPr>
        <w:pStyle w:val="Titre2"/>
        <w:numPr>
          <w:ilvl w:val="0"/>
          <w:numId w:val="0"/>
        </w:numPr>
        <w:ind w:left="576" w:hanging="576"/>
      </w:pPr>
      <w:bookmarkStart w:id="186" w:name="_Toc238825425"/>
      <w:r>
        <w:t xml:space="preserve">ANNEXE B : Réseaux Interconnecté de l’Estuaire vision du Dispatching </w:t>
      </w:r>
    </w:p>
    <w:p w14:paraId="7198C1AF" w14:textId="77777777" w:rsidR="00D7702B" w:rsidRDefault="00D7702B" w:rsidP="00D7702B"/>
    <w:p w14:paraId="0C4B585A" w14:textId="77777777" w:rsidR="00D7702B" w:rsidRDefault="00D7702B" w:rsidP="00D7702B"/>
    <w:p w14:paraId="41893F40" w14:textId="77777777" w:rsidR="00D7702B" w:rsidRPr="00D7702B" w:rsidRDefault="00D7702B" w:rsidP="00D7702B">
      <w:r w:rsidRPr="00D7702B">
        <w:drawing>
          <wp:inline distT="0" distB="0" distL="0" distR="0" wp14:anchorId="6951E2E9" wp14:editId="6AB9BFA8">
            <wp:extent cx="4605655" cy="5875349"/>
            <wp:effectExtent l="171450" t="171450" r="366395" b="354330"/>
            <wp:docPr id="652323098"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9382" t="6232" r="6909" b="13681"/>
                    <a:stretch>
                      <a:fillRect/>
                    </a:stretch>
                  </pic:blipFill>
                  <pic:spPr bwMode="auto">
                    <a:xfrm>
                      <a:off x="0" y="0"/>
                      <a:ext cx="4606405" cy="587630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494C49D3" w14:textId="77777777" w:rsidR="00D7702B" w:rsidRDefault="00D7702B" w:rsidP="00D7702B">
      <w:r>
        <w:br w:type="page"/>
      </w:r>
    </w:p>
    <w:p w14:paraId="0EB8F9C0" w14:textId="77777777" w:rsidR="00D7702B" w:rsidRPr="00914EFD" w:rsidRDefault="00D7702B" w:rsidP="00D7702B"/>
    <w:p w14:paraId="316314D3" w14:textId="06AEE41E" w:rsidR="001E6CD4" w:rsidRPr="00914EFD" w:rsidRDefault="000C171D" w:rsidP="00B82098">
      <w:pPr>
        <w:pStyle w:val="Titre2"/>
        <w:numPr>
          <w:ilvl w:val="0"/>
          <w:numId w:val="0"/>
        </w:numPr>
        <w:ind w:left="576" w:hanging="576"/>
        <w:rPr>
          <w:rFonts w:cs="Times New Roman"/>
        </w:rPr>
      </w:pPr>
      <w:r w:rsidRPr="00914EFD">
        <w:rPr>
          <w:rFonts w:cs="Times New Roman"/>
        </w:rPr>
        <w:t xml:space="preserve">ANNEXE </w:t>
      </w:r>
      <w:r w:rsidR="00D7702B">
        <w:rPr>
          <w:rFonts w:cs="Times New Roman"/>
        </w:rPr>
        <w:t>C</w:t>
      </w:r>
      <w:r w:rsidRPr="00914EFD">
        <w:rPr>
          <w:rFonts w:cs="Times New Roman"/>
        </w:rPr>
        <w:t xml:space="preserve"> : </w:t>
      </w:r>
      <w:r w:rsidR="001E6CD4" w:rsidRPr="00914EFD">
        <w:rPr>
          <w:rFonts w:cs="Times New Roman"/>
        </w:rPr>
        <w:t>Récapitulatif des Métriques</w:t>
      </w:r>
      <w:bookmarkEnd w:id="186"/>
    </w:p>
    <w:p w14:paraId="4122A0D8" w14:textId="77777777" w:rsidR="00AD1173" w:rsidRPr="00914EFD" w:rsidRDefault="00AD1173" w:rsidP="008846DE"/>
    <w:p w14:paraId="68814F2A" w14:textId="77777777" w:rsidR="001E6CD4" w:rsidRPr="00914EFD" w:rsidRDefault="001E6CD4" w:rsidP="008846DE"/>
    <w:tbl>
      <w:tblPr>
        <w:tblStyle w:val="TableauListe4-Accentuation4"/>
        <w:tblW w:w="9882" w:type="dxa"/>
        <w:tblInd w:w="-796" w:type="dxa"/>
        <w:tblLook w:val="04A0" w:firstRow="1" w:lastRow="0" w:firstColumn="1" w:lastColumn="0" w:noHBand="0" w:noVBand="1"/>
      </w:tblPr>
      <w:tblGrid>
        <w:gridCol w:w="1163"/>
        <w:gridCol w:w="4023"/>
        <w:gridCol w:w="3315"/>
        <w:gridCol w:w="1381"/>
      </w:tblGrid>
      <w:tr w:rsidR="001E6CD4" w:rsidRPr="00914EFD" w14:paraId="2DEAD78F" w14:textId="77777777" w:rsidTr="00D7702B">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43C6F026" w14:textId="77777777" w:rsidR="001E6CD4" w:rsidRPr="00914EFD" w:rsidRDefault="001E6CD4" w:rsidP="00031532">
            <w:pPr>
              <w:jc w:val="center"/>
            </w:pPr>
            <w:r w:rsidRPr="00914EFD">
              <w:rPr>
                <w:b w:val="0"/>
                <w:bCs w:val="0"/>
              </w:rPr>
              <w:t>M</w:t>
            </w:r>
            <w:r w:rsidRPr="00914EFD">
              <w:t>étrique</w:t>
            </w:r>
          </w:p>
        </w:tc>
        <w:tc>
          <w:tcPr>
            <w:tcW w:w="4023" w:type="dxa"/>
            <w:hideMark/>
          </w:tcPr>
          <w:p w14:paraId="41F7BF3E" w14:textId="77777777" w:rsidR="001E6CD4" w:rsidRPr="00914EFD" w:rsidRDefault="001E6CD4" w:rsidP="00031532">
            <w:pPr>
              <w:jc w:val="center"/>
              <w:cnfStyle w:val="100000000000" w:firstRow="1" w:lastRow="0" w:firstColumn="0" w:lastColumn="0" w:oddVBand="0" w:evenVBand="0" w:oddHBand="0" w:evenHBand="0" w:firstRowFirstColumn="0" w:firstRowLastColumn="0" w:lastRowFirstColumn="0" w:lastRowLastColumn="0"/>
            </w:pPr>
            <w:r w:rsidRPr="00914EFD">
              <w:t>Description</w:t>
            </w:r>
          </w:p>
        </w:tc>
        <w:tc>
          <w:tcPr>
            <w:tcW w:w="3315" w:type="dxa"/>
            <w:hideMark/>
          </w:tcPr>
          <w:p w14:paraId="58707468" w14:textId="77777777" w:rsidR="001E6CD4" w:rsidRPr="00914EFD" w:rsidRDefault="001E6CD4" w:rsidP="00031532">
            <w:pPr>
              <w:jc w:val="center"/>
              <w:cnfStyle w:val="100000000000" w:firstRow="1" w:lastRow="0" w:firstColumn="0" w:lastColumn="0" w:oddVBand="0" w:evenVBand="0" w:oddHBand="0" w:evenHBand="0" w:firstRowFirstColumn="0" w:firstRowLastColumn="0" w:lastRowFirstColumn="0" w:lastRowLastColumn="0"/>
            </w:pPr>
            <w:r w:rsidRPr="00914EFD">
              <w:t>Formule</w:t>
            </w:r>
          </w:p>
        </w:tc>
        <w:tc>
          <w:tcPr>
            <w:tcW w:w="0" w:type="auto"/>
            <w:hideMark/>
          </w:tcPr>
          <w:p w14:paraId="6D2E8D2D" w14:textId="77777777" w:rsidR="001E6CD4" w:rsidRPr="00914EFD" w:rsidRDefault="001E6CD4" w:rsidP="00031532">
            <w:pPr>
              <w:jc w:val="center"/>
              <w:cnfStyle w:val="100000000000" w:firstRow="1" w:lastRow="0" w:firstColumn="0" w:lastColumn="0" w:oddVBand="0" w:evenVBand="0" w:oddHBand="0" w:evenHBand="0" w:firstRowFirstColumn="0" w:firstRowLastColumn="0" w:lastRowFirstColumn="0" w:lastRowLastColumn="0"/>
            </w:pPr>
            <w:r w:rsidRPr="00914EFD">
              <w:t>Système</w:t>
            </w:r>
          </w:p>
        </w:tc>
      </w:tr>
      <w:tr w:rsidR="001E6CD4" w:rsidRPr="00914EFD" w14:paraId="39F3157E" w14:textId="77777777" w:rsidTr="00D7702B">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0" w:type="auto"/>
            <w:hideMark/>
          </w:tcPr>
          <w:p w14:paraId="255C451E" w14:textId="77777777" w:rsidR="001E6CD4" w:rsidRPr="00914EFD" w:rsidRDefault="001E6CD4" w:rsidP="00031532">
            <w:r w:rsidRPr="00914EFD">
              <w:t>MTTR</w:t>
            </w:r>
          </w:p>
        </w:tc>
        <w:tc>
          <w:tcPr>
            <w:tcW w:w="4023" w:type="dxa"/>
            <w:hideMark/>
          </w:tcPr>
          <w:p w14:paraId="5FD46444"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w:r w:rsidRPr="00914EFD">
              <w:rPr>
                <w:b/>
                <w:bCs/>
              </w:rPr>
              <w:t>Mean Time to Repair</w:t>
            </w:r>
            <w:r w:rsidRPr="00914EFD">
              <w:t xml:space="preserve"> (Temps Moyen de Réparation)</w:t>
            </w:r>
          </w:p>
        </w:tc>
        <w:tc>
          <w:tcPr>
            <w:tcW w:w="3315" w:type="dxa"/>
            <w:hideMark/>
          </w:tcPr>
          <w:p w14:paraId="721772C5"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m:oMathPara>
              <m:oMathParaPr>
                <m:jc m:val="center"/>
              </m:oMathParaPr>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μ</m:t>
                    </m:r>
                  </m:den>
                </m:f>
              </m:oMath>
            </m:oMathPara>
          </w:p>
        </w:tc>
        <w:tc>
          <w:tcPr>
            <w:tcW w:w="0" w:type="auto"/>
            <w:hideMark/>
          </w:tcPr>
          <w:p w14:paraId="089AE941"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w:r w:rsidRPr="00914EFD">
              <w:t>Réparable</w:t>
            </w:r>
          </w:p>
        </w:tc>
      </w:tr>
      <w:tr w:rsidR="001E6CD4" w:rsidRPr="00914EFD" w14:paraId="1F10350C" w14:textId="77777777" w:rsidTr="00D7702B">
        <w:trPr>
          <w:trHeight w:val="1226"/>
        </w:trPr>
        <w:tc>
          <w:tcPr>
            <w:cnfStyle w:val="001000000000" w:firstRow="0" w:lastRow="0" w:firstColumn="1" w:lastColumn="0" w:oddVBand="0" w:evenVBand="0" w:oddHBand="0" w:evenHBand="0" w:firstRowFirstColumn="0" w:firstRowLastColumn="0" w:lastRowFirstColumn="0" w:lastRowLastColumn="0"/>
            <w:tcW w:w="0" w:type="auto"/>
            <w:hideMark/>
          </w:tcPr>
          <w:p w14:paraId="3D8C4310" w14:textId="77777777" w:rsidR="001E6CD4" w:rsidRPr="00914EFD" w:rsidRDefault="001E6CD4" w:rsidP="00031532">
            <w:r w:rsidRPr="00914EFD">
              <w:t>MTTF</w:t>
            </w:r>
          </w:p>
        </w:tc>
        <w:tc>
          <w:tcPr>
            <w:tcW w:w="4023" w:type="dxa"/>
            <w:hideMark/>
          </w:tcPr>
          <w:p w14:paraId="48F590CF"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rPr>
                <w:b/>
                <w:bCs/>
              </w:rPr>
              <w:t>Mean Time to Failure</w:t>
            </w:r>
            <w:r w:rsidRPr="00914EFD">
              <w:t xml:space="preserve"> (Temps Moyen avant la Défaillance)</w:t>
            </w:r>
          </w:p>
        </w:tc>
        <w:tc>
          <w:tcPr>
            <w:tcW w:w="3315" w:type="dxa"/>
            <w:hideMark/>
          </w:tcPr>
          <w:p w14:paraId="0FC1206E"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t>​</w:t>
            </w:r>
            <w:r w:rsidRPr="00914EFD">
              <w:rPr>
                <w:b/>
                <w:sz w:val="28"/>
                <w:szCs w:val="28"/>
              </w:rPr>
              <w:br/>
            </w:r>
            <m:oMathPara>
              <m:oMathParaPr>
                <m:jc m:val="center"/>
              </m:oMathParaPr>
              <m:oMath>
                <m:r>
                  <m:rPr>
                    <m:sty m:val="b"/>
                  </m:rPr>
                  <w:rPr>
                    <w:rFonts w:ascii="Cambria Math" w:hAnsi="Cambria Math"/>
                  </w:rPr>
                  <m:t xml:space="preserve">MTTR </m:t>
                </m:r>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oMath>
            </m:oMathPara>
          </w:p>
        </w:tc>
        <w:tc>
          <w:tcPr>
            <w:tcW w:w="0" w:type="auto"/>
            <w:hideMark/>
          </w:tcPr>
          <w:p w14:paraId="7F05DD85"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t>Non réparable</w:t>
            </w:r>
          </w:p>
        </w:tc>
      </w:tr>
      <w:tr w:rsidR="001E6CD4" w:rsidRPr="00914EFD" w14:paraId="419E2176" w14:textId="77777777" w:rsidTr="00D7702B">
        <w:trPr>
          <w:cnfStyle w:val="000000100000" w:firstRow="0" w:lastRow="0" w:firstColumn="0" w:lastColumn="0" w:oddVBand="0" w:evenVBand="0" w:oddHBand="1" w:evenHBand="0" w:firstRowFirstColumn="0" w:firstRowLastColumn="0" w:lastRowFirstColumn="0" w:lastRowLastColumn="0"/>
          <w:trHeight w:val="1525"/>
        </w:trPr>
        <w:tc>
          <w:tcPr>
            <w:cnfStyle w:val="001000000000" w:firstRow="0" w:lastRow="0" w:firstColumn="1" w:lastColumn="0" w:oddVBand="0" w:evenVBand="0" w:oddHBand="0" w:evenHBand="0" w:firstRowFirstColumn="0" w:firstRowLastColumn="0" w:lastRowFirstColumn="0" w:lastRowLastColumn="0"/>
            <w:tcW w:w="0" w:type="auto"/>
            <w:hideMark/>
          </w:tcPr>
          <w:p w14:paraId="4BCFDF68" w14:textId="77777777" w:rsidR="001E6CD4" w:rsidRPr="00914EFD" w:rsidRDefault="001E6CD4" w:rsidP="00031532">
            <w:r w:rsidRPr="00914EFD">
              <w:t>MTBF</w:t>
            </w:r>
          </w:p>
        </w:tc>
        <w:tc>
          <w:tcPr>
            <w:tcW w:w="4023" w:type="dxa"/>
            <w:hideMark/>
          </w:tcPr>
          <w:p w14:paraId="00BA6EA7"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w:r w:rsidRPr="00914EFD">
              <w:rPr>
                <w:b/>
                <w:bCs/>
              </w:rPr>
              <w:t>Mean Time Between Failures</w:t>
            </w:r>
            <w:r w:rsidRPr="00914EFD">
              <w:t xml:space="preserve"> (Temps Moyen entre les Défaillances)</w:t>
            </w:r>
          </w:p>
        </w:tc>
        <w:tc>
          <w:tcPr>
            <w:tcW w:w="3315" w:type="dxa"/>
            <w:hideMark/>
          </w:tcPr>
          <w:p w14:paraId="0B33B64B"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rPr>
                <w:b/>
              </w:rPr>
            </w:pPr>
            <m:oMath>
              <m:r>
                <m:rPr>
                  <m:sty m:val="b"/>
                </m:rPr>
                <w:rPr>
                  <w:rFonts w:ascii="Cambria Math" w:hAnsi="Cambria Math"/>
                </w:rPr>
                <m:t>MTBF = MTTF+MTTR</m:t>
              </m:r>
            </m:oMath>
            <w:r w:rsidRPr="00914EFD">
              <w:rPr>
                <w:b/>
                <w:sz w:val="28"/>
                <w:szCs w:val="28"/>
              </w:rPr>
              <w:t xml:space="preserve"> </w:t>
            </w:r>
            <w:r w:rsidRPr="00914EFD">
              <w:rPr>
                <w:b/>
                <w:sz w:val="28"/>
                <w:szCs w:val="28"/>
              </w:rPr>
              <w:br/>
            </w:r>
            <m:oMathPara>
              <m:oMathParaPr>
                <m:jc m:val="center"/>
              </m:oMathParaPr>
              <m:oMath>
                <m:r>
                  <m:rPr>
                    <m:sty m:val="bi"/>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r>
                  <m:rPr>
                    <m:sty m:val="bi"/>
                  </m:rPr>
                  <w:rPr>
                    <w:rFonts w:ascii="Cambria Math" w:hAnsi="Cambria Math"/>
                  </w:rPr>
                  <m:t xml:space="preserve">+ </m:t>
                </m:r>
                <m:r>
                  <m:rPr>
                    <m:sty m:val="b"/>
                  </m:rPr>
                  <w:rPr>
                    <w:rFonts w:ascii="Cambria Math" w:hAnsi="Cambria Math"/>
                  </w:rPr>
                  <m:t xml:space="preserve"> </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μ</m:t>
                    </m:r>
                  </m:den>
                </m:f>
              </m:oMath>
            </m:oMathPara>
          </w:p>
        </w:tc>
        <w:tc>
          <w:tcPr>
            <w:tcW w:w="0" w:type="auto"/>
            <w:hideMark/>
          </w:tcPr>
          <w:p w14:paraId="59E50282"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w:r w:rsidRPr="00914EFD">
              <w:t>Réparable</w:t>
            </w:r>
          </w:p>
        </w:tc>
      </w:tr>
      <w:tr w:rsidR="001E6CD4" w:rsidRPr="00914EFD" w14:paraId="2FAFF909" w14:textId="77777777" w:rsidTr="00D7702B">
        <w:trPr>
          <w:trHeight w:val="1525"/>
        </w:trPr>
        <w:tc>
          <w:tcPr>
            <w:cnfStyle w:val="001000000000" w:firstRow="0" w:lastRow="0" w:firstColumn="1" w:lastColumn="0" w:oddVBand="0" w:evenVBand="0" w:oddHBand="0" w:evenHBand="0" w:firstRowFirstColumn="0" w:firstRowLastColumn="0" w:lastRowFirstColumn="0" w:lastRowLastColumn="0"/>
            <w:tcW w:w="0" w:type="auto"/>
            <w:hideMark/>
          </w:tcPr>
          <w:p w14:paraId="6A768122" w14:textId="77777777" w:rsidR="001E6CD4" w:rsidRPr="00914EFD" w:rsidRDefault="001E6CD4" w:rsidP="00031532">
            <w:r w:rsidRPr="00914EFD">
              <w:t>MTBR</w:t>
            </w:r>
          </w:p>
        </w:tc>
        <w:tc>
          <w:tcPr>
            <w:tcW w:w="4023" w:type="dxa"/>
            <w:hideMark/>
          </w:tcPr>
          <w:p w14:paraId="5F44EA50"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rPr>
                <w:b/>
                <w:bCs/>
              </w:rPr>
              <w:t>Mean Time Between Repairs</w:t>
            </w:r>
            <w:r w:rsidRPr="00914EFD">
              <w:t xml:space="preserve"> (Temps Moyen entre les Réparations)</w:t>
            </w:r>
          </w:p>
        </w:tc>
        <w:tc>
          <w:tcPr>
            <w:tcW w:w="3315" w:type="dxa"/>
            <w:hideMark/>
          </w:tcPr>
          <w:p w14:paraId="71DDEDA7"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rPr>
                <w:b/>
                <w:i/>
                <w:sz w:val="28"/>
                <w:szCs w:val="28"/>
              </w:rPr>
              <w:br/>
            </w:r>
            <m:oMathPara>
              <m:oMathParaPr>
                <m:jc m:val="center"/>
              </m:oMathParaPr>
              <m:oMath>
                <m:r>
                  <m:rPr>
                    <m:sty m:val="bi"/>
                  </m:rPr>
                  <w:rPr>
                    <w:rFonts w:ascii="Cambria Math" w:hAnsi="Cambria Math"/>
                  </w:rPr>
                  <m:t xml:space="preserve">    </m:t>
                </m:r>
                <m:r>
                  <m:rPr>
                    <m:sty m:val="b"/>
                  </m:rPr>
                  <w:rPr>
                    <w:rFonts w:ascii="Cambria Math" w:hAnsi="Cambria Math"/>
                  </w:rPr>
                  <m:t>MTBR=MTBF-MTTR=</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λ</m:t>
                    </m:r>
                  </m:den>
                </m:f>
              </m:oMath>
            </m:oMathPara>
          </w:p>
        </w:tc>
        <w:tc>
          <w:tcPr>
            <w:tcW w:w="0" w:type="auto"/>
            <w:hideMark/>
          </w:tcPr>
          <w:p w14:paraId="69F323C4"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t>Réparable</w:t>
            </w:r>
          </w:p>
        </w:tc>
      </w:tr>
      <w:tr w:rsidR="001E6CD4" w:rsidRPr="00914EFD" w14:paraId="19EE9FF7" w14:textId="77777777" w:rsidTr="00D7702B">
        <w:trPr>
          <w:cnfStyle w:val="000000100000" w:firstRow="0" w:lastRow="0" w:firstColumn="0" w:lastColumn="0" w:oddVBand="0" w:evenVBand="0" w:oddHBand="1" w:evenHBand="0" w:firstRowFirstColumn="0" w:firstRowLastColumn="0" w:lastRowFirstColumn="0" w:lastRowLastColumn="0"/>
          <w:trHeight w:val="1525"/>
        </w:trPr>
        <w:tc>
          <w:tcPr>
            <w:cnfStyle w:val="001000000000" w:firstRow="0" w:lastRow="0" w:firstColumn="1" w:lastColumn="0" w:oddVBand="0" w:evenVBand="0" w:oddHBand="0" w:evenHBand="0" w:firstRowFirstColumn="0" w:firstRowLastColumn="0" w:lastRowFirstColumn="0" w:lastRowLastColumn="0"/>
            <w:tcW w:w="0" w:type="auto"/>
            <w:hideMark/>
          </w:tcPr>
          <w:p w14:paraId="0CF19827" w14:textId="77777777" w:rsidR="001E6CD4" w:rsidRPr="00914EFD" w:rsidRDefault="001E6CD4" w:rsidP="00031532">
            <w:r w:rsidRPr="00914EFD">
              <w:t>A</w:t>
            </w:r>
          </w:p>
        </w:tc>
        <w:tc>
          <w:tcPr>
            <w:tcW w:w="4023" w:type="dxa"/>
            <w:hideMark/>
          </w:tcPr>
          <w:p w14:paraId="2B66C764"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w:r w:rsidRPr="00914EFD">
              <w:rPr>
                <w:b/>
                <w:bCs/>
              </w:rPr>
              <w:t>Availability</w:t>
            </w:r>
            <w:r w:rsidRPr="00914EFD">
              <w:t xml:space="preserve"> (Disponibilité)</w:t>
            </w:r>
          </w:p>
        </w:tc>
        <w:tc>
          <w:tcPr>
            <w:tcW w:w="3315" w:type="dxa"/>
            <w:hideMark/>
          </w:tcPr>
          <w:p w14:paraId="20FC1C26"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m:oMathPara>
              <m:oMath>
                <m:r>
                  <m:rPr>
                    <m:sty m:val="b"/>
                  </m:rPr>
                  <w:rPr>
                    <w:rFonts w:ascii="Cambria Math" w:hAnsi="Cambria Math"/>
                  </w:rPr>
                  <m:t>A</m:t>
                </m:r>
                <m:r>
                  <m:rPr>
                    <m:sty m:val="p"/>
                  </m:rPr>
                  <w:rPr>
                    <w:rFonts w:ascii="Cambria Math" w:hAnsi="Cambria Math"/>
                  </w:rPr>
                  <m:t>=</m:t>
                </m:r>
                <m:f>
                  <m:fPr>
                    <m:ctrlPr>
                      <w:rPr>
                        <w:rFonts w:ascii="Cambria Math" w:hAnsi="Cambria Math"/>
                        <w:i/>
                      </w:rPr>
                    </m:ctrlPr>
                  </m:fPr>
                  <m:num>
                    <m:r>
                      <m:rPr>
                        <m:sty m:val="p"/>
                      </m:rPr>
                      <w:rPr>
                        <w:rFonts w:ascii="Cambria Math" w:hAnsi="Cambria Math"/>
                      </w:rPr>
                      <m:t xml:space="preserve"> </m:t>
                    </m:r>
                    <m:r>
                      <m:rPr>
                        <m:sty m:val="b"/>
                      </m:rPr>
                      <w:rPr>
                        <w:rFonts w:ascii="Cambria Math" w:hAnsi="Cambria Math"/>
                      </w:rPr>
                      <m:t>MTBF</m:t>
                    </m:r>
                    <m:r>
                      <m:rPr>
                        <m:sty m:val="p"/>
                      </m:rPr>
                      <w:rPr>
                        <w:rFonts w:ascii="Cambria Math" w:hAnsi="Cambria Math"/>
                      </w:rPr>
                      <m:t xml:space="preserve"> </m:t>
                    </m:r>
                  </m:num>
                  <m:den>
                    <m:r>
                      <m:rPr>
                        <m:sty m:val="b"/>
                      </m:rPr>
                      <w:rPr>
                        <w:rFonts w:ascii="Cambria Math" w:hAnsi="Cambria Math"/>
                      </w:rPr>
                      <m:t xml:space="preserve"> MTTR+MTBF </m:t>
                    </m:r>
                  </m:den>
                </m:f>
              </m:oMath>
            </m:oMathPara>
          </w:p>
        </w:tc>
        <w:tc>
          <w:tcPr>
            <w:tcW w:w="0" w:type="auto"/>
            <w:hideMark/>
          </w:tcPr>
          <w:p w14:paraId="02D0A8F6" w14:textId="77777777" w:rsidR="001E6CD4" w:rsidRPr="00914EFD" w:rsidRDefault="001E6CD4" w:rsidP="00031532">
            <w:pPr>
              <w:cnfStyle w:val="000000100000" w:firstRow="0" w:lastRow="0" w:firstColumn="0" w:lastColumn="0" w:oddVBand="0" w:evenVBand="0" w:oddHBand="1" w:evenHBand="0" w:firstRowFirstColumn="0" w:firstRowLastColumn="0" w:lastRowFirstColumn="0" w:lastRowLastColumn="0"/>
            </w:pPr>
            <w:r w:rsidRPr="00914EFD">
              <w:t>Réparable</w:t>
            </w:r>
          </w:p>
        </w:tc>
      </w:tr>
      <w:tr w:rsidR="001E6CD4" w:rsidRPr="00914EFD" w14:paraId="130B813A" w14:textId="77777777" w:rsidTr="00D7702B">
        <w:trPr>
          <w:trHeight w:val="1514"/>
        </w:trPr>
        <w:tc>
          <w:tcPr>
            <w:cnfStyle w:val="001000000000" w:firstRow="0" w:lastRow="0" w:firstColumn="1" w:lastColumn="0" w:oddVBand="0" w:evenVBand="0" w:oddHBand="0" w:evenHBand="0" w:firstRowFirstColumn="0" w:firstRowLastColumn="0" w:lastRowFirstColumn="0" w:lastRowLastColumn="0"/>
            <w:tcW w:w="0" w:type="auto"/>
            <w:hideMark/>
          </w:tcPr>
          <w:p w14:paraId="727B7BDB" w14:textId="77777777" w:rsidR="001E6CD4" w:rsidRPr="00914EFD" w:rsidRDefault="001E6CD4" w:rsidP="00031532">
            <w:r w:rsidRPr="00914EFD">
              <w:t>Ā</w:t>
            </w:r>
          </w:p>
        </w:tc>
        <w:tc>
          <w:tcPr>
            <w:tcW w:w="4023" w:type="dxa"/>
            <w:hideMark/>
          </w:tcPr>
          <w:p w14:paraId="064B6916" w14:textId="77777777" w:rsidR="001E6CD4" w:rsidRPr="00914EFD" w:rsidRDefault="001E6CD4" w:rsidP="00031532">
            <w:pPr>
              <w:cnfStyle w:val="000000000000" w:firstRow="0" w:lastRow="0" w:firstColumn="0" w:lastColumn="0" w:oddVBand="0" w:evenVBand="0" w:oddHBand="0" w:evenHBand="0" w:firstRowFirstColumn="0" w:firstRowLastColumn="0" w:lastRowFirstColumn="0" w:lastRowLastColumn="0"/>
            </w:pPr>
            <w:r w:rsidRPr="00914EFD">
              <w:rPr>
                <w:b/>
                <w:bCs/>
              </w:rPr>
              <w:t>Unavailability</w:t>
            </w:r>
            <w:r w:rsidRPr="00914EFD">
              <w:t xml:space="preserve"> (Non-Disponibilité)</w:t>
            </w:r>
          </w:p>
        </w:tc>
        <w:tc>
          <w:tcPr>
            <w:tcW w:w="3315" w:type="dxa"/>
            <w:hideMark/>
          </w:tcPr>
          <w:p w14:paraId="160B3375" w14:textId="77777777" w:rsidR="001E6CD4" w:rsidRPr="00914EFD" w:rsidRDefault="001E6CD4" w:rsidP="00031532">
            <w:pPr>
              <w:jc w:val="center"/>
              <w:cnfStyle w:val="000000000000" w:firstRow="0" w:lastRow="0" w:firstColumn="0" w:lastColumn="0" w:oddVBand="0" w:evenVBand="0" w:oddHBand="0" w:evenHBand="0" w:firstRowFirstColumn="0" w:firstRowLastColumn="0" w:lastRowFirstColumn="0" w:lastRowLastColumn="0"/>
            </w:pPr>
            <m:oMathPara>
              <m:oMath>
                <m:r>
                  <m:rPr>
                    <m:sty m:val="b"/>
                  </m:rPr>
                  <w:rPr>
                    <w:rFonts w:ascii="Cambria Math" w:hAnsi="Cambria Math"/>
                  </w:rPr>
                  <m:t>Ᾱ=</m:t>
                </m:r>
                <m:f>
                  <m:fPr>
                    <m:ctrlPr>
                      <w:rPr>
                        <w:rFonts w:ascii="Cambria Math" w:hAnsi="Cambria Math"/>
                        <w:b/>
                        <w:bCs/>
                        <w:i/>
                      </w:rPr>
                    </m:ctrlPr>
                  </m:fPr>
                  <m:num>
                    <m:r>
                      <m:rPr>
                        <m:sty m:val="b"/>
                      </m:rPr>
                      <w:rPr>
                        <w:rFonts w:ascii="Cambria Math" w:hAnsi="Cambria Math"/>
                      </w:rPr>
                      <m:t xml:space="preserve"> MTTR </m:t>
                    </m:r>
                  </m:num>
                  <m:den>
                    <m:r>
                      <m:rPr>
                        <m:sty m:val="b"/>
                      </m:rPr>
                      <w:rPr>
                        <w:rFonts w:ascii="Cambria Math" w:hAnsi="Cambria Math"/>
                      </w:rPr>
                      <m:t xml:space="preserve"> MTTR+MTBF </m:t>
                    </m:r>
                  </m:den>
                </m:f>
                <m:r>
                  <m:rPr>
                    <m:sty m:val="p"/>
                  </m:rPr>
                  <w:rPr>
                    <w:rFonts w:ascii="Cambria Math" w:hAnsi="Cambria Math"/>
                  </w:rPr>
                  <w:br/>
                </m:r>
              </m:oMath>
            </m:oMathPara>
            <w:r w:rsidRPr="00914EFD">
              <w:t>​</w:t>
            </w:r>
          </w:p>
        </w:tc>
        <w:tc>
          <w:tcPr>
            <w:tcW w:w="0" w:type="auto"/>
            <w:hideMark/>
          </w:tcPr>
          <w:p w14:paraId="46C1C766" w14:textId="77777777" w:rsidR="001E6CD4" w:rsidRPr="00914EFD" w:rsidRDefault="001E6CD4" w:rsidP="009305CD">
            <w:pPr>
              <w:keepNext/>
              <w:cnfStyle w:val="000000000000" w:firstRow="0" w:lastRow="0" w:firstColumn="0" w:lastColumn="0" w:oddVBand="0" w:evenVBand="0" w:oddHBand="0" w:evenHBand="0" w:firstRowFirstColumn="0" w:firstRowLastColumn="0" w:lastRowFirstColumn="0" w:lastRowLastColumn="0"/>
            </w:pPr>
            <w:r w:rsidRPr="00914EFD">
              <w:t>Réparable</w:t>
            </w:r>
          </w:p>
        </w:tc>
      </w:tr>
    </w:tbl>
    <w:p w14:paraId="3B695A7F" w14:textId="77777777" w:rsidR="006F44A1" w:rsidRPr="00914EFD" w:rsidRDefault="006F44A1" w:rsidP="009305CD">
      <w:pPr>
        <w:pStyle w:val="Lgende"/>
        <w:jc w:val="center"/>
      </w:pPr>
    </w:p>
    <w:p w14:paraId="53C19E77" w14:textId="55FC622A" w:rsidR="001E6CD4" w:rsidRPr="00914EFD" w:rsidRDefault="009305CD" w:rsidP="006F44A1">
      <w:pPr>
        <w:pStyle w:val="Lgende"/>
        <w:jc w:val="center"/>
        <w:rPr>
          <w:sz w:val="20"/>
          <w:szCs w:val="20"/>
        </w:rPr>
      </w:pPr>
      <w:bookmarkStart w:id="187" w:name="_Toc236811611"/>
      <w:bookmarkStart w:id="188" w:name="_Toc239316176"/>
      <w:r w:rsidRPr="00914EFD">
        <w:rPr>
          <w:sz w:val="20"/>
          <w:szCs w:val="20"/>
        </w:rPr>
        <w:t xml:space="preserve">Tableau </w:t>
      </w:r>
      <w:r w:rsidR="00F44F7A" w:rsidRPr="00914EFD">
        <w:rPr>
          <w:sz w:val="20"/>
          <w:szCs w:val="20"/>
        </w:rPr>
        <w:fldChar w:fldCharType="begin"/>
      </w:r>
      <w:r w:rsidR="00F44F7A" w:rsidRPr="00914EFD">
        <w:rPr>
          <w:sz w:val="20"/>
          <w:szCs w:val="20"/>
        </w:rPr>
        <w:instrText xml:space="preserve"> SEQ Tableau \* ARABIC </w:instrText>
      </w:r>
      <w:r w:rsidR="00F44F7A" w:rsidRPr="00914EFD">
        <w:rPr>
          <w:sz w:val="20"/>
          <w:szCs w:val="20"/>
        </w:rPr>
        <w:fldChar w:fldCharType="separate"/>
      </w:r>
      <w:r w:rsidR="00F44F7A" w:rsidRPr="00914EFD">
        <w:rPr>
          <w:noProof/>
          <w:sz w:val="20"/>
          <w:szCs w:val="20"/>
        </w:rPr>
        <w:t>11</w:t>
      </w:r>
      <w:r w:rsidR="00F44F7A" w:rsidRPr="00914EFD">
        <w:rPr>
          <w:sz w:val="20"/>
          <w:szCs w:val="20"/>
        </w:rPr>
        <w:fldChar w:fldCharType="end"/>
      </w:r>
      <w:r w:rsidRPr="00914EFD">
        <w:rPr>
          <w:sz w:val="20"/>
          <w:szCs w:val="20"/>
        </w:rPr>
        <w:t xml:space="preserve"> : Récapitulatif des métriques pour les systèmes réparables et non réparables</w:t>
      </w:r>
      <w:bookmarkEnd w:id="187"/>
      <w:bookmarkEnd w:id="188"/>
    </w:p>
    <w:p w14:paraId="45E91D63" w14:textId="77777777" w:rsidR="001E6CD4" w:rsidRPr="00914EFD" w:rsidRDefault="001E6CD4" w:rsidP="008846DE"/>
    <w:p w14:paraId="1B1936DC" w14:textId="77777777" w:rsidR="00AD1173" w:rsidRPr="00914EFD" w:rsidRDefault="00AD1173" w:rsidP="008846DE"/>
    <w:p w14:paraId="315A4BDF" w14:textId="77777777" w:rsidR="009305CD" w:rsidRPr="00914EFD" w:rsidRDefault="009305CD" w:rsidP="008846DE"/>
    <w:p w14:paraId="3A8CF326" w14:textId="77777777" w:rsidR="001B7237" w:rsidRPr="00914EFD" w:rsidRDefault="001B7237" w:rsidP="008846DE"/>
    <w:p w14:paraId="05C6DEEE" w14:textId="77777777" w:rsidR="001B7237" w:rsidRPr="00914EFD" w:rsidRDefault="001B7237" w:rsidP="008846DE"/>
    <w:p w14:paraId="2502B23A" w14:textId="77777777" w:rsidR="001B7237" w:rsidRPr="00914EFD" w:rsidRDefault="001B7237" w:rsidP="008846DE"/>
    <w:p w14:paraId="7AAB527E" w14:textId="77777777" w:rsidR="001B7237" w:rsidRPr="00914EFD" w:rsidRDefault="001B7237" w:rsidP="008846DE"/>
    <w:p w14:paraId="29577D4C" w14:textId="7F54D981" w:rsidR="00D7702B" w:rsidRDefault="00D7702B" w:rsidP="008846DE"/>
    <w:p w14:paraId="1777C407" w14:textId="7A42A1D3" w:rsidR="00F237C5" w:rsidRPr="00914EFD" w:rsidRDefault="000C171D" w:rsidP="001B7237">
      <w:pPr>
        <w:pStyle w:val="Titre2"/>
        <w:numPr>
          <w:ilvl w:val="0"/>
          <w:numId w:val="0"/>
        </w:numPr>
        <w:rPr>
          <w:rFonts w:cs="Times New Roman"/>
        </w:rPr>
      </w:pPr>
      <w:bookmarkStart w:id="189" w:name="_Toc238825426"/>
      <w:r w:rsidRPr="00914EFD">
        <w:rPr>
          <w:rFonts w:cs="Times New Roman"/>
        </w:rPr>
        <w:lastRenderedPageBreak/>
        <w:t xml:space="preserve">ANNEXE </w:t>
      </w:r>
      <w:r w:rsidR="00D7702B">
        <w:rPr>
          <w:rFonts w:cs="Times New Roman"/>
        </w:rPr>
        <w:t>D</w:t>
      </w:r>
      <w:r w:rsidRPr="00914EFD">
        <w:rPr>
          <w:rFonts w:cs="Times New Roman"/>
        </w:rPr>
        <w:t xml:space="preserve"> :</w:t>
      </w:r>
      <w:r w:rsidR="001B7237" w:rsidRPr="00914EFD">
        <w:rPr>
          <w:rFonts w:cs="Times New Roman"/>
        </w:rPr>
        <w:t xml:space="preserve"> Code VBA pour supprimer les doublons de la base de donné du Dispatching dans DONNEE INC</w:t>
      </w:r>
      <w:bookmarkEnd w:id="189"/>
    </w:p>
    <w:p w14:paraId="54E2CC7D" w14:textId="77777777" w:rsidR="00F237C5" w:rsidRPr="00914EFD" w:rsidRDefault="00F237C5" w:rsidP="00F237C5"/>
    <w:p w14:paraId="0A1A4B59" w14:textId="77777777" w:rsidR="00204536" w:rsidRPr="00914EFD" w:rsidRDefault="00F237C5" w:rsidP="00204536">
      <w:pPr>
        <w:keepNext/>
      </w:pPr>
      <w:r w:rsidRPr="00914EFD">
        <w:rPr>
          <w:noProof/>
        </w:rPr>
        <w:drawing>
          <wp:inline distT="0" distB="0" distL="0" distR="0" wp14:anchorId="2480105A" wp14:editId="3B2BCEB7">
            <wp:extent cx="5013115" cy="6908800"/>
            <wp:effectExtent l="152400" t="152400" r="359410" b="368300"/>
            <wp:docPr id="1542839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9943" name=""/>
                    <pic:cNvPicPr/>
                  </pic:nvPicPr>
                  <pic:blipFill rotWithShape="1">
                    <a:blip r:embed="rId70"/>
                    <a:srcRect l="519" t="563" r="45994" b="3370"/>
                    <a:stretch>
                      <a:fillRect/>
                    </a:stretch>
                  </pic:blipFill>
                  <pic:spPr bwMode="auto">
                    <a:xfrm>
                      <a:off x="0" y="0"/>
                      <a:ext cx="5024111" cy="692395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F4AA235" w14:textId="6EFDE9A9" w:rsidR="00F237C5" w:rsidRPr="00914EFD" w:rsidRDefault="00204536" w:rsidP="00204536">
      <w:pPr>
        <w:pStyle w:val="Lgende"/>
        <w:jc w:val="center"/>
        <w:rPr>
          <w:sz w:val="22"/>
          <w:szCs w:val="22"/>
        </w:rPr>
      </w:pPr>
      <w:bookmarkStart w:id="190" w:name="_Toc239316132"/>
      <w:r w:rsidRPr="00914EFD">
        <w:rPr>
          <w:sz w:val="22"/>
          <w:szCs w:val="22"/>
        </w:rPr>
        <w:t xml:space="preserve">Figure </w:t>
      </w:r>
      <w:r w:rsidRPr="00914EFD">
        <w:rPr>
          <w:sz w:val="22"/>
          <w:szCs w:val="22"/>
        </w:rPr>
        <w:fldChar w:fldCharType="begin"/>
      </w:r>
      <w:r w:rsidRPr="00914EFD">
        <w:rPr>
          <w:sz w:val="22"/>
          <w:szCs w:val="22"/>
        </w:rPr>
        <w:instrText xml:space="preserve"> SEQ Figure \* ARABIC </w:instrText>
      </w:r>
      <w:r w:rsidRPr="00914EFD">
        <w:rPr>
          <w:sz w:val="22"/>
          <w:szCs w:val="22"/>
        </w:rPr>
        <w:fldChar w:fldCharType="separate"/>
      </w:r>
      <w:r w:rsidR="000C090B">
        <w:rPr>
          <w:noProof/>
          <w:sz w:val="22"/>
          <w:szCs w:val="22"/>
        </w:rPr>
        <w:t>47</w:t>
      </w:r>
      <w:r w:rsidRPr="00914EFD">
        <w:rPr>
          <w:sz w:val="22"/>
          <w:szCs w:val="22"/>
        </w:rPr>
        <w:fldChar w:fldCharType="end"/>
      </w:r>
      <w:r w:rsidRPr="00914EFD">
        <w:rPr>
          <w:sz w:val="22"/>
          <w:szCs w:val="22"/>
        </w:rPr>
        <w:t xml:space="preserve"> : Code VBA pour supprimer les doublons partie 1</w:t>
      </w:r>
      <w:bookmarkEnd w:id="190"/>
    </w:p>
    <w:p w14:paraId="234E3D7E" w14:textId="77777777" w:rsidR="00F237C5" w:rsidRPr="00914EFD" w:rsidRDefault="00F237C5" w:rsidP="00F237C5"/>
    <w:p w14:paraId="04C252BE" w14:textId="77777777" w:rsidR="00204536" w:rsidRPr="00914EFD" w:rsidRDefault="00F237C5" w:rsidP="00204536">
      <w:pPr>
        <w:keepNext/>
      </w:pPr>
      <w:r w:rsidRPr="00914EFD">
        <w:rPr>
          <w:noProof/>
        </w:rPr>
        <w:lastRenderedPageBreak/>
        <w:drawing>
          <wp:inline distT="0" distB="0" distL="0" distR="0" wp14:anchorId="1F098C43" wp14:editId="5B78EA23">
            <wp:extent cx="5003698" cy="5266267"/>
            <wp:effectExtent l="152400" t="152400" r="368935" b="353695"/>
            <wp:docPr id="672115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5330" name=""/>
                    <pic:cNvPicPr/>
                  </pic:nvPicPr>
                  <pic:blipFill rotWithShape="1">
                    <a:blip r:embed="rId71"/>
                    <a:srcRect r="21687" b="1295"/>
                    <a:stretch>
                      <a:fillRect/>
                    </a:stretch>
                  </pic:blipFill>
                  <pic:spPr bwMode="auto">
                    <a:xfrm>
                      <a:off x="0" y="0"/>
                      <a:ext cx="5013363" cy="527643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6D09025" w14:textId="25B57839" w:rsidR="00F237C5" w:rsidRPr="00914EFD" w:rsidRDefault="00204536" w:rsidP="00204536">
      <w:pPr>
        <w:pStyle w:val="Lgende"/>
        <w:jc w:val="center"/>
        <w:rPr>
          <w:sz w:val="22"/>
          <w:szCs w:val="22"/>
        </w:rPr>
      </w:pPr>
      <w:bookmarkStart w:id="191" w:name="_Toc239316133"/>
      <w:r w:rsidRPr="00914EFD">
        <w:rPr>
          <w:sz w:val="22"/>
          <w:szCs w:val="22"/>
        </w:rPr>
        <w:t xml:space="preserve">Figure </w:t>
      </w:r>
      <w:r w:rsidRPr="00914EFD">
        <w:rPr>
          <w:sz w:val="22"/>
          <w:szCs w:val="22"/>
        </w:rPr>
        <w:fldChar w:fldCharType="begin"/>
      </w:r>
      <w:r w:rsidRPr="00914EFD">
        <w:rPr>
          <w:sz w:val="22"/>
          <w:szCs w:val="22"/>
        </w:rPr>
        <w:instrText xml:space="preserve"> SEQ Figure \* ARABIC </w:instrText>
      </w:r>
      <w:r w:rsidRPr="00914EFD">
        <w:rPr>
          <w:sz w:val="22"/>
          <w:szCs w:val="22"/>
        </w:rPr>
        <w:fldChar w:fldCharType="separate"/>
      </w:r>
      <w:r w:rsidR="000C090B">
        <w:rPr>
          <w:noProof/>
          <w:sz w:val="22"/>
          <w:szCs w:val="22"/>
        </w:rPr>
        <w:t>48</w:t>
      </w:r>
      <w:r w:rsidRPr="00914EFD">
        <w:rPr>
          <w:sz w:val="22"/>
          <w:szCs w:val="22"/>
        </w:rPr>
        <w:fldChar w:fldCharType="end"/>
      </w:r>
      <w:r w:rsidRPr="00914EFD">
        <w:rPr>
          <w:sz w:val="22"/>
          <w:szCs w:val="22"/>
        </w:rPr>
        <w:t xml:space="preserve"> : Code VBA pour supprimer les doublons partie 2</w:t>
      </w:r>
      <w:bookmarkEnd w:id="191"/>
    </w:p>
    <w:p w14:paraId="71BEEA99" w14:textId="77777777" w:rsidR="00204536" w:rsidRPr="00914EFD" w:rsidRDefault="00F237C5" w:rsidP="00204536">
      <w:pPr>
        <w:keepNext/>
      </w:pPr>
      <w:r w:rsidRPr="00914EFD">
        <w:rPr>
          <w:noProof/>
        </w:rPr>
        <w:lastRenderedPageBreak/>
        <w:drawing>
          <wp:inline distT="0" distB="0" distL="0" distR="0" wp14:anchorId="6ACD7F16" wp14:editId="7A3C3D59">
            <wp:extent cx="5063067" cy="2454910"/>
            <wp:effectExtent l="152400" t="152400" r="366395" b="364490"/>
            <wp:docPr id="83184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9857" name=""/>
                    <pic:cNvPicPr/>
                  </pic:nvPicPr>
                  <pic:blipFill>
                    <a:blip r:embed="rId72"/>
                    <a:stretch>
                      <a:fillRect/>
                    </a:stretch>
                  </pic:blipFill>
                  <pic:spPr>
                    <a:xfrm>
                      <a:off x="0" y="0"/>
                      <a:ext cx="5081707" cy="2463948"/>
                    </a:xfrm>
                    <a:prstGeom prst="rect">
                      <a:avLst/>
                    </a:prstGeom>
                    <a:ln>
                      <a:noFill/>
                    </a:ln>
                    <a:effectLst>
                      <a:outerShdw blurRad="292100" dist="139700" dir="2700000" algn="tl" rotWithShape="0">
                        <a:srgbClr val="333333">
                          <a:alpha val="65000"/>
                        </a:srgbClr>
                      </a:outerShdw>
                    </a:effectLst>
                  </pic:spPr>
                </pic:pic>
              </a:graphicData>
            </a:graphic>
          </wp:inline>
        </w:drawing>
      </w:r>
    </w:p>
    <w:p w14:paraId="68C955EE" w14:textId="732AC569" w:rsidR="00F237C5" w:rsidRPr="00914EFD" w:rsidRDefault="00204536" w:rsidP="00204536">
      <w:pPr>
        <w:pStyle w:val="Lgende"/>
        <w:jc w:val="center"/>
        <w:rPr>
          <w:sz w:val="22"/>
          <w:szCs w:val="22"/>
        </w:rPr>
      </w:pPr>
      <w:bookmarkStart w:id="192" w:name="_Toc239316134"/>
      <w:r w:rsidRPr="00914EFD">
        <w:rPr>
          <w:sz w:val="22"/>
          <w:szCs w:val="22"/>
        </w:rPr>
        <w:t xml:space="preserve">Figure </w:t>
      </w:r>
      <w:r w:rsidRPr="00914EFD">
        <w:rPr>
          <w:sz w:val="22"/>
          <w:szCs w:val="22"/>
        </w:rPr>
        <w:fldChar w:fldCharType="begin"/>
      </w:r>
      <w:r w:rsidRPr="00914EFD">
        <w:rPr>
          <w:sz w:val="22"/>
          <w:szCs w:val="22"/>
        </w:rPr>
        <w:instrText xml:space="preserve"> SEQ Figure \* ARABIC </w:instrText>
      </w:r>
      <w:r w:rsidRPr="00914EFD">
        <w:rPr>
          <w:sz w:val="22"/>
          <w:szCs w:val="22"/>
        </w:rPr>
        <w:fldChar w:fldCharType="separate"/>
      </w:r>
      <w:r w:rsidR="000C090B">
        <w:rPr>
          <w:noProof/>
          <w:sz w:val="22"/>
          <w:szCs w:val="22"/>
        </w:rPr>
        <w:t>49</w:t>
      </w:r>
      <w:r w:rsidRPr="00914EFD">
        <w:rPr>
          <w:sz w:val="22"/>
          <w:szCs w:val="22"/>
        </w:rPr>
        <w:fldChar w:fldCharType="end"/>
      </w:r>
      <w:r w:rsidRPr="00914EFD">
        <w:rPr>
          <w:sz w:val="22"/>
          <w:szCs w:val="22"/>
        </w:rPr>
        <w:t xml:space="preserve"> : Code VBA pour supprimer les doublons partie 3</w:t>
      </w:r>
      <w:bookmarkEnd w:id="192"/>
    </w:p>
    <w:sectPr w:rsidR="00F237C5" w:rsidRPr="00914EFD" w:rsidSect="00AB0271">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D3A38" w14:textId="77777777" w:rsidR="0014081F" w:rsidRDefault="0014081F" w:rsidP="00483673">
      <w:r>
        <w:separator/>
      </w:r>
    </w:p>
  </w:endnote>
  <w:endnote w:type="continuationSeparator" w:id="0">
    <w:p w14:paraId="5502882A" w14:textId="77777777" w:rsidR="0014081F" w:rsidRDefault="0014081F" w:rsidP="00483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913B" w14:textId="77777777" w:rsidR="00483673" w:rsidRPr="003A67EC" w:rsidRDefault="00483673" w:rsidP="00F143CA">
    <w:pPr>
      <w:pStyle w:val="Pieddepage"/>
      <w:pBdr>
        <w:top w:val="single" w:sz="4" w:space="1" w:color="auto"/>
      </w:pBdr>
      <w:jc w:val="center"/>
      <w:rPr>
        <w:color w:val="000000"/>
      </w:rPr>
    </w:pPr>
    <w:r w:rsidRPr="003A67EC">
      <w:rPr>
        <w:color w:val="000000"/>
      </w:rPr>
      <w:t xml:space="preserve">Page </w:t>
    </w:r>
    <w:r w:rsidRPr="003A67EC">
      <w:rPr>
        <w:color w:val="000000"/>
      </w:rPr>
      <w:fldChar w:fldCharType="begin"/>
    </w:r>
    <w:r w:rsidRPr="003A67EC">
      <w:rPr>
        <w:color w:val="000000"/>
      </w:rPr>
      <w:instrText>PAGE  \* Arabic  \* MERGEFORMAT</w:instrText>
    </w:r>
    <w:r w:rsidRPr="003A67EC">
      <w:rPr>
        <w:color w:val="000000"/>
      </w:rPr>
      <w:fldChar w:fldCharType="separate"/>
    </w:r>
    <w:r w:rsidRPr="003A67EC">
      <w:rPr>
        <w:color w:val="000000"/>
      </w:rPr>
      <w:t>2</w:t>
    </w:r>
    <w:r w:rsidRPr="003A67EC">
      <w:rPr>
        <w:color w:val="000000"/>
      </w:rPr>
      <w:fldChar w:fldCharType="end"/>
    </w:r>
    <w:r w:rsidR="00F143CA" w:rsidRPr="003A67EC">
      <w:rPr>
        <w:color w:val="000000"/>
      </w:rPr>
      <w:t> /</w:t>
    </w:r>
    <w:r w:rsidRPr="003A67EC">
      <w:rPr>
        <w:color w:val="000000"/>
      </w:rPr>
      <w:fldChar w:fldCharType="begin"/>
    </w:r>
    <w:r w:rsidRPr="003A67EC">
      <w:rPr>
        <w:color w:val="000000"/>
      </w:rPr>
      <w:instrText>NUMPAGES  \* arabe  \* MERGEFORMAT</w:instrText>
    </w:r>
    <w:r w:rsidRPr="003A67EC">
      <w:rPr>
        <w:color w:val="000000"/>
      </w:rPr>
      <w:fldChar w:fldCharType="separate"/>
    </w:r>
    <w:r w:rsidRPr="003A67EC">
      <w:rPr>
        <w:color w:val="000000"/>
      </w:rPr>
      <w:t>2</w:t>
    </w:r>
    <w:r w:rsidRPr="003A67EC">
      <w:rPr>
        <w:color w:val="000000"/>
      </w:rPr>
      <w:fldChar w:fldCharType="end"/>
    </w:r>
  </w:p>
  <w:p w14:paraId="0FF3646C" w14:textId="77777777" w:rsidR="00483673" w:rsidRPr="003A67EC" w:rsidRDefault="00483673" w:rsidP="00F143CA">
    <w:pPr>
      <w:pStyle w:val="Pieddepage"/>
      <w:pBdr>
        <w:top w:val="single" w:sz="4" w:space="1" w:color="auto"/>
      </w:pBdr>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2D19" w14:textId="4ED41330" w:rsidR="00AB0271" w:rsidRDefault="00AB0271" w:rsidP="00AB0271">
    <w:pPr>
      <w:pStyle w:val="Pieddepage"/>
      <w:tabs>
        <w:tab w:val="clear" w:pos="4536"/>
        <w:tab w:val="clear" w:pos="9072"/>
        <w:tab w:val="left" w:pos="509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7CAD" w14:textId="77777777" w:rsidR="0014081F" w:rsidRDefault="0014081F" w:rsidP="00483673">
      <w:r>
        <w:separator/>
      </w:r>
    </w:p>
  </w:footnote>
  <w:footnote w:type="continuationSeparator" w:id="0">
    <w:p w14:paraId="0C8C8F45" w14:textId="77777777" w:rsidR="0014081F" w:rsidRDefault="0014081F" w:rsidP="00483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84B4" w14:textId="77777777" w:rsidR="00483673" w:rsidRPr="00483673" w:rsidRDefault="00483673" w:rsidP="00F143CA">
    <w:pPr>
      <w:pBdr>
        <w:bottom w:val="single" w:sz="4" w:space="1" w:color="auto"/>
      </w:pBdr>
    </w:pPr>
    <w:r w:rsidRPr="00483673">
      <w:t>Vianney Aldrin MINANG</w:t>
    </w:r>
    <w:r>
      <w:t xml:space="preserve">                 </w:t>
    </w:r>
    <w:r w:rsidRPr="00483673">
      <w:t>Mémoire de fin d’études</w:t>
    </w:r>
    <w:r>
      <w:t xml:space="preserve">                      </w:t>
    </w:r>
    <w:r w:rsidR="00241510">
      <w:t xml:space="preserve">     </w:t>
    </w:r>
    <w:r w:rsidRPr="00483673">
      <w:t>2025-2026</w:t>
    </w:r>
  </w:p>
  <w:p w14:paraId="4040E979" w14:textId="77777777" w:rsidR="00483673" w:rsidRPr="00483673" w:rsidRDefault="00483673" w:rsidP="00F143C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C2"/>
    <w:multiLevelType w:val="hybridMultilevel"/>
    <w:tmpl w:val="9AD09FA6"/>
    <w:lvl w:ilvl="0" w:tplc="040C0009">
      <w:start w:val="1"/>
      <w:numFmt w:val="bullet"/>
      <w:lvlText w:val=""/>
      <w:lvlJc w:val="left"/>
      <w:pPr>
        <w:ind w:left="720" w:hanging="360"/>
      </w:pPr>
      <w:rPr>
        <w:rFonts w:ascii="Wingdings" w:hAnsi="Wingdings" w:hint="default"/>
      </w:rPr>
    </w:lvl>
    <w:lvl w:ilvl="1" w:tplc="040C0009">
      <w:start w:val="1"/>
      <w:numFmt w:val="bullet"/>
      <w:lvlText w:val=""/>
      <w:lvlJc w:val="left"/>
      <w:pPr>
        <w:ind w:left="72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2C638A"/>
    <w:multiLevelType w:val="hybridMultilevel"/>
    <w:tmpl w:val="0254A926"/>
    <w:lvl w:ilvl="0" w:tplc="B13CE90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A62AEA"/>
    <w:multiLevelType w:val="hybridMultilevel"/>
    <w:tmpl w:val="7772C6BC"/>
    <w:lvl w:ilvl="0" w:tplc="8C42361E">
      <w:start w:val="1"/>
      <w:numFmt w:val="decimal"/>
      <w:lvlText w:val="(%1)"/>
      <w:lvlJc w:val="left"/>
      <w:pPr>
        <w:ind w:left="420" w:hanging="360"/>
      </w:pPr>
      <w:rPr>
        <w:rFonts w:hint="default"/>
        <w:b/>
        <w:bCs/>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3" w15:restartNumberingAfterBreak="0">
    <w:nsid w:val="0A576D0A"/>
    <w:multiLevelType w:val="multilevel"/>
    <w:tmpl w:val="B4D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6CFD"/>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1F245FE0"/>
    <w:multiLevelType w:val="hybridMultilevel"/>
    <w:tmpl w:val="4792319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FD7AC6"/>
    <w:multiLevelType w:val="multilevel"/>
    <w:tmpl w:val="BE7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F7224"/>
    <w:multiLevelType w:val="hybridMultilevel"/>
    <w:tmpl w:val="92A0960C"/>
    <w:lvl w:ilvl="0" w:tplc="D868CB02">
      <w:start w:val="1"/>
      <w:numFmt w:val="bullet"/>
      <w:lvlText w:val="●"/>
      <w:lvlJc w:val="left"/>
      <w:pPr>
        <w:ind w:left="720" w:hanging="360"/>
      </w:pPr>
    </w:lvl>
    <w:lvl w:ilvl="1" w:tplc="AEAC73C4">
      <w:start w:val="1"/>
      <w:numFmt w:val="bullet"/>
      <w:lvlText w:val="○"/>
      <w:lvlJc w:val="left"/>
      <w:pPr>
        <w:ind w:left="1440" w:hanging="360"/>
      </w:pPr>
    </w:lvl>
    <w:lvl w:ilvl="2" w:tplc="88C8F74A">
      <w:start w:val="1"/>
      <w:numFmt w:val="bullet"/>
      <w:lvlText w:val="■"/>
      <w:lvlJc w:val="left"/>
      <w:pPr>
        <w:ind w:left="2160" w:hanging="360"/>
      </w:pPr>
    </w:lvl>
    <w:lvl w:ilvl="3" w:tplc="5C5EED4A">
      <w:start w:val="1"/>
      <w:numFmt w:val="bullet"/>
      <w:lvlText w:val="●"/>
      <w:lvlJc w:val="left"/>
      <w:pPr>
        <w:ind w:left="2880" w:hanging="360"/>
      </w:pPr>
    </w:lvl>
    <w:lvl w:ilvl="4" w:tplc="D4CC32D8">
      <w:start w:val="1"/>
      <w:numFmt w:val="bullet"/>
      <w:lvlText w:val="○"/>
      <w:lvlJc w:val="left"/>
      <w:pPr>
        <w:ind w:left="3600" w:hanging="360"/>
      </w:pPr>
    </w:lvl>
    <w:lvl w:ilvl="5" w:tplc="DE2E0DA0">
      <w:start w:val="1"/>
      <w:numFmt w:val="bullet"/>
      <w:lvlText w:val="■"/>
      <w:lvlJc w:val="left"/>
      <w:pPr>
        <w:ind w:left="4320" w:hanging="360"/>
      </w:pPr>
    </w:lvl>
    <w:lvl w:ilvl="6" w:tplc="19C63342">
      <w:start w:val="1"/>
      <w:numFmt w:val="bullet"/>
      <w:lvlText w:val="●"/>
      <w:lvlJc w:val="left"/>
      <w:pPr>
        <w:ind w:left="5040" w:hanging="360"/>
      </w:pPr>
    </w:lvl>
    <w:lvl w:ilvl="7" w:tplc="D4B6D6C8">
      <w:start w:val="1"/>
      <w:numFmt w:val="bullet"/>
      <w:lvlText w:val="●"/>
      <w:lvlJc w:val="left"/>
      <w:pPr>
        <w:ind w:left="5760" w:hanging="360"/>
      </w:pPr>
    </w:lvl>
    <w:lvl w:ilvl="8" w:tplc="3E443004">
      <w:start w:val="1"/>
      <w:numFmt w:val="bullet"/>
      <w:lvlText w:val="●"/>
      <w:lvlJc w:val="left"/>
      <w:pPr>
        <w:ind w:left="6480" w:hanging="360"/>
      </w:pPr>
    </w:lvl>
  </w:abstractNum>
  <w:abstractNum w:abstractNumId="8" w15:restartNumberingAfterBreak="0">
    <w:nsid w:val="340B424C"/>
    <w:multiLevelType w:val="hybridMultilevel"/>
    <w:tmpl w:val="3C0E6C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EB5051"/>
    <w:multiLevelType w:val="multilevel"/>
    <w:tmpl w:val="EB9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112D7"/>
    <w:multiLevelType w:val="multilevel"/>
    <w:tmpl w:val="D62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C5B75"/>
    <w:multiLevelType w:val="multilevel"/>
    <w:tmpl w:val="BB0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E22C1"/>
    <w:multiLevelType w:val="hybridMultilevel"/>
    <w:tmpl w:val="D9AAF16A"/>
    <w:lvl w:ilvl="0" w:tplc="1884CEDA">
      <w:start w:val="1"/>
      <w:numFmt w:val="bullet"/>
      <w:lvlText w:val="•"/>
      <w:lvlJc w:val="left"/>
      <w:pPr>
        <w:tabs>
          <w:tab w:val="num" w:pos="720"/>
        </w:tabs>
        <w:ind w:left="720" w:hanging="360"/>
      </w:pPr>
      <w:rPr>
        <w:rFonts w:ascii="Times New Roman" w:hAnsi="Times New Roman" w:hint="default"/>
      </w:rPr>
    </w:lvl>
    <w:lvl w:ilvl="1" w:tplc="3348AEBC" w:tentative="1">
      <w:start w:val="1"/>
      <w:numFmt w:val="bullet"/>
      <w:lvlText w:val="•"/>
      <w:lvlJc w:val="left"/>
      <w:pPr>
        <w:tabs>
          <w:tab w:val="num" w:pos="1440"/>
        </w:tabs>
        <w:ind w:left="1440" w:hanging="360"/>
      </w:pPr>
      <w:rPr>
        <w:rFonts w:ascii="Times New Roman" w:hAnsi="Times New Roman" w:hint="default"/>
      </w:rPr>
    </w:lvl>
    <w:lvl w:ilvl="2" w:tplc="D614680C" w:tentative="1">
      <w:start w:val="1"/>
      <w:numFmt w:val="bullet"/>
      <w:lvlText w:val="•"/>
      <w:lvlJc w:val="left"/>
      <w:pPr>
        <w:tabs>
          <w:tab w:val="num" w:pos="2160"/>
        </w:tabs>
        <w:ind w:left="2160" w:hanging="360"/>
      </w:pPr>
      <w:rPr>
        <w:rFonts w:ascii="Times New Roman" w:hAnsi="Times New Roman" w:hint="default"/>
      </w:rPr>
    </w:lvl>
    <w:lvl w:ilvl="3" w:tplc="FACAB020" w:tentative="1">
      <w:start w:val="1"/>
      <w:numFmt w:val="bullet"/>
      <w:lvlText w:val="•"/>
      <w:lvlJc w:val="left"/>
      <w:pPr>
        <w:tabs>
          <w:tab w:val="num" w:pos="2880"/>
        </w:tabs>
        <w:ind w:left="2880" w:hanging="360"/>
      </w:pPr>
      <w:rPr>
        <w:rFonts w:ascii="Times New Roman" w:hAnsi="Times New Roman" w:hint="default"/>
      </w:rPr>
    </w:lvl>
    <w:lvl w:ilvl="4" w:tplc="5C1E41DA" w:tentative="1">
      <w:start w:val="1"/>
      <w:numFmt w:val="bullet"/>
      <w:lvlText w:val="•"/>
      <w:lvlJc w:val="left"/>
      <w:pPr>
        <w:tabs>
          <w:tab w:val="num" w:pos="3600"/>
        </w:tabs>
        <w:ind w:left="3600" w:hanging="360"/>
      </w:pPr>
      <w:rPr>
        <w:rFonts w:ascii="Times New Roman" w:hAnsi="Times New Roman" w:hint="default"/>
      </w:rPr>
    </w:lvl>
    <w:lvl w:ilvl="5" w:tplc="B9547C52" w:tentative="1">
      <w:start w:val="1"/>
      <w:numFmt w:val="bullet"/>
      <w:lvlText w:val="•"/>
      <w:lvlJc w:val="left"/>
      <w:pPr>
        <w:tabs>
          <w:tab w:val="num" w:pos="4320"/>
        </w:tabs>
        <w:ind w:left="4320" w:hanging="360"/>
      </w:pPr>
      <w:rPr>
        <w:rFonts w:ascii="Times New Roman" w:hAnsi="Times New Roman" w:hint="default"/>
      </w:rPr>
    </w:lvl>
    <w:lvl w:ilvl="6" w:tplc="FD926F3A" w:tentative="1">
      <w:start w:val="1"/>
      <w:numFmt w:val="bullet"/>
      <w:lvlText w:val="•"/>
      <w:lvlJc w:val="left"/>
      <w:pPr>
        <w:tabs>
          <w:tab w:val="num" w:pos="5040"/>
        </w:tabs>
        <w:ind w:left="5040" w:hanging="360"/>
      </w:pPr>
      <w:rPr>
        <w:rFonts w:ascii="Times New Roman" w:hAnsi="Times New Roman" w:hint="default"/>
      </w:rPr>
    </w:lvl>
    <w:lvl w:ilvl="7" w:tplc="92DA5042" w:tentative="1">
      <w:start w:val="1"/>
      <w:numFmt w:val="bullet"/>
      <w:lvlText w:val="•"/>
      <w:lvlJc w:val="left"/>
      <w:pPr>
        <w:tabs>
          <w:tab w:val="num" w:pos="5760"/>
        </w:tabs>
        <w:ind w:left="5760" w:hanging="360"/>
      </w:pPr>
      <w:rPr>
        <w:rFonts w:ascii="Times New Roman" w:hAnsi="Times New Roman" w:hint="default"/>
      </w:rPr>
    </w:lvl>
    <w:lvl w:ilvl="8" w:tplc="7C12364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A8B3129"/>
    <w:multiLevelType w:val="hybridMultilevel"/>
    <w:tmpl w:val="448E5D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7165DA0"/>
    <w:multiLevelType w:val="hybridMultilevel"/>
    <w:tmpl w:val="1EA2833E"/>
    <w:lvl w:ilvl="0" w:tplc="B13CE90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1253585">
    <w:abstractNumId w:val="7"/>
    <w:lvlOverride w:ilvl="0">
      <w:startOverride w:val="1"/>
    </w:lvlOverride>
  </w:num>
  <w:num w:numId="2" w16cid:durableId="1392268777">
    <w:abstractNumId w:val="4"/>
  </w:num>
  <w:num w:numId="3" w16cid:durableId="712121309">
    <w:abstractNumId w:val="10"/>
  </w:num>
  <w:num w:numId="4" w16cid:durableId="1193497127">
    <w:abstractNumId w:val="11"/>
  </w:num>
  <w:num w:numId="5" w16cid:durableId="1779374141">
    <w:abstractNumId w:val="0"/>
  </w:num>
  <w:num w:numId="6" w16cid:durableId="1996302707">
    <w:abstractNumId w:val="1"/>
  </w:num>
  <w:num w:numId="7" w16cid:durableId="254678246">
    <w:abstractNumId w:val="14"/>
  </w:num>
  <w:num w:numId="8" w16cid:durableId="1053970550">
    <w:abstractNumId w:val="5"/>
  </w:num>
  <w:num w:numId="9" w16cid:durableId="1193349058">
    <w:abstractNumId w:val="8"/>
  </w:num>
  <w:num w:numId="10" w16cid:durableId="890919597">
    <w:abstractNumId w:val="13"/>
  </w:num>
  <w:num w:numId="11" w16cid:durableId="909274012">
    <w:abstractNumId w:val="2"/>
  </w:num>
  <w:num w:numId="12" w16cid:durableId="1026979017">
    <w:abstractNumId w:val="3"/>
  </w:num>
  <w:num w:numId="13" w16cid:durableId="1152679316">
    <w:abstractNumId w:val="12"/>
  </w:num>
  <w:num w:numId="14" w16cid:durableId="933175044">
    <w:abstractNumId w:val="9"/>
  </w:num>
  <w:num w:numId="15" w16cid:durableId="1086920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173"/>
    <w:rsid w:val="0000066A"/>
    <w:rsid w:val="00000FA4"/>
    <w:rsid w:val="00005AA8"/>
    <w:rsid w:val="00006399"/>
    <w:rsid w:val="0000679F"/>
    <w:rsid w:val="00012332"/>
    <w:rsid w:val="00014D28"/>
    <w:rsid w:val="00022C37"/>
    <w:rsid w:val="00031532"/>
    <w:rsid w:val="00035976"/>
    <w:rsid w:val="00036489"/>
    <w:rsid w:val="00036A78"/>
    <w:rsid w:val="000514AA"/>
    <w:rsid w:val="000734D8"/>
    <w:rsid w:val="00076355"/>
    <w:rsid w:val="00090DE5"/>
    <w:rsid w:val="000B340C"/>
    <w:rsid w:val="000C090B"/>
    <w:rsid w:val="000C171D"/>
    <w:rsid w:val="000C2BD5"/>
    <w:rsid w:val="000C7425"/>
    <w:rsid w:val="000D1928"/>
    <w:rsid w:val="000E2ABA"/>
    <w:rsid w:val="000F1222"/>
    <w:rsid w:val="00111D7A"/>
    <w:rsid w:val="00126362"/>
    <w:rsid w:val="00137A47"/>
    <w:rsid w:val="00137EC3"/>
    <w:rsid w:val="0014081F"/>
    <w:rsid w:val="001511D6"/>
    <w:rsid w:val="0016787E"/>
    <w:rsid w:val="0017005C"/>
    <w:rsid w:val="00180293"/>
    <w:rsid w:val="0019256E"/>
    <w:rsid w:val="00197D83"/>
    <w:rsid w:val="001A0B77"/>
    <w:rsid w:val="001A1054"/>
    <w:rsid w:val="001B6354"/>
    <w:rsid w:val="001B7237"/>
    <w:rsid w:val="001C0F2B"/>
    <w:rsid w:val="001C54D1"/>
    <w:rsid w:val="001D22BA"/>
    <w:rsid w:val="001D4030"/>
    <w:rsid w:val="001E6CD4"/>
    <w:rsid w:val="00204536"/>
    <w:rsid w:val="002104B3"/>
    <w:rsid w:val="00216DFC"/>
    <w:rsid w:val="00220D81"/>
    <w:rsid w:val="00241510"/>
    <w:rsid w:val="00251781"/>
    <w:rsid w:val="00254448"/>
    <w:rsid w:val="00255814"/>
    <w:rsid w:val="002652B5"/>
    <w:rsid w:val="00282D5C"/>
    <w:rsid w:val="002855E8"/>
    <w:rsid w:val="002A66D3"/>
    <w:rsid w:val="002C2FBB"/>
    <w:rsid w:val="002D3988"/>
    <w:rsid w:val="002E3820"/>
    <w:rsid w:val="002E6D8D"/>
    <w:rsid w:val="002E7792"/>
    <w:rsid w:val="002F49D9"/>
    <w:rsid w:val="00303811"/>
    <w:rsid w:val="003248E6"/>
    <w:rsid w:val="00325D77"/>
    <w:rsid w:val="00354996"/>
    <w:rsid w:val="00365A64"/>
    <w:rsid w:val="00372562"/>
    <w:rsid w:val="003A3A36"/>
    <w:rsid w:val="003A67EC"/>
    <w:rsid w:val="003A7CD6"/>
    <w:rsid w:val="003B42A2"/>
    <w:rsid w:val="003C4270"/>
    <w:rsid w:val="003C5349"/>
    <w:rsid w:val="003D4A32"/>
    <w:rsid w:val="003E0317"/>
    <w:rsid w:val="0041307F"/>
    <w:rsid w:val="0041733D"/>
    <w:rsid w:val="00424BBE"/>
    <w:rsid w:val="00431822"/>
    <w:rsid w:val="00432EAE"/>
    <w:rsid w:val="00455087"/>
    <w:rsid w:val="004550BC"/>
    <w:rsid w:val="00460C40"/>
    <w:rsid w:val="00464688"/>
    <w:rsid w:val="00465046"/>
    <w:rsid w:val="00473A31"/>
    <w:rsid w:val="00483673"/>
    <w:rsid w:val="00485A2D"/>
    <w:rsid w:val="004874A8"/>
    <w:rsid w:val="00490ACE"/>
    <w:rsid w:val="004927F3"/>
    <w:rsid w:val="004A257F"/>
    <w:rsid w:val="004A6063"/>
    <w:rsid w:val="004B7D9D"/>
    <w:rsid w:val="004D23EB"/>
    <w:rsid w:val="004D4385"/>
    <w:rsid w:val="004E56F0"/>
    <w:rsid w:val="004F66B1"/>
    <w:rsid w:val="005014CA"/>
    <w:rsid w:val="00513289"/>
    <w:rsid w:val="0052328B"/>
    <w:rsid w:val="00542840"/>
    <w:rsid w:val="00551669"/>
    <w:rsid w:val="0055512F"/>
    <w:rsid w:val="0057361D"/>
    <w:rsid w:val="00595DED"/>
    <w:rsid w:val="005A1237"/>
    <w:rsid w:val="005B0AC8"/>
    <w:rsid w:val="005B544D"/>
    <w:rsid w:val="005C1523"/>
    <w:rsid w:val="005C3F43"/>
    <w:rsid w:val="005D6B7B"/>
    <w:rsid w:val="005F72B5"/>
    <w:rsid w:val="005F79DC"/>
    <w:rsid w:val="006028AC"/>
    <w:rsid w:val="006175F2"/>
    <w:rsid w:val="00620691"/>
    <w:rsid w:val="006219AB"/>
    <w:rsid w:val="006262F8"/>
    <w:rsid w:val="0063121E"/>
    <w:rsid w:val="00634C0D"/>
    <w:rsid w:val="0064259B"/>
    <w:rsid w:val="0067128D"/>
    <w:rsid w:val="00674A16"/>
    <w:rsid w:val="00683DB9"/>
    <w:rsid w:val="006B2D9B"/>
    <w:rsid w:val="006B7F12"/>
    <w:rsid w:val="006C77FC"/>
    <w:rsid w:val="006C7D90"/>
    <w:rsid w:val="006D4204"/>
    <w:rsid w:val="006F15EB"/>
    <w:rsid w:val="006F44A1"/>
    <w:rsid w:val="006F7E46"/>
    <w:rsid w:val="007141DD"/>
    <w:rsid w:val="0072563A"/>
    <w:rsid w:val="0073492B"/>
    <w:rsid w:val="00751850"/>
    <w:rsid w:val="007549CD"/>
    <w:rsid w:val="00777016"/>
    <w:rsid w:val="00793C39"/>
    <w:rsid w:val="007A1D3D"/>
    <w:rsid w:val="007C23E3"/>
    <w:rsid w:val="007D189F"/>
    <w:rsid w:val="007E37BA"/>
    <w:rsid w:val="007F22C9"/>
    <w:rsid w:val="00816B13"/>
    <w:rsid w:val="00833B92"/>
    <w:rsid w:val="00842430"/>
    <w:rsid w:val="008508EC"/>
    <w:rsid w:val="00865B50"/>
    <w:rsid w:val="00866CF7"/>
    <w:rsid w:val="00872A89"/>
    <w:rsid w:val="00877FCF"/>
    <w:rsid w:val="008824D9"/>
    <w:rsid w:val="00882604"/>
    <w:rsid w:val="008846DE"/>
    <w:rsid w:val="0089305F"/>
    <w:rsid w:val="00896C42"/>
    <w:rsid w:val="008D6EB5"/>
    <w:rsid w:val="008D7D87"/>
    <w:rsid w:val="008E06C7"/>
    <w:rsid w:val="008E2491"/>
    <w:rsid w:val="008F69F5"/>
    <w:rsid w:val="0091454A"/>
    <w:rsid w:val="00914EFD"/>
    <w:rsid w:val="009305CD"/>
    <w:rsid w:val="00947AF1"/>
    <w:rsid w:val="0095328A"/>
    <w:rsid w:val="00977C02"/>
    <w:rsid w:val="00987650"/>
    <w:rsid w:val="009A1EE6"/>
    <w:rsid w:val="009A4E24"/>
    <w:rsid w:val="009C2F95"/>
    <w:rsid w:val="009D0EB9"/>
    <w:rsid w:val="009D322A"/>
    <w:rsid w:val="00A077F4"/>
    <w:rsid w:val="00A104ED"/>
    <w:rsid w:val="00A17201"/>
    <w:rsid w:val="00A24A70"/>
    <w:rsid w:val="00A431DF"/>
    <w:rsid w:val="00A46DC8"/>
    <w:rsid w:val="00A6281A"/>
    <w:rsid w:val="00A7460A"/>
    <w:rsid w:val="00A939D1"/>
    <w:rsid w:val="00A94B02"/>
    <w:rsid w:val="00A950C8"/>
    <w:rsid w:val="00AA3794"/>
    <w:rsid w:val="00AA48B5"/>
    <w:rsid w:val="00AA5CC2"/>
    <w:rsid w:val="00AA650F"/>
    <w:rsid w:val="00AB0271"/>
    <w:rsid w:val="00AD1173"/>
    <w:rsid w:val="00AD6CF5"/>
    <w:rsid w:val="00AD7AA6"/>
    <w:rsid w:val="00AE492E"/>
    <w:rsid w:val="00AE5181"/>
    <w:rsid w:val="00AE68E6"/>
    <w:rsid w:val="00AF04E2"/>
    <w:rsid w:val="00AF2182"/>
    <w:rsid w:val="00B02F13"/>
    <w:rsid w:val="00B03368"/>
    <w:rsid w:val="00B10458"/>
    <w:rsid w:val="00B2047B"/>
    <w:rsid w:val="00B3251E"/>
    <w:rsid w:val="00B3643F"/>
    <w:rsid w:val="00B36DBD"/>
    <w:rsid w:val="00B41EA1"/>
    <w:rsid w:val="00B50C4B"/>
    <w:rsid w:val="00B70CB3"/>
    <w:rsid w:val="00B77EBE"/>
    <w:rsid w:val="00B82098"/>
    <w:rsid w:val="00B856E6"/>
    <w:rsid w:val="00B856F4"/>
    <w:rsid w:val="00B93FB2"/>
    <w:rsid w:val="00B97A8B"/>
    <w:rsid w:val="00BA3CFD"/>
    <w:rsid w:val="00BA5532"/>
    <w:rsid w:val="00BB0A18"/>
    <w:rsid w:val="00BB2390"/>
    <w:rsid w:val="00BC4578"/>
    <w:rsid w:val="00BC733E"/>
    <w:rsid w:val="00BD5B5F"/>
    <w:rsid w:val="00BD7BA8"/>
    <w:rsid w:val="00BE0933"/>
    <w:rsid w:val="00BE716C"/>
    <w:rsid w:val="00BF4C22"/>
    <w:rsid w:val="00C01FDB"/>
    <w:rsid w:val="00C102C7"/>
    <w:rsid w:val="00C1298B"/>
    <w:rsid w:val="00C21CA8"/>
    <w:rsid w:val="00C23D18"/>
    <w:rsid w:val="00C304EE"/>
    <w:rsid w:val="00C33F82"/>
    <w:rsid w:val="00C41AC7"/>
    <w:rsid w:val="00C439CB"/>
    <w:rsid w:val="00C520FE"/>
    <w:rsid w:val="00C55CA7"/>
    <w:rsid w:val="00C61B6E"/>
    <w:rsid w:val="00C72DCC"/>
    <w:rsid w:val="00C7328B"/>
    <w:rsid w:val="00C81CD9"/>
    <w:rsid w:val="00C82EC1"/>
    <w:rsid w:val="00CC74BF"/>
    <w:rsid w:val="00CD1458"/>
    <w:rsid w:val="00D117D3"/>
    <w:rsid w:val="00D21E9D"/>
    <w:rsid w:val="00D32011"/>
    <w:rsid w:val="00D34A80"/>
    <w:rsid w:val="00D37732"/>
    <w:rsid w:val="00D417F0"/>
    <w:rsid w:val="00D465D1"/>
    <w:rsid w:val="00D61A5A"/>
    <w:rsid w:val="00D701EA"/>
    <w:rsid w:val="00D7702B"/>
    <w:rsid w:val="00D86F10"/>
    <w:rsid w:val="00D92290"/>
    <w:rsid w:val="00DE3C56"/>
    <w:rsid w:val="00DE5DE2"/>
    <w:rsid w:val="00DF0037"/>
    <w:rsid w:val="00E02E59"/>
    <w:rsid w:val="00E04666"/>
    <w:rsid w:val="00E139FA"/>
    <w:rsid w:val="00E25CE9"/>
    <w:rsid w:val="00E4000E"/>
    <w:rsid w:val="00E44B6B"/>
    <w:rsid w:val="00E569B8"/>
    <w:rsid w:val="00E85B4F"/>
    <w:rsid w:val="00E874B3"/>
    <w:rsid w:val="00E9209A"/>
    <w:rsid w:val="00E925AB"/>
    <w:rsid w:val="00E9484B"/>
    <w:rsid w:val="00E96BC2"/>
    <w:rsid w:val="00EA1376"/>
    <w:rsid w:val="00EA1DCA"/>
    <w:rsid w:val="00EB188C"/>
    <w:rsid w:val="00EB40E6"/>
    <w:rsid w:val="00EB527F"/>
    <w:rsid w:val="00EB7B3F"/>
    <w:rsid w:val="00EE23C6"/>
    <w:rsid w:val="00EF0AA0"/>
    <w:rsid w:val="00EF7AE2"/>
    <w:rsid w:val="00F12F48"/>
    <w:rsid w:val="00F143CA"/>
    <w:rsid w:val="00F21AF7"/>
    <w:rsid w:val="00F237C5"/>
    <w:rsid w:val="00F258AF"/>
    <w:rsid w:val="00F44F7A"/>
    <w:rsid w:val="00F57CD6"/>
    <w:rsid w:val="00F72033"/>
    <w:rsid w:val="00F768D5"/>
    <w:rsid w:val="00F82754"/>
    <w:rsid w:val="00FB0AD1"/>
    <w:rsid w:val="00FB0DAB"/>
    <w:rsid w:val="00FC172F"/>
    <w:rsid w:val="00FC239D"/>
    <w:rsid w:val="00FC2644"/>
    <w:rsid w:val="00FD31EA"/>
    <w:rsid w:val="00FD5FE5"/>
    <w:rsid w:val="00FF150B"/>
    <w:rsid w:val="00FF5C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5F83A"/>
  <w15:docId w15:val="{DF974C17-05A0-40A2-852D-816E8677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3CA"/>
  </w:style>
  <w:style w:type="paragraph" w:styleId="Titre1">
    <w:name w:val="heading 1"/>
    <w:link w:val="Titre1Car"/>
    <w:uiPriority w:val="9"/>
    <w:qFormat/>
    <w:rsid w:val="001D22BA"/>
    <w:pPr>
      <w:numPr>
        <w:numId w:val="2"/>
      </w:numPr>
      <w:spacing w:before="400" w:after="200"/>
      <w:outlineLvl w:val="0"/>
    </w:pPr>
    <w:rPr>
      <w:rFonts w:eastAsia="Arial" w:cs="Arial"/>
      <w:b/>
      <w:bCs/>
      <w:color w:val="1F3864"/>
      <w:sz w:val="32"/>
      <w:szCs w:val="32"/>
    </w:rPr>
  </w:style>
  <w:style w:type="paragraph" w:styleId="Titre2">
    <w:name w:val="heading 2"/>
    <w:uiPriority w:val="9"/>
    <w:unhideWhenUsed/>
    <w:qFormat/>
    <w:rsid w:val="00AF2182"/>
    <w:pPr>
      <w:numPr>
        <w:ilvl w:val="1"/>
        <w:numId w:val="2"/>
      </w:numPr>
      <w:spacing w:before="300" w:after="150"/>
      <w:outlineLvl w:val="1"/>
    </w:pPr>
    <w:rPr>
      <w:rFonts w:eastAsia="Arial" w:cs="Arial"/>
      <w:b/>
      <w:bCs/>
      <w:i/>
      <w:color w:val="215E99" w:themeColor="text2" w:themeTint="BF"/>
      <w:sz w:val="28"/>
      <w:szCs w:val="28"/>
    </w:rPr>
  </w:style>
  <w:style w:type="paragraph" w:styleId="Titre3">
    <w:name w:val="heading 3"/>
    <w:uiPriority w:val="9"/>
    <w:unhideWhenUsed/>
    <w:qFormat/>
    <w:rsid w:val="00137EC3"/>
    <w:pPr>
      <w:numPr>
        <w:ilvl w:val="2"/>
        <w:numId w:val="2"/>
      </w:numPr>
      <w:spacing w:before="200" w:after="100"/>
      <w:outlineLvl w:val="2"/>
    </w:pPr>
    <w:rPr>
      <w:rFonts w:eastAsia="Arial" w:cs="Arial"/>
      <w:b/>
      <w:bCs/>
      <w:color w:val="2F5496"/>
    </w:rPr>
  </w:style>
  <w:style w:type="paragraph" w:styleId="Titre4">
    <w:name w:val="heading 4"/>
    <w:uiPriority w:val="9"/>
    <w:unhideWhenUsed/>
    <w:qFormat/>
    <w:pPr>
      <w:numPr>
        <w:ilvl w:val="3"/>
        <w:numId w:val="2"/>
      </w:numPr>
      <w:outlineLvl w:val="3"/>
    </w:pPr>
    <w:rPr>
      <w:i/>
      <w:iCs/>
      <w:color w:val="2E74B5"/>
    </w:rPr>
  </w:style>
  <w:style w:type="paragraph" w:styleId="Titre5">
    <w:name w:val="heading 5"/>
    <w:uiPriority w:val="9"/>
    <w:semiHidden/>
    <w:unhideWhenUsed/>
    <w:qFormat/>
    <w:pPr>
      <w:numPr>
        <w:ilvl w:val="4"/>
        <w:numId w:val="2"/>
      </w:numPr>
      <w:outlineLvl w:val="4"/>
    </w:pPr>
    <w:rPr>
      <w:color w:val="2E74B5"/>
    </w:rPr>
  </w:style>
  <w:style w:type="paragraph" w:styleId="Titre6">
    <w:name w:val="heading 6"/>
    <w:uiPriority w:val="9"/>
    <w:semiHidden/>
    <w:unhideWhenUsed/>
    <w:qFormat/>
    <w:pPr>
      <w:numPr>
        <w:ilvl w:val="5"/>
        <w:numId w:val="2"/>
      </w:numPr>
      <w:outlineLvl w:val="5"/>
    </w:pPr>
    <w:rPr>
      <w:color w:val="1F4D78"/>
    </w:rPr>
  </w:style>
  <w:style w:type="paragraph" w:styleId="Titre7">
    <w:name w:val="heading 7"/>
    <w:basedOn w:val="Normal"/>
    <w:next w:val="Normal"/>
    <w:link w:val="Titre7Car"/>
    <w:uiPriority w:val="9"/>
    <w:semiHidden/>
    <w:unhideWhenUsed/>
    <w:qFormat/>
    <w:rsid w:val="00241510"/>
    <w:pPr>
      <w:keepNext/>
      <w:keepLines/>
      <w:numPr>
        <w:ilvl w:val="6"/>
        <w:numId w:val="2"/>
      </w:numPr>
      <w:spacing w:before="40"/>
      <w:outlineLvl w:val="6"/>
    </w:pPr>
    <w:rPr>
      <w:rFonts w:asciiTheme="majorHAnsi" w:eastAsiaTheme="majorEastAsia" w:hAnsiTheme="majorHAnsi" w:cstheme="majorBidi"/>
      <w:i/>
      <w:iCs/>
      <w:color w:val="0A2F40" w:themeColor="accent1" w:themeShade="7F"/>
    </w:rPr>
  </w:style>
  <w:style w:type="paragraph" w:styleId="Titre8">
    <w:name w:val="heading 8"/>
    <w:basedOn w:val="Normal"/>
    <w:next w:val="Normal"/>
    <w:link w:val="Titre8Car"/>
    <w:uiPriority w:val="9"/>
    <w:semiHidden/>
    <w:unhideWhenUsed/>
    <w:qFormat/>
    <w:rsid w:val="0024151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4151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483673"/>
    <w:pPr>
      <w:tabs>
        <w:tab w:val="center" w:pos="4536"/>
        <w:tab w:val="right" w:pos="9072"/>
      </w:tabs>
    </w:pPr>
  </w:style>
  <w:style w:type="character" w:customStyle="1" w:styleId="En-tteCar">
    <w:name w:val="En-tête Car"/>
    <w:basedOn w:val="Policepardfaut"/>
    <w:link w:val="En-tte"/>
    <w:uiPriority w:val="99"/>
    <w:rsid w:val="00483673"/>
  </w:style>
  <w:style w:type="paragraph" w:styleId="Pieddepage">
    <w:name w:val="footer"/>
    <w:basedOn w:val="Normal"/>
    <w:link w:val="PieddepageCar"/>
    <w:uiPriority w:val="99"/>
    <w:unhideWhenUsed/>
    <w:rsid w:val="00483673"/>
    <w:pPr>
      <w:tabs>
        <w:tab w:val="center" w:pos="4536"/>
        <w:tab w:val="right" w:pos="9072"/>
      </w:tabs>
    </w:pPr>
  </w:style>
  <w:style w:type="character" w:customStyle="1" w:styleId="PieddepageCar">
    <w:name w:val="Pied de page Car"/>
    <w:basedOn w:val="Policepardfaut"/>
    <w:link w:val="Pieddepage"/>
    <w:uiPriority w:val="99"/>
    <w:rsid w:val="00483673"/>
  </w:style>
  <w:style w:type="paragraph" w:styleId="Sansinterligne">
    <w:name w:val="No Spacing"/>
    <w:link w:val="SansinterligneCar"/>
    <w:uiPriority w:val="1"/>
    <w:qFormat/>
    <w:rsid w:val="00F143CA"/>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F143CA"/>
    <w:rPr>
      <w:rFonts w:asciiTheme="minorHAnsi" w:eastAsiaTheme="minorEastAsia" w:hAnsiTheme="minorHAnsi" w:cstheme="minorBidi"/>
      <w:sz w:val="22"/>
      <w:szCs w:val="22"/>
    </w:rPr>
  </w:style>
  <w:style w:type="paragraph" w:styleId="NormalWeb">
    <w:name w:val="Normal (Web)"/>
    <w:basedOn w:val="Normal"/>
    <w:uiPriority w:val="99"/>
    <w:semiHidden/>
    <w:unhideWhenUsed/>
    <w:rsid w:val="00365A64"/>
  </w:style>
  <w:style w:type="character" w:customStyle="1" w:styleId="Titre7Car">
    <w:name w:val="Titre 7 Car"/>
    <w:basedOn w:val="Policepardfaut"/>
    <w:link w:val="Titre7"/>
    <w:uiPriority w:val="9"/>
    <w:semiHidden/>
    <w:rsid w:val="00241510"/>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sid w:val="00241510"/>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41510"/>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BA5532"/>
    <w:pPr>
      <w:spacing w:before="120" w:after="120"/>
    </w:pPr>
    <w:rPr>
      <w:rFonts w:asciiTheme="minorHAnsi" w:hAnsiTheme="minorHAnsi"/>
      <w:b/>
      <w:bCs/>
      <w:caps/>
      <w:sz w:val="20"/>
      <w:szCs w:val="20"/>
    </w:rPr>
  </w:style>
  <w:style w:type="paragraph" w:styleId="TM2">
    <w:name w:val="toc 2"/>
    <w:basedOn w:val="Normal"/>
    <w:next w:val="Normal"/>
    <w:autoRedefine/>
    <w:uiPriority w:val="39"/>
    <w:unhideWhenUsed/>
    <w:rsid w:val="00A104ED"/>
    <w:pPr>
      <w:ind w:left="240"/>
    </w:pPr>
    <w:rPr>
      <w:rFonts w:asciiTheme="minorHAnsi" w:hAnsiTheme="minorHAnsi"/>
      <w:smallCaps/>
      <w:sz w:val="20"/>
      <w:szCs w:val="20"/>
    </w:rPr>
  </w:style>
  <w:style w:type="paragraph" w:styleId="TM3">
    <w:name w:val="toc 3"/>
    <w:basedOn w:val="Normal"/>
    <w:next w:val="Normal"/>
    <w:autoRedefine/>
    <w:uiPriority w:val="39"/>
    <w:unhideWhenUsed/>
    <w:rsid w:val="00A104ED"/>
    <w:pPr>
      <w:ind w:left="480"/>
    </w:pPr>
    <w:rPr>
      <w:rFonts w:asciiTheme="minorHAnsi" w:hAnsiTheme="minorHAnsi"/>
      <w:i/>
      <w:iCs/>
      <w:sz w:val="20"/>
      <w:szCs w:val="20"/>
    </w:rPr>
  </w:style>
  <w:style w:type="paragraph" w:styleId="TM4">
    <w:name w:val="toc 4"/>
    <w:basedOn w:val="Normal"/>
    <w:next w:val="Normal"/>
    <w:autoRedefine/>
    <w:uiPriority w:val="39"/>
    <w:unhideWhenUsed/>
    <w:rsid w:val="00A104ED"/>
    <w:pPr>
      <w:ind w:left="720"/>
    </w:pPr>
    <w:rPr>
      <w:rFonts w:asciiTheme="minorHAnsi" w:hAnsiTheme="minorHAnsi"/>
      <w:sz w:val="18"/>
      <w:szCs w:val="18"/>
    </w:rPr>
  </w:style>
  <w:style w:type="paragraph" w:styleId="TM5">
    <w:name w:val="toc 5"/>
    <w:basedOn w:val="Normal"/>
    <w:next w:val="Normal"/>
    <w:autoRedefine/>
    <w:uiPriority w:val="39"/>
    <w:unhideWhenUsed/>
    <w:rsid w:val="00A104ED"/>
    <w:pPr>
      <w:ind w:left="960"/>
    </w:pPr>
    <w:rPr>
      <w:rFonts w:asciiTheme="minorHAnsi" w:hAnsiTheme="minorHAnsi"/>
      <w:sz w:val="18"/>
      <w:szCs w:val="18"/>
    </w:rPr>
  </w:style>
  <w:style w:type="paragraph" w:styleId="TM6">
    <w:name w:val="toc 6"/>
    <w:basedOn w:val="Normal"/>
    <w:next w:val="Normal"/>
    <w:autoRedefine/>
    <w:uiPriority w:val="39"/>
    <w:unhideWhenUsed/>
    <w:rsid w:val="00A104ED"/>
    <w:pPr>
      <w:ind w:left="1200"/>
    </w:pPr>
    <w:rPr>
      <w:rFonts w:asciiTheme="minorHAnsi" w:hAnsiTheme="minorHAnsi"/>
      <w:sz w:val="18"/>
      <w:szCs w:val="18"/>
    </w:rPr>
  </w:style>
  <w:style w:type="paragraph" w:styleId="TM7">
    <w:name w:val="toc 7"/>
    <w:basedOn w:val="Normal"/>
    <w:next w:val="Normal"/>
    <w:autoRedefine/>
    <w:uiPriority w:val="39"/>
    <w:unhideWhenUsed/>
    <w:rsid w:val="00A104ED"/>
    <w:pPr>
      <w:ind w:left="1440"/>
    </w:pPr>
    <w:rPr>
      <w:rFonts w:asciiTheme="minorHAnsi" w:hAnsiTheme="minorHAnsi"/>
      <w:sz w:val="18"/>
      <w:szCs w:val="18"/>
    </w:rPr>
  </w:style>
  <w:style w:type="paragraph" w:styleId="TM8">
    <w:name w:val="toc 8"/>
    <w:basedOn w:val="Normal"/>
    <w:next w:val="Normal"/>
    <w:autoRedefine/>
    <w:uiPriority w:val="39"/>
    <w:unhideWhenUsed/>
    <w:rsid w:val="00A104ED"/>
    <w:pPr>
      <w:ind w:left="1680"/>
    </w:pPr>
    <w:rPr>
      <w:rFonts w:asciiTheme="minorHAnsi" w:hAnsiTheme="minorHAnsi"/>
      <w:sz w:val="18"/>
      <w:szCs w:val="18"/>
    </w:rPr>
  </w:style>
  <w:style w:type="paragraph" w:styleId="TM9">
    <w:name w:val="toc 9"/>
    <w:basedOn w:val="Normal"/>
    <w:next w:val="Normal"/>
    <w:autoRedefine/>
    <w:uiPriority w:val="39"/>
    <w:unhideWhenUsed/>
    <w:rsid w:val="00A104ED"/>
    <w:pPr>
      <w:ind w:left="1920"/>
    </w:pPr>
    <w:rPr>
      <w:rFonts w:asciiTheme="minorHAnsi" w:hAnsiTheme="minorHAnsi"/>
      <w:sz w:val="18"/>
      <w:szCs w:val="18"/>
    </w:rPr>
  </w:style>
  <w:style w:type="character" w:styleId="Mentionnonrsolue">
    <w:name w:val="Unresolved Mention"/>
    <w:basedOn w:val="Policepardfaut"/>
    <w:uiPriority w:val="99"/>
    <w:semiHidden/>
    <w:unhideWhenUsed/>
    <w:rsid w:val="00A104ED"/>
    <w:rPr>
      <w:color w:val="605E5C"/>
      <w:shd w:val="clear" w:color="auto" w:fill="E1DFDD"/>
    </w:rPr>
  </w:style>
  <w:style w:type="paragraph" w:styleId="Lgende">
    <w:name w:val="caption"/>
    <w:basedOn w:val="Normal"/>
    <w:next w:val="Normal"/>
    <w:uiPriority w:val="35"/>
    <w:unhideWhenUsed/>
    <w:qFormat/>
    <w:rsid w:val="00D92290"/>
    <w:pPr>
      <w:spacing w:after="200"/>
    </w:pPr>
    <w:rPr>
      <w:i/>
      <w:iCs/>
      <w:color w:val="0E2841" w:themeColor="text2"/>
      <w:sz w:val="18"/>
      <w:szCs w:val="18"/>
    </w:rPr>
  </w:style>
  <w:style w:type="paragraph" w:customStyle="1" w:styleId="font-claude-response-body">
    <w:name w:val="font-claude-response-body"/>
    <w:basedOn w:val="Normal"/>
    <w:rsid w:val="0000679F"/>
    <w:pPr>
      <w:spacing w:before="100" w:beforeAutospacing="1" w:after="100" w:afterAutospacing="1"/>
    </w:pPr>
  </w:style>
  <w:style w:type="character" w:styleId="lev">
    <w:name w:val="Strong"/>
    <w:basedOn w:val="Policepardfaut"/>
    <w:uiPriority w:val="22"/>
    <w:qFormat/>
    <w:rsid w:val="0000679F"/>
    <w:rPr>
      <w:b/>
      <w:bCs/>
    </w:rPr>
  </w:style>
  <w:style w:type="character" w:styleId="Accentuation">
    <w:name w:val="Emphasis"/>
    <w:basedOn w:val="Policepardfaut"/>
    <w:uiPriority w:val="20"/>
    <w:qFormat/>
    <w:rsid w:val="0000679F"/>
    <w:rPr>
      <w:i/>
      <w:iCs/>
    </w:rPr>
  </w:style>
  <w:style w:type="table" w:styleId="Tableausimple1">
    <w:name w:val="Plain Table 1"/>
    <w:basedOn w:val="TableauNormal"/>
    <w:uiPriority w:val="41"/>
    <w:rsid w:val="0055512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6Couleur-Accentuation4">
    <w:name w:val="List Table 6 Colorful Accent 4"/>
    <w:basedOn w:val="TableauNormal"/>
    <w:uiPriority w:val="51"/>
    <w:rsid w:val="00C520FE"/>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Liste4-Accentuation1">
    <w:name w:val="List Table 4 Accent 1"/>
    <w:basedOn w:val="TableauNormal"/>
    <w:uiPriority w:val="49"/>
    <w:rsid w:val="0051328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abledesillustrations">
    <w:name w:val="table of figures"/>
    <w:basedOn w:val="Normal"/>
    <w:next w:val="Normal"/>
    <w:uiPriority w:val="99"/>
    <w:unhideWhenUsed/>
    <w:rsid w:val="00BA5532"/>
    <w:pPr>
      <w:ind w:left="480" w:hanging="480"/>
    </w:pPr>
    <w:rPr>
      <w:rFonts w:asciiTheme="minorHAnsi" w:hAnsiTheme="minorHAnsi"/>
      <w:smallCaps/>
      <w:sz w:val="20"/>
      <w:szCs w:val="20"/>
    </w:rPr>
  </w:style>
  <w:style w:type="character" w:customStyle="1" w:styleId="Titre1Car">
    <w:name w:val="Titre 1 Car"/>
    <w:basedOn w:val="Policepardfaut"/>
    <w:link w:val="Titre1"/>
    <w:uiPriority w:val="9"/>
    <w:rsid w:val="008846DE"/>
    <w:rPr>
      <w:rFonts w:eastAsia="Arial" w:cs="Arial"/>
      <w:b/>
      <w:bCs/>
      <w:color w:val="1F3864"/>
      <w:sz w:val="32"/>
      <w:szCs w:val="32"/>
    </w:rPr>
  </w:style>
  <w:style w:type="table" w:styleId="TableauGrille7Couleur-Accentuation1">
    <w:name w:val="Grid Table 7 Colorful Accent 1"/>
    <w:basedOn w:val="TableauNormal"/>
    <w:uiPriority w:val="52"/>
    <w:rsid w:val="002F49D9"/>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auGrille6Couleur-Accentuation4">
    <w:name w:val="Grid Table 6 Colorful Accent 4"/>
    <w:basedOn w:val="TableauNormal"/>
    <w:uiPriority w:val="51"/>
    <w:rsid w:val="001E6CD4"/>
    <w:rPr>
      <w:rFonts w:asciiTheme="minorHAnsi" w:eastAsiaTheme="minorEastAsia" w:hAnsiTheme="minorHAnsi" w:cstheme="minorBidi"/>
      <w:color w:val="0B769F" w:themeColor="accent4" w:themeShade="BF"/>
      <w:sz w:val="21"/>
      <w:szCs w:val="21"/>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cPr>
      <w:shd w:val="clear" w:color="auto" w:fill="C1E4F5" w:themeFill="accent1" w:themeFillTint="33"/>
    </w:tc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7Couleur-Accentuation4">
    <w:name w:val="Grid Table 7 Colorful Accent 4"/>
    <w:basedOn w:val="TableauNormal"/>
    <w:uiPriority w:val="52"/>
    <w:rsid w:val="001E6CD4"/>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eauListe4-Accentuation4">
    <w:name w:val="List Table 4 Accent 4"/>
    <w:basedOn w:val="TableauNormal"/>
    <w:uiPriority w:val="49"/>
    <w:rsid w:val="009305C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Textedelespacerserv">
    <w:name w:val="Placeholder Text"/>
    <w:basedOn w:val="Policepardfaut"/>
    <w:uiPriority w:val="99"/>
    <w:semiHidden/>
    <w:rsid w:val="0052328B"/>
    <w:rPr>
      <w:color w:val="666666"/>
    </w:rPr>
  </w:style>
  <w:style w:type="table" w:styleId="TableauGrille1Clair-Accentuation4">
    <w:name w:val="Grid Table 1 Light Accent 4"/>
    <w:basedOn w:val="TableauNormal"/>
    <w:uiPriority w:val="46"/>
    <w:rsid w:val="00833B92"/>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833B9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Liste3-Accentuation1">
    <w:name w:val="List Table 3 Accent 1"/>
    <w:basedOn w:val="TableauNormal"/>
    <w:uiPriority w:val="48"/>
    <w:rsid w:val="00683DB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Liste5Fonc-Accentuation1">
    <w:name w:val="List Table 5 Dark Accent 1"/>
    <w:basedOn w:val="TableauNormal"/>
    <w:uiPriority w:val="50"/>
    <w:rsid w:val="00683DB9"/>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Accentuation1">
    <w:name w:val="List Table 6 Colorful Accent 1"/>
    <w:basedOn w:val="TableauNormal"/>
    <w:uiPriority w:val="51"/>
    <w:rsid w:val="00683DB9"/>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3-Accentuation6">
    <w:name w:val="Grid Table 3 Accent 6"/>
    <w:basedOn w:val="TableauNormal"/>
    <w:uiPriority w:val="48"/>
    <w:rsid w:val="00F44F7A"/>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6Couleur-Accentuation1">
    <w:name w:val="Grid Table 6 Colorful Accent 1"/>
    <w:basedOn w:val="TableauNormal"/>
    <w:uiPriority w:val="51"/>
    <w:rsid w:val="00485A2D"/>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pdq2pgselectionanchorcontainer">
    <w:name w:val="pdq2pg_selectionanchorcontainer"/>
    <w:basedOn w:val="Normal"/>
    <w:rsid w:val="00CC74B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2.xml"/><Relationship Id="rId21" Type="http://schemas.openxmlformats.org/officeDocument/2006/relationships/header" Target="header1.xml"/><Relationship Id="rId42" Type="http://schemas.openxmlformats.org/officeDocument/2006/relationships/image" Target="media/image22.png"/><Relationship Id="rId47" Type="http://schemas.microsoft.com/office/2007/relationships/diagramDrawing" Target="diagrams/drawing3.xml"/><Relationship Id="rId63" Type="http://schemas.openxmlformats.org/officeDocument/2006/relationships/hyperlink" Target="https://travail-industrie.com" TargetMode="External"/><Relationship Id="rId6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diagramData" Target="diagrams/data1.xml"/><Relationship Id="rId29" Type="http://schemas.microsoft.com/office/2007/relationships/diagramDrawing" Target="diagrams/drawing2.xml"/><Relationship Id="rId11" Type="http://schemas.openxmlformats.org/officeDocument/2006/relationships/image" Target="media/image4.png"/><Relationship Id="rId24" Type="http://schemas.openxmlformats.org/officeDocument/2006/relationships/image" Target="media/image9.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diagramQuickStyle" Target="diagrams/quickStyle3.xml"/><Relationship Id="rId53" Type="http://schemas.openxmlformats.org/officeDocument/2006/relationships/image" Target="media/image26.jpeg"/><Relationship Id="rId58" Type="http://schemas.openxmlformats.org/officeDocument/2006/relationships/hyperlink" Target="https://www.seeg-gabon.com" TargetMode="External"/><Relationship Id="rId66" Type="http://schemas.openxmlformats.org/officeDocument/2006/relationships/hyperlink" Target="https://gabonmediatime.co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ieeexplore.ieee.org" TargetMode="External"/><Relationship Id="rId19" Type="http://schemas.openxmlformats.org/officeDocument/2006/relationships/diagramColors" Target="diagrams/colors1.xml"/><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diagramQuickStyle" Target="diagrams/quickStyle2.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diagramData" Target="diagrams/data3.xml"/><Relationship Id="rId48" Type="http://schemas.openxmlformats.org/officeDocument/2006/relationships/image" Target="media/image23.png"/><Relationship Id="rId56" Type="http://schemas.openxmlformats.org/officeDocument/2006/relationships/image" Target="media/image29.png"/><Relationship Id="rId64" Type="http://schemas.openxmlformats.org/officeDocument/2006/relationships/hyperlink" Target="https://www.sfm.asso.fr" TargetMode="External"/><Relationship Id="rId69" Type="http://schemas.openxmlformats.org/officeDocument/2006/relationships/image" Target="media/image32.jpeg"/><Relationship Id="rId8" Type="http://schemas.openxmlformats.org/officeDocument/2006/relationships/image" Target="media/image1.png"/><Relationship Id="rId51" Type="http://schemas.openxmlformats.org/officeDocument/2006/relationships/chart" Target="charts/chart2.xml"/><Relationship Id="rId72"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diagramLayout" Target="diagrams/layout1.xml"/><Relationship Id="rId25" Type="http://schemas.openxmlformats.org/officeDocument/2006/relationships/diagramData" Target="diagrams/data2.xml"/><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diagramColors" Target="diagrams/colors3.xml"/><Relationship Id="rId59" Type="http://schemas.openxmlformats.org/officeDocument/2006/relationships/hyperlink" Target="https://www.iec.ch" TargetMode="External"/><Relationship Id="rId67" Type="http://schemas.openxmlformats.org/officeDocument/2006/relationships/hyperlink" Target="https://qelectrotech.org" TargetMode="External"/><Relationship Id="rId20" Type="http://schemas.microsoft.com/office/2007/relationships/diagramDrawing" Target="diagrams/drawing1.xml"/><Relationship Id="rId41" Type="http://schemas.openxmlformats.org/officeDocument/2006/relationships/image" Target="media/image21.png"/><Relationship Id="rId54" Type="http://schemas.openxmlformats.org/officeDocument/2006/relationships/image" Target="media/image27.png"/><Relationship Id="rId62" Type="http://schemas.openxmlformats.org/officeDocument/2006/relationships/hyperlink" Target="https://www.scribd.com" TargetMode="External"/><Relationship Id="rId70"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diagramColors" Target="diagrams/colors2.xml"/><Relationship Id="rId36" Type="http://schemas.openxmlformats.org/officeDocument/2006/relationships/image" Target="media/image16.png"/><Relationship Id="rId49" Type="http://schemas.openxmlformats.org/officeDocument/2006/relationships/image" Target="media/image24.png"/><Relationship Id="rId57" Type="http://schemas.openxmlformats.org/officeDocument/2006/relationships/image" Target="media/image30.jpeg"/><Relationship Id="rId10" Type="http://schemas.openxmlformats.org/officeDocument/2006/relationships/image" Target="media/image3.jpg"/><Relationship Id="rId31" Type="http://schemas.openxmlformats.org/officeDocument/2006/relationships/image" Target="media/image11.jpeg"/><Relationship Id="rId44" Type="http://schemas.openxmlformats.org/officeDocument/2006/relationships/diagramLayout" Target="diagrams/layout3.xml"/><Relationship Id="rId52" Type="http://schemas.openxmlformats.org/officeDocument/2006/relationships/image" Target="media/image25.png"/><Relationship Id="rId60" Type="http://schemas.openxmlformats.org/officeDocument/2006/relationships/hyperlink" Target="https://www.afnor.org" TargetMode="External"/><Relationship Id="rId65" Type="http://schemas.openxmlformats.org/officeDocument/2006/relationships/hyperlink" Target="https://www.connaissancedesenergies.org"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diagramQuickStyle" Target="diagrams/quickStyle1.xml"/><Relationship Id="rId39" Type="http://schemas.openxmlformats.org/officeDocument/2006/relationships/image" Target="media/image19.jpeg"/><Relationship Id="rId34" Type="http://schemas.openxmlformats.org/officeDocument/2006/relationships/image" Target="media/image14.jpeg"/><Relationship Id="rId50" Type="http://schemas.openxmlformats.org/officeDocument/2006/relationships/chart" Target="charts/chart1.xml"/><Relationship Id="rId55"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3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viami\Downloads\VERSION_ALDRIN_DASHBOARD.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iami\Downloads\VERSION_ALDRIN_DASHBOARD.xlsm"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r>
              <a:rPr lang="fr-FR"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latin typeface="Times New Roman" panose="02020603050405020304" pitchFamily="18" charset="0"/>
                <a:cs typeface="Times New Roman" panose="02020603050405020304" pitchFamily="18" charset="0"/>
              </a:rPr>
              <a:t>Pareto END par poste source du RIC</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Times New Roman" panose="02020603050405020304" pitchFamily="18" charset="0"/>
              <a:ea typeface="+mn-ea"/>
              <a:cs typeface="Times New Roman" panose="02020603050405020304" pitchFamily="18" charset="0"/>
            </a:defRPr>
          </a:pPr>
          <a:endParaRPr lang="fr-FR"/>
        </a:p>
      </c:txPr>
    </c:title>
    <c:autoTitleDeleted val="0"/>
    <c:plotArea>
      <c:layout/>
      <c:barChart>
        <c:barDir val="col"/>
        <c:grouping val="clustered"/>
        <c:varyColors val="0"/>
        <c:ser>
          <c:idx val="0"/>
          <c:order val="0"/>
          <c:tx>
            <c:strRef>
              <c:f>Pareto_Postes!$C$1</c:f>
              <c:strCache>
                <c:ptCount val="1"/>
                <c:pt idx="0">
                  <c:v>% END MWh</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Pareto_Postes!$A$2:$A$8</c:f>
              <c:strCache>
                <c:ptCount val="7"/>
                <c:pt idx="0">
                  <c:v>AMBOWE</c:v>
                </c:pt>
                <c:pt idx="1">
                  <c:v>BELLEVUE</c:v>
                </c:pt>
                <c:pt idx="2">
                  <c:v>NON RENSEIGNE</c:v>
                </c:pt>
                <c:pt idx="3">
                  <c:v>OWENDO</c:v>
                </c:pt>
                <c:pt idx="4">
                  <c:v>ANGONDJE</c:v>
                </c:pt>
                <c:pt idx="5">
                  <c:v>NTOUM</c:v>
                </c:pt>
                <c:pt idx="6">
                  <c:v>BASE SEEG</c:v>
                </c:pt>
              </c:strCache>
            </c:strRef>
          </c:cat>
          <c:val>
            <c:numRef>
              <c:f>Pareto_Postes!$C$2:$C$8</c:f>
              <c:numCache>
                <c:formatCode>0.0%</c:formatCode>
                <c:ptCount val="7"/>
                <c:pt idx="0">
                  <c:v>0.23009074868615634</c:v>
                </c:pt>
                <c:pt idx="1">
                  <c:v>0.20582002067786884</c:v>
                </c:pt>
                <c:pt idx="2">
                  <c:v>0.18479589393353826</c:v>
                </c:pt>
                <c:pt idx="3">
                  <c:v>0.18457464849954125</c:v>
                </c:pt>
                <c:pt idx="4">
                  <c:v>9.9250413915650801E-2</c:v>
                </c:pt>
                <c:pt idx="5">
                  <c:v>4.8454239550911611E-2</c:v>
                </c:pt>
                <c:pt idx="6">
                  <c:v>4.701403473633297E-2</c:v>
                </c:pt>
              </c:numCache>
            </c:numRef>
          </c:val>
          <c:extLst>
            <c:ext xmlns:c16="http://schemas.microsoft.com/office/drawing/2014/chart" uri="{C3380CC4-5D6E-409C-BE32-E72D297353CC}">
              <c16:uniqueId val="{00000000-06B1-4145-996F-4EF8E2667490}"/>
            </c:ext>
          </c:extLst>
        </c:ser>
        <c:dLbls>
          <c:showLegendKey val="0"/>
          <c:showVal val="0"/>
          <c:showCatName val="0"/>
          <c:showSerName val="0"/>
          <c:showPercent val="0"/>
          <c:showBubbleSize val="0"/>
        </c:dLbls>
        <c:gapWidth val="219"/>
        <c:overlap val="-27"/>
        <c:axId val="829158944"/>
        <c:axId val="978558416"/>
      </c:barChart>
      <c:lineChart>
        <c:grouping val="standard"/>
        <c:varyColors val="0"/>
        <c:ser>
          <c:idx val="1"/>
          <c:order val="1"/>
          <c:tx>
            <c:strRef>
              <c:f>Pareto_Postes!$D$1</c:f>
              <c:strCache>
                <c:ptCount val="1"/>
                <c:pt idx="0">
                  <c:v>% Cumule</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Pareto_Postes!$A$2:$A$8</c:f>
              <c:strCache>
                <c:ptCount val="7"/>
                <c:pt idx="0">
                  <c:v>AMBOWE</c:v>
                </c:pt>
                <c:pt idx="1">
                  <c:v>BELLEVUE</c:v>
                </c:pt>
                <c:pt idx="2">
                  <c:v>NON RENSEIGNE</c:v>
                </c:pt>
                <c:pt idx="3">
                  <c:v>OWENDO</c:v>
                </c:pt>
                <c:pt idx="4">
                  <c:v>ANGONDJE</c:v>
                </c:pt>
                <c:pt idx="5">
                  <c:v>NTOUM</c:v>
                </c:pt>
                <c:pt idx="6">
                  <c:v>BASE SEEG</c:v>
                </c:pt>
              </c:strCache>
            </c:strRef>
          </c:cat>
          <c:val>
            <c:numRef>
              <c:f>Pareto_Postes!$D$2:$D$8</c:f>
              <c:numCache>
                <c:formatCode>0.0%</c:formatCode>
                <c:ptCount val="7"/>
                <c:pt idx="0">
                  <c:v>0.23009074868615634</c:v>
                </c:pt>
                <c:pt idx="1">
                  <c:v>0.43591076936402517</c:v>
                </c:pt>
                <c:pt idx="2">
                  <c:v>0.62070666329756341</c:v>
                </c:pt>
                <c:pt idx="3">
                  <c:v>0.80528131179710472</c:v>
                </c:pt>
                <c:pt idx="4">
                  <c:v>0.90453172571275553</c:v>
                </c:pt>
                <c:pt idx="5">
                  <c:v>0.95298596526366719</c:v>
                </c:pt>
                <c:pt idx="6">
                  <c:v>1.0000000000000002</c:v>
                </c:pt>
              </c:numCache>
            </c:numRef>
          </c:val>
          <c:smooth val="0"/>
          <c:extLst>
            <c:ext xmlns:c16="http://schemas.microsoft.com/office/drawing/2014/chart" uri="{C3380CC4-5D6E-409C-BE32-E72D297353CC}">
              <c16:uniqueId val="{00000001-06B1-4145-996F-4EF8E2667490}"/>
            </c:ext>
          </c:extLst>
        </c:ser>
        <c:dLbls>
          <c:showLegendKey val="0"/>
          <c:showVal val="0"/>
          <c:showCatName val="0"/>
          <c:showSerName val="0"/>
          <c:showPercent val="0"/>
          <c:showBubbleSize val="0"/>
        </c:dLbls>
        <c:marker val="1"/>
        <c:smooth val="0"/>
        <c:axId val="829171936"/>
        <c:axId val="978559856"/>
      </c:lineChart>
      <c:catAx>
        <c:axId val="82915894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crossAx val="978558416"/>
        <c:crosses val="autoZero"/>
        <c:auto val="1"/>
        <c:lblAlgn val="ctr"/>
        <c:lblOffset val="100"/>
        <c:noMultiLvlLbl val="0"/>
      </c:catAx>
      <c:valAx>
        <c:axId val="978558416"/>
        <c:scaling>
          <c:orientation val="minMax"/>
        </c:scaling>
        <c:delete val="0"/>
        <c:axPos val="l"/>
        <c:majorGridlines>
          <c:spPr>
            <a:ln w="9525" cap="flat" cmpd="sng" algn="ctr">
              <a:solidFill>
                <a:schemeClr val="lt1">
                  <a:lumMod val="95000"/>
                  <a:alpha val="1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crossAx val="829158944"/>
        <c:crosses val="autoZero"/>
        <c:crossBetween val="between"/>
      </c:valAx>
      <c:valAx>
        <c:axId val="978559856"/>
        <c:scaling>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crossAx val="829171936"/>
        <c:crosses val="max"/>
        <c:crossBetween val="between"/>
      </c:valAx>
      <c:catAx>
        <c:axId val="829171936"/>
        <c:scaling>
          <c:orientation val="minMax"/>
        </c:scaling>
        <c:delete val="1"/>
        <c:axPos val="b"/>
        <c:numFmt formatCode="General" sourceLinked="1"/>
        <c:majorTickMark val="none"/>
        <c:minorTickMark val="none"/>
        <c:tickLblPos val="nextTo"/>
        <c:crossAx val="9785598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Pareto équipements — nombre d'événements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fr-FR"/>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Pareto_Equipement!$D$4:$D$29</c:f>
              <c:strCache>
                <c:ptCount val="26"/>
                <c:pt idx="0">
                  <c:v>CAB</c:v>
                </c:pt>
                <c:pt idx="1">
                  <c:v>Groupe</c:v>
                </c:pt>
                <c:pt idx="2">
                  <c:v>DIV</c:v>
                </c:pt>
                <c:pt idx="3">
                  <c:v>CEL</c:v>
                </c:pt>
                <c:pt idx="4">
                  <c:v>CON</c:v>
                </c:pt>
                <c:pt idx="5">
                  <c:v>G1</c:v>
                </c:pt>
                <c:pt idx="6">
                  <c:v>KPS 55</c:v>
                </c:pt>
                <c:pt idx="7">
                  <c:v>G4</c:v>
                </c:pt>
                <c:pt idx="8">
                  <c:v>L90kV OWD-BSG</c:v>
                </c:pt>
                <c:pt idx="9">
                  <c:v>GAZ</c:v>
                </c:pt>
                <c:pt idx="10">
                  <c:v>PONT</c:v>
                </c:pt>
                <c:pt idx="11">
                  <c:v>Rame 1</c:v>
                </c:pt>
                <c:pt idx="12">
                  <c:v>L90kV NKOK-OWD2</c:v>
                </c:pt>
                <c:pt idx="13">
                  <c:v>Barrage KGL</c:v>
                </c:pt>
                <c:pt idx="14">
                  <c:v>SUP</c:v>
                </c:pt>
                <c:pt idx="15">
                  <c:v>TR2 ANG</c:v>
                </c:pt>
                <c:pt idx="16">
                  <c:v>KPS 90</c:v>
                </c:pt>
                <c:pt idx="17">
                  <c:v>L225kV KGL-BSG</c:v>
                </c:pt>
                <c:pt idx="18">
                  <c:v>DJ 90kV TR KPS</c:v>
                </c:pt>
                <c:pt idx="19">
                  <c:v>L90kV KPS-BSG</c:v>
                </c:pt>
                <c:pt idx="20">
                  <c:v>TR2</c:v>
                </c:pt>
                <c:pt idx="21">
                  <c:v>CAB+CEL</c:v>
                </c:pt>
                <c:pt idx="22">
                  <c:v>TR6</c:v>
                </c:pt>
                <c:pt idx="23">
                  <c:v>Transfo</c:v>
                </c:pt>
                <c:pt idx="24">
                  <c:v>APCT TBL</c:v>
                </c:pt>
                <c:pt idx="25">
                  <c:v>KPS</c:v>
                </c:pt>
              </c:strCache>
            </c:strRef>
          </c:cat>
          <c:val>
            <c:numRef>
              <c:f>Pareto_Equipement!$F$4:$F$29</c:f>
              <c:numCache>
                <c:formatCode>0%</c:formatCode>
                <c:ptCount val="26"/>
                <c:pt idx="0">
                  <c:v>0.34166666666666667</c:v>
                </c:pt>
                <c:pt idx="1">
                  <c:v>0.14166666666666666</c:v>
                </c:pt>
                <c:pt idx="2">
                  <c:v>0.10833333333333334</c:v>
                </c:pt>
                <c:pt idx="3">
                  <c:v>8.3333333333333329E-2</c:v>
                </c:pt>
                <c:pt idx="4">
                  <c:v>0.05</c:v>
                </c:pt>
                <c:pt idx="5">
                  <c:v>2.5000000000000001E-2</c:v>
                </c:pt>
                <c:pt idx="6">
                  <c:v>2.5000000000000001E-2</c:v>
                </c:pt>
                <c:pt idx="7">
                  <c:v>2.5000000000000001E-2</c:v>
                </c:pt>
                <c:pt idx="8">
                  <c:v>1.6666666666666666E-2</c:v>
                </c:pt>
                <c:pt idx="9">
                  <c:v>1.6666666666666666E-2</c:v>
                </c:pt>
                <c:pt idx="10">
                  <c:v>1.6666666666666666E-2</c:v>
                </c:pt>
                <c:pt idx="11">
                  <c:v>1.6666666666666666E-2</c:v>
                </c:pt>
                <c:pt idx="12">
                  <c:v>1.6666666666666666E-2</c:v>
                </c:pt>
                <c:pt idx="13">
                  <c:v>1.6666666666666666E-2</c:v>
                </c:pt>
                <c:pt idx="14">
                  <c:v>8.3333333333333332E-3</c:v>
                </c:pt>
                <c:pt idx="15">
                  <c:v>8.3333333333333332E-3</c:v>
                </c:pt>
                <c:pt idx="16">
                  <c:v>8.3333333333333332E-3</c:v>
                </c:pt>
                <c:pt idx="17">
                  <c:v>8.3333333333333332E-3</c:v>
                </c:pt>
                <c:pt idx="18">
                  <c:v>8.3333333333333332E-3</c:v>
                </c:pt>
                <c:pt idx="19">
                  <c:v>8.3333333333333332E-3</c:v>
                </c:pt>
                <c:pt idx="20">
                  <c:v>8.3333333333333332E-3</c:v>
                </c:pt>
                <c:pt idx="21">
                  <c:v>8.3333333333333332E-3</c:v>
                </c:pt>
                <c:pt idx="22">
                  <c:v>8.3333333333333332E-3</c:v>
                </c:pt>
                <c:pt idx="23">
                  <c:v>8.3333333333333332E-3</c:v>
                </c:pt>
                <c:pt idx="24">
                  <c:v>8.3333333333333332E-3</c:v>
                </c:pt>
                <c:pt idx="25">
                  <c:v>8.3333333333333332E-3</c:v>
                </c:pt>
              </c:numCache>
            </c:numRef>
          </c:val>
          <c:extLst>
            <c:ext xmlns:c16="http://schemas.microsoft.com/office/drawing/2014/chart" uri="{C3380CC4-5D6E-409C-BE32-E72D297353CC}">
              <c16:uniqueId val="{00000000-776D-4B2A-84EA-F9357142B0ED}"/>
            </c:ext>
          </c:extLst>
        </c:ser>
        <c:dLbls>
          <c:showLegendKey val="0"/>
          <c:showVal val="0"/>
          <c:showCatName val="0"/>
          <c:showSerName val="0"/>
          <c:showPercent val="0"/>
          <c:showBubbleSize val="0"/>
        </c:dLbls>
        <c:gapWidth val="247"/>
        <c:overlap val="-27"/>
        <c:axId val="509989887"/>
        <c:axId val="537219599"/>
      </c:barChart>
      <c:lineChart>
        <c:grouping val="standard"/>
        <c:varyColors val="0"/>
        <c:ser>
          <c:idx val="1"/>
          <c:order val="1"/>
          <c:spPr>
            <a:ln w="34925" cap="rnd">
              <a:solidFill>
                <a:schemeClr val="accent2"/>
              </a:solidFill>
              <a:round/>
            </a:ln>
            <a:effectLst>
              <a:outerShdw blurRad="57150" dist="19050" dir="5400000" algn="ctr" rotWithShape="0">
                <a:srgbClr val="000000">
                  <a:alpha val="63000"/>
                </a:srgbClr>
              </a:outerShdw>
            </a:effectLst>
          </c:spPr>
          <c:marker>
            <c:symbol val="none"/>
          </c:marker>
          <c:cat>
            <c:strRef>
              <c:f>Pareto_Equipement!$D$4:$D$29</c:f>
              <c:strCache>
                <c:ptCount val="26"/>
                <c:pt idx="0">
                  <c:v>CAB</c:v>
                </c:pt>
                <c:pt idx="1">
                  <c:v>Groupe</c:v>
                </c:pt>
                <c:pt idx="2">
                  <c:v>DIV</c:v>
                </c:pt>
                <c:pt idx="3">
                  <c:v>CEL</c:v>
                </c:pt>
                <c:pt idx="4">
                  <c:v>CON</c:v>
                </c:pt>
                <c:pt idx="5">
                  <c:v>G1</c:v>
                </c:pt>
                <c:pt idx="6">
                  <c:v>KPS 55</c:v>
                </c:pt>
                <c:pt idx="7">
                  <c:v>G4</c:v>
                </c:pt>
                <c:pt idx="8">
                  <c:v>L90kV OWD-BSG</c:v>
                </c:pt>
                <c:pt idx="9">
                  <c:v>GAZ</c:v>
                </c:pt>
                <c:pt idx="10">
                  <c:v>PONT</c:v>
                </c:pt>
                <c:pt idx="11">
                  <c:v>Rame 1</c:v>
                </c:pt>
                <c:pt idx="12">
                  <c:v>L90kV NKOK-OWD2</c:v>
                </c:pt>
                <c:pt idx="13">
                  <c:v>Barrage KGL</c:v>
                </c:pt>
                <c:pt idx="14">
                  <c:v>SUP</c:v>
                </c:pt>
                <c:pt idx="15">
                  <c:v>TR2 ANG</c:v>
                </c:pt>
                <c:pt idx="16">
                  <c:v>KPS 90</c:v>
                </c:pt>
                <c:pt idx="17">
                  <c:v>L225kV KGL-BSG</c:v>
                </c:pt>
                <c:pt idx="18">
                  <c:v>DJ 90kV TR KPS</c:v>
                </c:pt>
                <c:pt idx="19">
                  <c:v>L90kV KPS-BSG</c:v>
                </c:pt>
                <c:pt idx="20">
                  <c:v>TR2</c:v>
                </c:pt>
                <c:pt idx="21">
                  <c:v>CAB+CEL</c:v>
                </c:pt>
                <c:pt idx="22">
                  <c:v>TR6</c:v>
                </c:pt>
                <c:pt idx="23">
                  <c:v>Transfo</c:v>
                </c:pt>
                <c:pt idx="24">
                  <c:v>APCT TBL</c:v>
                </c:pt>
                <c:pt idx="25">
                  <c:v>KPS</c:v>
                </c:pt>
              </c:strCache>
            </c:strRef>
          </c:cat>
          <c:val>
            <c:numRef>
              <c:f>Pareto_Equipement!$G$4:$G$29</c:f>
              <c:numCache>
                <c:formatCode>0%</c:formatCode>
                <c:ptCount val="26"/>
                <c:pt idx="0">
                  <c:v>0.34166666666666667</c:v>
                </c:pt>
                <c:pt idx="1">
                  <c:v>0.48333333333333334</c:v>
                </c:pt>
                <c:pt idx="2">
                  <c:v>0.59166666666666667</c:v>
                </c:pt>
                <c:pt idx="3">
                  <c:v>0.67500000000000004</c:v>
                </c:pt>
                <c:pt idx="4">
                  <c:v>0.72500000000000009</c:v>
                </c:pt>
                <c:pt idx="5">
                  <c:v>0.75000000000000011</c:v>
                </c:pt>
                <c:pt idx="6">
                  <c:v>0.77500000000000013</c:v>
                </c:pt>
                <c:pt idx="7">
                  <c:v>0.80000000000000016</c:v>
                </c:pt>
                <c:pt idx="8">
                  <c:v>0.81666666666666687</c:v>
                </c:pt>
                <c:pt idx="9">
                  <c:v>0.83333333333333359</c:v>
                </c:pt>
                <c:pt idx="10">
                  <c:v>0.85000000000000031</c:v>
                </c:pt>
                <c:pt idx="11">
                  <c:v>0.86666666666666703</c:v>
                </c:pt>
                <c:pt idx="12">
                  <c:v>0.88333333333333375</c:v>
                </c:pt>
                <c:pt idx="13">
                  <c:v>0.90000000000000047</c:v>
                </c:pt>
                <c:pt idx="14">
                  <c:v>0.90833333333333377</c:v>
                </c:pt>
                <c:pt idx="15">
                  <c:v>0.91666666666666707</c:v>
                </c:pt>
                <c:pt idx="16">
                  <c:v>0.92500000000000038</c:v>
                </c:pt>
                <c:pt idx="17">
                  <c:v>0.93333333333333368</c:v>
                </c:pt>
                <c:pt idx="18">
                  <c:v>0.94166666666666698</c:v>
                </c:pt>
                <c:pt idx="19">
                  <c:v>0.95000000000000029</c:v>
                </c:pt>
                <c:pt idx="20">
                  <c:v>0.95833333333333359</c:v>
                </c:pt>
                <c:pt idx="21">
                  <c:v>0.9666666666666669</c:v>
                </c:pt>
                <c:pt idx="22">
                  <c:v>0.9750000000000002</c:v>
                </c:pt>
                <c:pt idx="23">
                  <c:v>0.9833333333333335</c:v>
                </c:pt>
                <c:pt idx="24">
                  <c:v>0.99166666666666681</c:v>
                </c:pt>
                <c:pt idx="25">
                  <c:v>1.0000000000000002</c:v>
                </c:pt>
              </c:numCache>
            </c:numRef>
          </c:val>
          <c:smooth val="0"/>
          <c:extLst>
            <c:ext xmlns:c16="http://schemas.microsoft.com/office/drawing/2014/chart" uri="{C3380CC4-5D6E-409C-BE32-E72D297353CC}">
              <c16:uniqueId val="{00000001-776D-4B2A-84EA-F9357142B0ED}"/>
            </c:ext>
          </c:extLst>
        </c:ser>
        <c:dLbls>
          <c:showLegendKey val="0"/>
          <c:showVal val="0"/>
          <c:showCatName val="0"/>
          <c:showSerName val="0"/>
          <c:showPercent val="0"/>
          <c:showBubbleSize val="0"/>
        </c:dLbls>
        <c:marker val="1"/>
        <c:smooth val="0"/>
        <c:axId val="510022367"/>
        <c:axId val="537214799"/>
      </c:lineChart>
      <c:catAx>
        <c:axId val="50998988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37219599"/>
        <c:crosses val="autoZero"/>
        <c:auto val="1"/>
        <c:lblAlgn val="ctr"/>
        <c:lblOffset val="100"/>
        <c:noMultiLvlLbl val="0"/>
      </c:catAx>
      <c:valAx>
        <c:axId val="537219599"/>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09989887"/>
        <c:crosses val="autoZero"/>
        <c:crossBetween val="between"/>
      </c:valAx>
      <c:valAx>
        <c:axId val="537214799"/>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10022367"/>
        <c:crosses val="max"/>
        <c:crossBetween val="between"/>
      </c:valAx>
      <c:catAx>
        <c:axId val="510022367"/>
        <c:scaling>
          <c:orientation val="minMax"/>
        </c:scaling>
        <c:delete val="1"/>
        <c:axPos val="b"/>
        <c:numFmt formatCode="General" sourceLinked="1"/>
        <c:majorTickMark val="none"/>
        <c:minorTickMark val="none"/>
        <c:tickLblPos val="nextTo"/>
        <c:crossAx val="53721479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D0EBEB-1D43-42D2-8943-8873E47DFBAD}" type="doc">
      <dgm:prSet loTypeId="urn:microsoft.com/office/officeart/2005/8/layout/hProcess11" loCatId="process" qsTypeId="urn:microsoft.com/office/officeart/2005/8/quickstyle/simple1" qsCatId="simple" csTypeId="urn:microsoft.com/office/officeart/2005/8/colors/accent1_2" csCatId="accent1" phldr="1"/>
      <dgm:spPr/>
      <dgm:t>
        <a:bodyPr/>
        <a:lstStyle/>
        <a:p>
          <a:endParaRPr lang="fr-FR"/>
        </a:p>
      </dgm:t>
    </dgm:pt>
    <dgm:pt modelId="{2A475D68-1B07-493B-A764-02A79E10464E}">
      <dgm:prSet custT="1"/>
      <dgm:spPr/>
      <dgm:t>
        <a:bodyPr/>
        <a:lstStyle/>
        <a:p>
          <a:r>
            <a:rPr lang="fr-FR" sz="800" b="1" i="1" dirty="0">
              <a:latin typeface="Times New Roman" panose="02020603050405020304" pitchFamily="18" charset="0"/>
              <a:cs typeface="Times New Roman" panose="02020603050405020304" pitchFamily="18" charset="0"/>
            </a:rPr>
            <a:t>Identification du besoin</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71207004-F7E6-4787-AAA3-B945E1F523C5}" type="parTrans" cxnId="{A2A2B96E-A17D-46E3-9D06-9A495D978B7C}">
      <dgm:prSet/>
      <dgm:spPr/>
      <dgm:t>
        <a:bodyPr/>
        <a:lstStyle/>
        <a:p>
          <a:endParaRPr lang="fr-FR"/>
        </a:p>
      </dgm:t>
    </dgm:pt>
    <dgm:pt modelId="{E9EBE505-26B9-4E51-A2EA-38E9575F0768}" type="sibTrans" cxnId="{A2A2B96E-A17D-46E3-9D06-9A495D978B7C}">
      <dgm:prSet/>
      <dgm:spPr/>
      <dgm:t>
        <a:bodyPr/>
        <a:lstStyle/>
        <a:p>
          <a:endParaRPr lang="fr-FR"/>
        </a:p>
      </dgm:t>
    </dgm:pt>
    <dgm:pt modelId="{18D02A90-F1EF-4F8C-A9CF-DA260C1DA4A3}">
      <dgm:prSet custT="1"/>
      <dgm:spPr/>
      <dgm:t>
        <a:bodyPr/>
        <a:lstStyle/>
        <a:p>
          <a:r>
            <a:rPr lang="fr-FR" sz="800" b="1" i="1" dirty="0">
              <a:latin typeface="Times New Roman" panose="02020603050405020304" pitchFamily="18" charset="0"/>
              <a:cs typeface="Times New Roman" panose="02020603050405020304" pitchFamily="18" charset="0"/>
            </a:rPr>
            <a:t>Élaboration des exigences techniques et du CCTP</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E01FAF81-9A3D-42F2-BE4B-55E0E30C0BB5}" type="parTrans" cxnId="{7C5CEDEE-321F-42C2-B42C-44D15626E38C}">
      <dgm:prSet/>
      <dgm:spPr/>
      <dgm:t>
        <a:bodyPr/>
        <a:lstStyle/>
        <a:p>
          <a:endParaRPr lang="fr-FR"/>
        </a:p>
      </dgm:t>
    </dgm:pt>
    <dgm:pt modelId="{4BC1795A-5177-4455-9EA8-97B1C927536A}" type="sibTrans" cxnId="{7C5CEDEE-321F-42C2-B42C-44D15626E38C}">
      <dgm:prSet/>
      <dgm:spPr/>
      <dgm:t>
        <a:bodyPr/>
        <a:lstStyle/>
        <a:p>
          <a:endParaRPr lang="fr-FR"/>
        </a:p>
      </dgm:t>
    </dgm:pt>
    <dgm:pt modelId="{4BA659B0-0FBE-433B-96C5-2E16CD91662C}">
      <dgm:prSet custT="1"/>
      <dgm:spPr/>
      <dgm:t>
        <a:bodyPr/>
        <a:lstStyle/>
        <a:p>
          <a:r>
            <a:rPr lang="fr-FR" sz="800" b="1" i="1" dirty="0">
              <a:latin typeface="Times New Roman" panose="02020603050405020304" pitchFamily="18" charset="0"/>
              <a:cs typeface="Times New Roman" panose="02020603050405020304" pitchFamily="18" charset="0"/>
            </a:rPr>
            <a:t>Lancement de l'appel d'offres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7EBE5A6C-53CE-4312-8FE5-2F4420D41B11}" type="parTrans" cxnId="{858AD3E2-6C5C-4E8A-BC2C-BF2D76AE4375}">
      <dgm:prSet/>
      <dgm:spPr/>
      <dgm:t>
        <a:bodyPr/>
        <a:lstStyle/>
        <a:p>
          <a:endParaRPr lang="fr-FR"/>
        </a:p>
      </dgm:t>
    </dgm:pt>
    <dgm:pt modelId="{3361F4E6-9B89-4DC4-AB95-55C786AF5B65}" type="sibTrans" cxnId="{858AD3E2-6C5C-4E8A-BC2C-BF2D76AE4375}">
      <dgm:prSet/>
      <dgm:spPr/>
      <dgm:t>
        <a:bodyPr/>
        <a:lstStyle/>
        <a:p>
          <a:endParaRPr lang="fr-FR"/>
        </a:p>
      </dgm:t>
    </dgm:pt>
    <dgm:pt modelId="{6C882559-6F79-4593-870A-7D3DEE8BA7E8}">
      <dgm:prSet custT="1"/>
      <dgm:spPr/>
      <dgm:t>
        <a:bodyPr/>
        <a:lstStyle/>
        <a:p>
          <a:r>
            <a:rPr lang="fr-FR" sz="800" b="1" i="1" dirty="0">
              <a:latin typeface="Times New Roman" panose="02020603050405020304" pitchFamily="18" charset="0"/>
              <a:cs typeface="Times New Roman" panose="02020603050405020304" pitchFamily="18" charset="0"/>
            </a:rPr>
            <a:t>Réception des offres des prestataires</a:t>
          </a:r>
        </a:p>
      </dgm:t>
    </dgm:pt>
    <dgm:pt modelId="{7036C081-A7B2-4A44-8E1A-9D70F6E4C4E6}" type="parTrans" cxnId="{E4891510-C001-4EA5-85E2-6932394B8A99}">
      <dgm:prSet/>
      <dgm:spPr/>
      <dgm:t>
        <a:bodyPr/>
        <a:lstStyle/>
        <a:p>
          <a:endParaRPr lang="fr-FR"/>
        </a:p>
      </dgm:t>
    </dgm:pt>
    <dgm:pt modelId="{374E4CF9-D048-415A-83C3-32581C089C8A}" type="sibTrans" cxnId="{E4891510-C001-4EA5-85E2-6932394B8A99}">
      <dgm:prSet/>
      <dgm:spPr/>
      <dgm:t>
        <a:bodyPr/>
        <a:lstStyle/>
        <a:p>
          <a:endParaRPr lang="fr-FR"/>
        </a:p>
      </dgm:t>
    </dgm:pt>
    <dgm:pt modelId="{CBB33B30-5C94-4797-A736-8A8C9AAAE66D}">
      <dgm:prSet custT="1"/>
      <dgm:spPr/>
      <dgm:t>
        <a:bodyPr/>
        <a:lstStyle/>
        <a:p>
          <a:r>
            <a:rPr lang="fr-FR" sz="800" b="1" i="1" dirty="0">
              <a:latin typeface="Times New Roman" panose="02020603050405020304" pitchFamily="18" charset="0"/>
              <a:cs typeface="Times New Roman" panose="02020603050405020304" pitchFamily="18" charset="0"/>
            </a:rPr>
            <a:t>Analyse technique des offres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0F0A06F3-96E7-4A78-BA86-304C5AE0F2E5}" type="parTrans" cxnId="{799AF1CA-5EB0-4F03-9D30-A524CD8F164F}">
      <dgm:prSet/>
      <dgm:spPr/>
      <dgm:t>
        <a:bodyPr/>
        <a:lstStyle/>
        <a:p>
          <a:endParaRPr lang="fr-FR"/>
        </a:p>
      </dgm:t>
    </dgm:pt>
    <dgm:pt modelId="{ECA6932E-E10A-4C44-B4F2-24CF8D70C7F0}" type="sibTrans" cxnId="{799AF1CA-5EB0-4F03-9D30-A524CD8F164F}">
      <dgm:prSet/>
      <dgm:spPr/>
      <dgm:t>
        <a:bodyPr/>
        <a:lstStyle/>
        <a:p>
          <a:endParaRPr lang="fr-FR"/>
        </a:p>
      </dgm:t>
    </dgm:pt>
    <dgm:pt modelId="{AF4D0F23-7904-44DA-A0E2-845BA86B1D16}">
      <dgm:prSet custT="1"/>
      <dgm:spPr/>
      <dgm:t>
        <a:bodyPr/>
        <a:lstStyle/>
        <a:p>
          <a:r>
            <a:rPr lang="fr-FR" sz="800" b="1" i="1" dirty="0">
              <a:latin typeface="Times New Roman" panose="02020603050405020304" pitchFamily="18" charset="0"/>
              <a:cs typeface="Times New Roman" panose="02020603050405020304" pitchFamily="18" charset="0"/>
            </a:rPr>
            <a:t>Évaluation de la conformité aux exigences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FC15F2AA-C69D-46EA-9290-45E460784294}" type="parTrans" cxnId="{04F882B2-66E1-4A7E-8059-5AFDD6BAFFFB}">
      <dgm:prSet/>
      <dgm:spPr/>
      <dgm:t>
        <a:bodyPr/>
        <a:lstStyle/>
        <a:p>
          <a:endParaRPr lang="fr-FR"/>
        </a:p>
      </dgm:t>
    </dgm:pt>
    <dgm:pt modelId="{423DD00B-AB63-4652-8705-D09F196D24BE}" type="sibTrans" cxnId="{04F882B2-66E1-4A7E-8059-5AFDD6BAFFFB}">
      <dgm:prSet/>
      <dgm:spPr/>
      <dgm:t>
        <a:bodyPr/>
        <a:lstStyle/>
        <a:p>
          <a:endParaRPr lang="fr-FR"/>
        </a:p>
      </dgm:t>
    </dgm:pt>
    <dgm:pt modelId="{FB5B2EC9-1851-40D7-9722-F984178EEB81}">
      <dgm:prSet custT="1"/>
      <dgm:spPr/>
      <dgm:t>
        <a:bodyPr/>
        <a:lstStyle/>
        <a:p>
          <a:r>
            <a:rPr lang="fr-FR" sz="800" b="1" i="1" dirty="0">
              <a:latin typeface="Times New Roman" panose="02020603050405020304" pitchFamily="18" charset="0"/>
              <a:cs typeface="Times New Roman" panose="02020603050405020304" pitchFamily="18" charset="0"/>
            </a:rPr>
            <a:t>Validation par les niveaux hiérarchiques concernés</a:t>
          </a:r>
          <a:br>
            <a:rPr lang="fr-FR" sz="800" b="1" i="1" dirty="0">
              <a:latin typeface="Times New Roman" panose="02020603050405020304" pitchFamily="18" charset="0"/>
              <a:cs typeface="Times New Roman" panose="02020603050405020304" pitchFamily="18" charset="0"/>
            </a:rPr>
          </a:br>
          <a:endParaRPr lang="fr-FR" sz="800" b="1" i="1" dirty="0">
            <a:latin typeface="Times New Roman" panose="02020603050405020304" pitchFamily="18" charset="0"/>
            <a:cs typeface="Times New Roman" panose="02020603050405020304" pitchFamily="18" charset="0"/>
          </a:endParaRPr>
        </a:p>
      </dgm:t>
    </dgm:pt>
    <dgm:pt modelId="{214CCFF2-A5D2-42E6-B1EB-384882D4ABD1}" type="parTrans" cxnId="{220D8E3C-3046-4DF0-8488-1759E8A47EF3}">
      <dgm:prSet/>
      <dgm:spPr/>
      <dgm:t>
        <a:bodyPr/>
        <a:lstStyle/>
        <a:p>
          <a:endParaRPr lang="fr-FR"/>
        </a:p>
      </dgm:t>
    </dgm:pt>
    <dgm:pt modelId="{7E6B4153-032D-4802-A2B1-31571BFF8BB3}" type="sibTrans" cxnId="{220D8E3C-3046-4DF0-8488-1759E8A47EF3}">
      <dgm:prSet/>
      <dgm:spPr/>
      <dgm:t>
        <a:bodyPr/>
        <a:lstStyle/>
        <a:p>
          <a:endParaRPr lang="fr-FR"/>
        </a:p>
      </dgm:t>
    </dgm:pt>
    <dgm:pt modelId="{2F163CD2-D0EF-4151-844E-4A3F00252D7F}">
      <dgm:prSet custT="1"/>
      <dgm:spPr/>
      <dgm:t>
        <a:bodyPr/>
        <a:lstStyle/>
        <a:p>
          <a:r>
            <a:rPr lang="fr-FR" sz="800" b="1" i="1" dirty="0">
              <a:latin typeface="Times New Roman" panose="02020603050405020304" pitchFamily="18" charset="0"/>
              <a:cs typeface="Times New Roman" panose="02020603050405020304" pitchFamily="18" charset="0"/>
            </a:rPr>
            <a:t>Lancement du projet</a:t>
          </a:r>
        </a:p>
      </dgm:t>
    </dgm:pt>
    <dgm:pt modelId="{A1E0E75C-67D7-43D1-9372-58F50618B57F}" type="parTrans" cxnId="{C1CE65A3-FC97-48B8-A00B-9A51FB4A10ED}">
      <dgm:prSet/>
      <dgm:spPr/>
      <dgm:t>
        <a:bodyPr/>
        <a:lstStyle/>
        <a:p>
          <a:endParaRPr lang="fr-FR"/>
        </a:p>
      </dgm:t>
    </dgm:pt>
    <dgm:pt modelId="{8C2DB271-2EBE-400A-AF02-1B519A3C85CA}" type="sibTrans" cxnId="{C1CE65A3-FC97-48B8-A00B-9A51FB4A10ED}">
      <dgm:prSet/>
      <dgm:spPr/>
      <dgm:t>
        <a:bodyPr/>
        <a:lstStyle/>
        <a:p>
          <a:endParaRPr lang="fr-FR"/>
        </a:p>
      </dgm:t>
    </dgm:pt>
    <dgm:pt modelId="{690F42B6-1279-4E3F-9262-D17E6B68134A}" type="pres">
      <dgm:prSet presAssocID="{01D0EBEB-1D43-42D2-8943-8873E47DFBAD}" presName="Name0" presStyleCnt="0">
        <dgm:presLayoutVars>
          <dgm:dir/>
          <dgm:resizeHandles val="exact"/>
        </dgm:presLayoutVars>
      </dgm:prSet>
      <dgm:spPr/>
    </dgm:pt>
    <dgm:pt modelId="{48546F0E-CB3E-435F-8105-20EF48464B42}" type="pres">
      <dgm:prSet presAssocID="{01D0EBEB-1D43-42D2-8943-8873E47DFBAD}" presName="arrow" presStyleLbl="bgShp" presStyleIdx="0" presStyleCnt="1"/>
      <dgm:spPr/>
    </dgm:pt>
    <dgm:pt modelId="{AC84DCEF-8BCD-434D-9F85-7311F1DBD90C}" type="pres">
      <dgm:prSet presAssocID="{01D0EBEB-1D43-42D2-8943-8873E47DFBAD}" presName="points" presStyleCnt="0"/>
      <dgm:spPr/>
    </dgm:pt>
    <dgm:pt modelId="{38DDDA64-F5DC-4AE3-90FA-16A0B92679A8}" type="pres">
      <dgm:prSet presAssocID="{2A475D68-1B07-493B-A764-02A79E10464E}" presName="compositeA" presStyleCnt="0"/>
      <dgm:spPr/>
    </dgm:pt>
    <dgm:pt modelId="{B1FFC642-4C69-40A8-85E8-1E400C8882DF}" type="pres">
      <dgm:prSet presAssocID="{2A475D68-1B07-493B-A764-02A79E10464E}" presName="textA" presStyleLbl="revTx" presStyleIdx="0" presStyleCnt="8">
        <dgm:presLayoutVars>
          <dgm:bulletEnabled val="1"/>
        </dgm:presLayoutVars>
      </dgm:prSet>
      <dgm:spPr/>
    </dgm:pt>
    <dgm:pt modelId="{19868217-27D7-4743-94C2-B3B0F67F30B1}" type="pres">
      <dgm:prSet presAssocID="{2A475D68-1B07-493B-A764-02A79E10464E}" presName="circleA" presStyleLbl="node1" presStyleIdx="0" presStyleCnt="8"/>
      <dgm:spPr/>
    </dgm:pt>
    <dgm:pt modelId="{FCA5BEDB-6178-4547-A9B3-F9BCCE9CB7BB}" type="pres">
      <dgm:prSet presAssocID="{2A475D68-1B07-493B-A764-02A79E10464E}" presName="spaceA" presStyleCnt="0"/>
      <dgm:spPr/>
    </dgm:pt>
    <dgm:pt modelId="{D0C88EC8-C04D-4648-BF9C-3ADEDEA9228D}" type="pres">
      <dgm:prSet presAssocID="{E9EBE505-26B9-4E51-A2EA-38E9575F0768}" presName="space" presStyleCnt="0"/>
      <dgm:spPr/>
    </dgm:pt>
    <dgm:pt modelId="{788B7D67-6941-4589-801F-6B7EAAC1D4D7}" type="pres">
      <dgm:prSet presAssocID="{18D02A90-F1EF-4F8C-A9CF-DA260C1DA4A3}" presName="compositeB" presStyleCnt="0"/>
      <dgm:spPr/>
    </dgm:pt>
    <dgm:pt modelId="{42D34856-2DB4-4287-AC56-BA7C32EDE8F2}" type="pres">
      <dgm:prSet presAssocID="{18D02A90-F1EF-4F8C-A9CF-DA260C1DA4A3}" presName="textB" presStyleLbl="revTx" presStyleIdx="1" presStyleCnt="8">
        <dgm:presLayoutVars>
          <dgm:bulletEnabled val="1"/>
        </dgm:presLayoutVars>
      </dgm:prSet>
      <dgm:spPr/>
    </dgm:pt>
    <dgm:pt modelId="{074096AB-9A51-4BE8-A731-43D536D9CE93}" type="pres">
      <dgm:prSet presAssocID="{18D02A90-F1EF-4F8C-A9CF-DA260C1DA4A3}" presName="circleB" presStyleLbl="node1" presStyleIdx="1" presStyleCnt="8"/>
      <dgm:spPr/>
    </dgm:pt>
    <dgm:pt modelId="{4C8BD091-3CFC-4B35-B8B1-4EB02AC12A6C}" type="pres">
      <dgm:prSet presAssocID="{18D02A90-F1EF-4F8C-A9CF-DA260C1DA4A3}" presName="spaceB" presStyleCnt="0"/>
      <dgm:spPr/>
    </dgm:pt>
    <dgm:pt modelId="{8D28F5B3-926B-41BF-A213-516EAC354B00}" type="pres">
      <dgm:prSet presAssocID="{4BC1795A-5177-4455-9EA8-97B1C927536A}" presName="space" presStyleCnt="0"/>
      <dgm:spPr/>
    </dgm:pt>
    <dgm:pt modelId="{4C5561FB-BC4C-4879-BB76-92F1BAAA459C}" type="pres">
      <dgm:prSet presAssocID="{4BA659B0-0FBE-433B-96C5-2E16CD91662C}" presName="compositeA" presStyleCnt="0"/>
      <dgm:spPr/>
    </dgm:pt>
    <dgm:pt modelId="{026DD2EC-E14D-40D2-9081-79D741454185}" type="pres">
      <dgm:prSet presAssocID="{4BA659B0-0FBE-433B-96C5-2E16CD91662C}" presName="textA" presStyleLbl="revTx" presStyleIdx="2" presStyleCnt="8">
        <dgm:presLayoutVars>
          <dgm:bulletEnabled val="1"/>
        </dgm:presLayoutVars>
      </dgm:prSet>
      <dgm:spPr/>
    </dgm:pt>
    <dgm:pt modelId="{47CA2739-896C-4DC7-B912-F06105CF368F}" type="pres">
      <dgm:prSet presAssocID="{4BA659B0-0FBE-433B-96C5-2E16CD91662C}" presName="circleA" presStyleLbl="node1" presStyleIdx="2" presStyleCnt="8"/>
      <dgm:spPr/>
    </dgm:pt>
    <dgm:pt modelId="{AA0347E9-56F4-4087-A7D8-CC6E2C13A877}" type="pres">
      <dgm:prSet presAssocID="{4BA659B0-0FBE-433B-96C5-2E16CD91662C}" presName="spaceA" presStyleCnt="0"/>
      <dgm:spPr/>
    </dgm:pt>
    <dgm:pt modelId="{6BF2AF94-5D03-4132-98D8-9F3D55CECBFE}" type="pres">
      <dgm:prSet presAssocID="{3361F4E6-9B89-4DC4-AB95-55C786AF5B65}" presName="space" presStyleCnt="0"/>
      <dgm:spPr/>
    </dgm:pt>
    <dgm:pt modelId="{68554530-4131-4E4C-8D7C-17DF62C6B4D7}" type="pres">
      <dgm:prSet presAssocID="{6C882559-6F79-4593-870A-7D3DEE8BA7E8}" presName="compositeB" presStyleCnt="0"/>
      <dgm:spPr/>
    </dgm:pt>
    <dgm:pt modelId="{6B7976C8-1E99-4BA1-B5C9-62AD04BA61D5}" type="pres">
      <dgm:prSet presAssocID="{6C882559-6F79-4593-870A-7D3DEE8BA7E8}" presName="textB" presStyleLbl="revTx" presStyleIdx="3" presStyleCnt="8">
        <dgm:presLayoutVars>
          <dgm:bulletEnabled val="1"/>
        </dgm:presLayoutVars>
      </dgm:prSet>
      <dgm:spPr/>
    </dgm:pt>
    <dgm:pt modelId="{D44B35D7-65D3-4670-927A-5A97E350D5AE}" type="pres">
      <dgm:prSet presAssocID="{6C882559-6F79-4593-870A-7D3DEE8BA7E8}" presName="circleB" presStyleLbl="node1" presStyleIdx="3" presStyleCnt="8"/>
      <dgm:spPr/>
    </dgm:pt>
    <dgm:pt modelId="{05CCBEBF-9945-4CA3-86CA-5F14A1A055C2}" type="pres">
      <dgm:prSet presAssocID="{6C882559-6F79-4593-870A-7D3DEE8BA7E8}" presName="spaceB" presStyleCnt="0"/>
      <dgm:spPr/>
    </dgm:pt>
    <dgm:pt modelId="{D141AFDD-C6AC-4560-B7FD-2DE498307E32}" type="pres">
      <dgm:prSet presAssocID="{374E4CF9-D048-415A-83C3-32581C089C8A}" presName="space" presStyleCnt="0"/>
      <dgm:spPr/>
    </dgm:pt>
    <dgm:pt modelId="{40FE0FB1-40CA-4B19-87D5-3F97FD6043E0}" type="pres">
      <dgm:prSet presAssocID="{CBB33B30-5C94-4797-A736-8A8C9AAAE66D}" presName="compositeA" presStyleCnt="0"/>
      <dgm:spPr/>
    </dgm:pt>
    <dgm:pt modelId="{6869C03D-CD0E-4BA0-86F9-24E077D16B11}" type="pres">
      <dgm:prSet presAssocID="{CBB33B30-5C94-4797-A736-8A8C9AAAE66D}" presName="textA" presStyleLbl="revTx" presStyleIdx="4" presStyleCnt="8">
        <dgm:presLayoutVars>
          <dgm:bulletEnabled val="1"/>
        </dgm:presLayoutVars>
      </dgm:prSet>
      <dgm:spPr/>
    </dgm:pt>
    <dgm:pt modelId="{83C5EB50-46DB-4769-A4DE-57F454E4E1FB}" type="pres">
      <dgm:prSet presAssocID="{CBB33B30-5C94-4797-A736-8A8C9AAAE66D}" presName="circleA" presStyleLbl="node1" presStyleIdx="4" presStyleCnt="8"/>
      <dgm:spPr/>
    </dgm:pt>
    <dgm:pt modelId="{03FD7125-5D02-4F5D-B91B-72EC2F9AF5AB}" type="pres">
      <dgm:prSet presAssocID="{CBB33B30-5C94-4797-A736-8A8C9AAAE66D}" presName="spaceA" presStyleCnt="0"/>
      <dgm:spPr/>
    </dgm:pt>
    <dgm:pt modelId="{29A0F216-58DC-4F81-A9BE-AF8914CE6535}" type="pres">
      <dgm:prSet presAssocID="{ECA6932E-E10A-4C44-B4F2-24CF8D70C7F0}" presName="space" presStyleCnt="0"/>
      <dgm:spPr/>
    </dgm:pt>
    <dgm:pt modelId="{437B244B-1AB9-4774-905F-79047A67DB66}" type="pres">
      <dgm:prSet presAssocID="{AF4D0F23-7904-44DA-A0E2-845BA86B1D16}" presName="compositeB" presStyleCnt="0"/>
      <dgm:spPr/>
    </dgm:pt>
    <dgm:pt modelId="{BA38AF03-6583-4771-8973-CF583D1264C6}" type="pres">
      <dgm:prSet presAssocID="{AF4D0F23-7904-44DA-A0E2-845BA86B1D16}" presName="textB" presStyleLbl="revTx" presStyleIdx="5" presStyleCnt="8">
        <dgm:presLayoutVars>
          <dgm:bulletEnabled val="1"/>
        </dgm:presLayoutVars>
      </dgm:prSet>
      <dgm:spPr/>
    </dgm:pt>
    <dgm:pt modelId="{80A29A8F-DB14-41AE-A4BA-F96438EFEAA1}" type="pres">
      <dgm:prSet presAssocID="{AF4D0F23-7904-44DA-A0E2-845BA86B1D16}" presName="circleB" presStyleLbl="node1" presStyleIdx="5" presStyleCnt="8"/>
      <dgm:spPr/>
    </dgm:pt>
    <dgm:pt modelId="{87232942-C6CD-489F-B9BF-24DA71F5615C}" type="pres">
      <dgm:prSet presAssocID="{AF4D0F23-7904-44DA-A0E2-845BA86B1D16}" presName="spaceB" presStyleCnt="0"/>
      <dgm:spPr/>
    </dgm:pt>
    <dgm:pt modelId="{9E04A6A0-316E-4321-923E-862ADBACA3E7}" type="pres">
      <dgm:prSet presAssocID="{423DD00B-AB63-4652-8705-D09F196D24BE}" presName="space" presStyleCnt="0"/>
      <dgm:spPr/>
    </dgm:pt>
    <dgm:pt modelId="{6E687E3E-3AC2-441C-91F3-CA2272CB8432}" type="pres">
      <dgm:prSet presAssocID="{FB5B2EC9-1851-40D7-9722-F984178EEB81}" presName="compositeA" presStyleCnt="0"/>
      <dgm:spPr/>
    </dgm:pt>
    <dgm:pt modelId="{1D6DD40D-5864-4056-9EE8-E4675F4815AF}" type="pres">
      <dgm:prSet presAssocID="{FB5B2EC9-1851-40D7-9722-F984178EEB81}" presName="textA" presStyleLbl="revTx" presStyleIdx="6" presStyleCnt="8">
        <dgm:presLayoutVars>
          <dgm:bulletEnabled val="1"/>
        </dgm:presLayoutVars>
      </dgm:prSet>
      <dgm:spPr/>
    </dgm:pt>
    <dgm:pt modelId="{DAD4878C-926D-4708-A298-91843D184DFC}" type="pres">
      <dgm:prSet presAssocID="{FB5B2EC9-1851-40D7-9722-F984178EEB81}" presName="circleA" presStyleLbl="node1" presStyleIdx="6" presStyleCnt="8"/>
      <dgm:spPr/>
    </dgm:pt>
    <dgm:pt modelId="{44897941-28F4-4E9A-87BF-F54B70B4ABDD}" type="pres">
      <dgm:prSet presAssocID="{FB5B2EC9-1851-40D7-9722-F984178EEB81}" presName="spaceA" presStyleCnt="0"/>
      <dgm:spPr/>
    </dgm:pt>
    <dgm:pt modelId="{6AAFCDE8-0F96-489E-B9B9-6070D3AD59BD}" type="pres">
      <dgm:prSet presAssocID="{7E6B4153-032D-4802-A2B1-31571BFF8BB3}" presName="space" presStyleCnt="0"/>
      <dgm:spPr/>
    </dgm:pt>
    <dgm:pt modelId="{EC012288-D397-4CC2-B155-3D581EF2F1E7}" type="pres">
      <dgm:prSet presAssocID="{2F163CD2-D0EF-4151-844E-4A3F00252D7F}" presName="compositeB" presStyleCnt="0"/>
      <dgm:spPr/>
    </dgm:pt>
    <dgm:pt modelId="{23024B4F-8DF5-4FAA-A26A-70E5E1DAD44E}" type="pres">
      <dgm:prSet presAssocID="{2F163CD2-D0EF-4151-844E-4A3F00252D7F}" presName="textB" presStyleLbl="revTx" presStyleIdx="7" presStyleCnt="8">
        <dgm:presLayoutVars>
          <dgm:bulletEnabled val="1"/>
        </dgm:presLayoutVars>
      </dgm:prSet>
      <dgm:spPr/>
    </dgm:pt>
    <dgm:pt modelId="{95FF3723-3B0B-4A1A-844C-9320DDE199C8}" type="pres">
      <dgm:prSet presAssocID="{2F163CD2-D0EF-4151-844E-4A3F00252D7F}" presName="circleB" presStyleLbl="node1" presStyleIdx="7" presStyleCnt="8"/>
      <dgm:spPr/>
    </dgm:pt>
    <dgm:pt modelId="{498E2331-0A28-472B-B8E9-CE9CD5FFC088}" type="pres">
      <dgm:prSet presAssocID="{2F163CD2-D0EF-4151-844E-4A3F00252D7F}" presName="spaceB" presStyleCnt="0"/>
      <dgm:spPr/>
    </dgm:pt>
  </dgm:ptLst>
  <dgm:cxnLst>
    <dgm:cxn modelId="{3D849909-86E9-4E02-BF6A-C684052415CC}" type="presOf" srcId="{4BA659B0-0FBE-433B-96C5-2E16CD91662C}" destId="{026DD2EC-E14D-40D2-9081-79D741454185}" srcOrd="0" destOrd="0" presId="urn:microsoft.com/office/officeart/2005/8/layout/hProcess11"/>
    <dgm:cxn modelId="{E4891510-C001-4EA5-85E2-6932394B8A99}" srcId="{01D0EBEB-1D43-42D2-8943-8873E47DFBAD}" destId="{6C882559-6F79-4593-870A-7D3DEE8BA7E8}" srcOrd="3" destOrd="0" parTransId="{7036C081-A7B2-4A44-8E1A-9D70F6E4C4E6}" sibTransId="{374E4CF9-D048-415A-83C3-32581C089C8A}"/>
    <dgm:cxn modelId="{77118D28-73EE-4F39-A9B8-0670A92294C0}" type="presOf" srcId="{01D0EBEB-1D43-42D2-8943-8873E47DFBAD}" destId="{690F42B6-1279-4E3F-9262-D17E6B68134A}" srcOrd="0" destOrd="0" presId="urn:microsoft.com/office/officeart/2005/8/layout/hProcess11"/>
    <dgm:cxn modelId="{DF917D2A-E823-4288-AE4F-1F681E6A028D}" type="presOf" srcId="{CBB33B30-5C94-4797-A736-8A8C9AAAE66D}" destId="{6869C03D-CD0E-4BA0-86F9-24E077D16B11}" srcOrd="0" destOrd="0" presId="urn:microsoft.com/office/officeart/2005/8/layout/hProcess11"/>
    <dgm:cxn modelId="{220D8E3C-3046-4DF0-8488-1759E8A47EF3}" srcId="{01D0EBEB-1D43-42D2-8943-8873E47DFBAD}" destId="{FB5B2EC9-1851-40D7-9722-F984178EEB81}" srcOrd="6" destOrd="0" parTransId="{214CCFF2-A5D2-42E6-B1EB-384882D4ABD1}" sibTransId="{7E6B4153-032D-4802-A2B1-31571BFF8BB3}"/>
    <dgm:cxn modelId="{A2A2B96E-A17D-46E3-9D06-9A495D978B7C}" srcId="{01D0EBEB-1D43-42D2-8943-8873E47DFBAD}" destId="{2A475D68-1B07-493B-A764-02A79E10464E}" srcOrd="0" destOrd="0" parTransId="{71207004-F7E6-4787-AAA3-B945E1F523C5}" sibTransId="{E9EBE505-26B9-4E51-A2EA-38E9575F0768}"/>
    <dgm:cxn modelId="{18B18884-BC59-4481-83A4-49938CE28582}" type="presOf" srcId="{2A475D68-1B07-493B-A764-02A79E10464E}" destId="{B1FFC642-4C69-40A8-85E8-1E400C8882DF}" srcOrd="0" destOrd="0" presId="urn:microsoft.com/office/officeart/2005/8/layout/hProcess11"/>
    <dgm:cxn modelId="{80AEFE95-C6F4-4D76-B76E-EB08BE018DA2}" type="presOf" srcId="{18D02A90-F1EF-4F8C-A9CF-DA260C1DA4A3}" destId="{42D34856-2DB4-4287-AC56-BA7C32EDE8F2}" srcOrd="0" destOrd="0" presId="urn:microsoft.com/office/officeart/2005/8/layout/hProcess11"/>
    <dgm:cxn modelId="{C1CE65A3-FC97-48B8-A00B-9A51FB4A10ED}" srcId="{01D0EBEB-1D43-42D2-8943-8873E47DFBAD}" destId="{2F163CD2-D0EF-4151-844E-4A3F00252D7F}" srcOrd="7" destOrd="0" parTransId="{A1E0E75C-67D7-43D1-9372-58F50618B57F}" sibTransId="{8C2DB271-2EBE-400A-AF02-1B519A3C85CA}"/>
    <dgm:cxn modelId="{04F882B2-66E1-4A7E-8059-5AFDD6BAFFFB}" srcId="{01D0EBEB-1D43-42D2-8943-8873E47DFBAD}" destId="{AF4D0F23-7904-44DA-A0E2-845BA86B1D16}" srcOrd="5" destOrd="0" parTransId="{FC15F2AA-C69D-46EA-9290-45E460784294}" sibTransId="{423DD00B-AB63-4652-8705-D09F196D24BE}"/>
    <dgm:cxn modelId="{C0542FBF-9C3D-4B0F-9890-519B9C08CA11}" type="presOf" srcId="{6C882559-6F79-4593-870A-7D3DEE8BA7E8}" destId="{6B7976C8-1E99-4BA1-B5C9-62AD04BA61D5}" srcOrd="0" destOrd="0" presId="urn:microsoft.com/office/officeart/2005/8/layout/hProcess11"/>
    <dgm:cxn modelId="{799AF1CA-5EB0-4F03-9D30-A524CD8F164F}" srcId="{01D0EBEB-1D43-42D2-8943-8873E47DFBAD}" destId="{CBB33B30-5C94-4797-A736-8A8C9AAAE66D}" srcOrd="4" destOrd="0" parTransId="{0F0A06F3-96E7-4A78-BA86-304C5AE0F2E5}" sibTransId="{ECA6932E-E10A-4C44-B4F2-24CF8D70C7F0}"/>
    <dgm:cxn modelId="{BFA4B4CE-B899-4A3D-86AB-64962BD88A03}" type="presOf" srcId="{2F163CD2-D0EF-4151-844E-4A3F00252D7F}" destId="{23024B4F-8DF5-4FAA-A26A-70E5E1DAD44E}" srcOrd="0" destOrd="0" presId="urn:microsoft.com/office/officeart/2005/8/layout/hProcess11"/>
    <dgm:cxn modelId="{C85627E2-1268-4DB3-84A3-75CEF28EFCFA}" type="presOf" srcId="{AF4D0F23-7904-44DA-A0E2-845BA86B1D16}" destId="{BA38AF03-6583-4771-8973-CF583D1264C6}" srcOrd="0" destOrd="0" presId="urn:microsoft.com/office/officeart/2005/8/layout/hProcess11"/>
    <dgm:cxn modelId="{858AD3E2-6C5C-4E8A-BC2C-BF2D76AE4375}" srcId="{01D0EBEB-1D43-42D2-8943-8873E47DFBAD}" destId="{4BA659B0-0FBE-433B-96C5-2E16CD91662C}" srcOrd="2" destOrd="0" parTransId="{7EBE5A6C-53CE-4312-8FE5-2F4420D41B11}" sibTransId="{3361F4E6-9B89-4DC4-AB95-55C786AF5B65}"/>
    <dgm:cxn modelId="{7C5CEDEE-321F-42C2-B42C-44D15626E38C}" srcId="{01D0EBEB-1D43-42D2-8943-8873E47DFBAD}" destId="{18D02A90-F1EF-4F8C-A9CF-DA260C1DA4A3}" srcOrd="1" destOrd="0" parTransId="{E01FAF81-9A3D-42F2-BE4B-55E0E30C0BB5}" sibTransId="{4BC1795A-5177-4455-9EA8-97B1C927536A}"/>
    <dgm:cxn modelId="{E411ACF6-DFBD-4C02-8A7D-DCFAEEA9727A}" type="presOf" srcId="{FB5B2EC9-1851-40D7-9722-F984178EEB81}" destId="{1D6DD40D-5864-4056-9EE8-E4675F4815AF}" srcOrd="0" destOrd="0" presId="urn:microsoft.com/office/officeart/2005/8/layout/hProcess11"/>
    <dgm:cxn modelId="{4E48C453-67EE-4310-9880-9A5E50B086D9}" type="presParOf" srcId="{690F42B6-1279-4E3F-9262-D17E6B68134A}" destId="{48546F0E-CB3E-435F-8105-20EF48464B42}" srcOrd="0" destOrd="0" presId="urn:microsoft.com/office/officeart/2005/8/layout/hProcess11"/>
    <dgm:cxn modelId="{20B31043-E572-4A49-9E43-086CCD28DEC8}" type="presParOf" srcId="{690F42B6-1279-4E3F-9262-D17E6B68134A}" destId="{AC84DCEF-8BCD-434D-9F85-7311F1DBD90C}" srcOrd="1" destOrd="0" presId="urn:microsoft.com/office/officeart/2005/8/layout/hProcess11"/>
    <dgm:cxn modelId="{A06E890C-EEF8-4EEE-AC7B-5CB3BFCFEDD7}" type="presParOf" srcId="{AC84DCEF-8BCD-434D-9F85-7311F1DBD90C}" destId="{38DDDA64-F5DC-4AE3-90FA-16A0B92679A8}" srcOrd="0" destOrd="0" presId="urn:microsoft.com/office/officeart/2005/8/layout/hProcess11"/>
    <dgm:cxn modelId="{A55D133A-9C9B-4A21-852D-ADA373FC7674}" type="presParOf" srcId="{38DDDA64-F5DC-4AE3-90FA-16A0B92679A8}" destId="{B1FFC642-4C69-40A8-85E8-1E400C8882DF}" srcOrd="0" destOrd="0" presId="urn:microsoft.com/office/officeart/2005/8/layout/hProcess11"/>
    <dgm:cxn modelId="{D431AFA2-9CB0-4854-B4DE-99FF33931689}" type="presParOf" srcId="{38DDDA64-F5DC-4AE3-90FA-16A0B92679A8}" destId="{19868217-27D7-4743-94C2-B3B0F67F30B1}" srcOrd="1" destOrd="0" presId="urn:microsoft.com/office/officeart/2005/8/layout/hProcess11"/>
    <dgm:cxn modelId="{D54385CD-25DC-4821-9719-0F6248D4691F}" type="presParOf" srcId="{38DDDA64-F5DC-4AE3-90FA-16A0B92679A8}" destId="{FCA5BEDB-6178-4547-A9B3-F9BCCE9CB7BB}" srcOrd="2" destOrd="0" presId="urn:microsoft.com/office/officeart/2005/8/layout/hProcess11"/>
    <dgm:cxn modelId="{2FDB7409-DA9C-4811-866B-A9C07EFB2164}" type="presParOf" srcId="{AC84DCEF-8BCD-434D-9F85-7311F1DBD90C}" destId="{D0C88EC8-C04D-4648-BF9C-3ADEDEA9228D}" srcOrd="1" destOrd="0" presId="urn:microsoft.com/office/officeart/2005/8/layout/hProcess11"/>
    <dgm:cxn modelId="{4F4F7ABD-0A69-494A-9CE7-AEBA7A422EE0}" type="presParOf" srcId="{AC84DCEF-8BCD-434D-9F85-7311F1DBD90C}" destId="{788B7D67-6941-4589-801F-6B7EAAC1D4D7}" srcOrd="2" destOrd="0" presId="urn:microsoft.com/office/officeart/2005/8/layout/hProcess11"/>
    <dgm:cxn modelId="{381305F9-3A66-404D-AD5B-4A6F696D0BC7}" type="presParOf" srcId="{788B7D67-6941-4589-801F-6B7EAAC1D4D7}" destId="{42D34856-2DB4-4287-AC56-BA7C32EDE8F2}" srcOrd="0" destOrd="0" presId="urn:microsoft.com/office/officeart/2005/8/layout/hProcess11"/>
    <dgm:cxn modelId="{8C167ADB-500D-452C-A900-D3048C00AF8C}" type="presParOf" srcId="{788B7D67-6941-4589-801F-6B7EAAC1D4D7}" destId="{074096AB-9A51-4BE8-A731-43D536D9CE93}" srcOrd="1" destOrd="0" presId="urn:microsoft.com/office/officeart/2005/8/layout/hProcess11"/>
    <dgm:cxn modelId="{7D87C18D-960A-42ED-A797-5B10B8689F96}" type="presParOf" srcId="{788B7D67-6941-4589-801F-6B7EAAC1D4D7}" destId="{4C8BD091-3CFC-4B35-B8B1-4EB02AC12A6C}" srcOrd="2" destOrd="0" presId="urn:microsoft.com/office/officeart/2005/8/layout/hProcess11"/>
    <dgm:cxn modelId="{C9A1E473-93F3-4826-850A-9F8A5EBDCE98}" type="presParOf" srcId="{AC84DCEF-8BCD-434D-9F85-7311F1DBD90C}" destId="{8D28F5B3-926B-41BF-A213-516EAC354B00}" srcOrd="3" destOrd="0" presId="urn:microsoft.com/office/officeart/2005/8/layout/hProcess11"/>
    <dgm:cxn modelId="{2102BA4E-FFD8-45DB-A7AE-E90495769594}" type="presParOf" srcId="{AC84DCEF-8BCD-434D-9F85-7311F1DBD90C}" destId="{4C5561FB-BC4C-4879-BB76-92F1BAAA459C}" srcOrd="4" destOrd="0" presId="urn:microsoft.com/office/officeart/2005/8/layout/hProcess11"/>
    <dgm:cxn modelId="{4E6EC611-8AA3-4FFA-B539-49ABA33E96F5}" type="presParOf" srcId="{4C5561FB-BC4C-4879-BB76-92F1BAAA459C}" destId="{026DD2EC-E14D-40D2-9081-79D741454185}" srcOrd="0" destOrd="0" presId="urn:microsoft.com/office/officeart/2005/8/layout/hProcess11"/>
    <dgm:cxn modelId="{1345C5AF-CA33-4F7D-97EA-9F7DED73A002}" type="presParOf" srcId="{4C5561FB-BC4C-4879-BB76-92F1BAAA459C}" destId="{47CA2739-896C-4DC7-B912-F06105CF368F}" srcOrd="1" destOrd="0" presId="urn:microsoft.com/office/officeart/2005/8/layout/hProcess11"/>
    <dgm:cxn modelId="{1554F98B-BB9F-41ED-BF44-2B508A9E6FB4}" type="presParOf" srcId="{4C5561FB-BC4C-4879-BB76-92F1BAAA459C}" destId="{AA0347E9-56F4-4087-A7D8-CC6E2C13A877}" srcOrd="2" destOrd="0" presId="urn:microsoft.com/office/officeart/2005/8/layout/hProcess11"/>
    <dgm:cxn modelId="{0DF49D6E-CA26-495E-968F-7DF95E1F8807}" type="presParOf" srcId="{AC84DCEF-8BCD-434D-9F85-7311F1DBD90C}" destId="{6BF2AF94-5D03-4132-98D8-9F3D55CECBFE}" srcOrd="5" destOrd="0" presId="urn:microsoft.com/office/officeart/2005/8/layout/hProcess11"/>
    <dgm:cxn modelId="{19D7C444-F0D6-4E9E-99BF-853456DAA050}" type="presParOf" srcId="{AC84DCEF-8BCD-434D-9F85-7311F1DBD90C}" destId="{68554530-4131-4E4C-8D7C-17DF62C6B4D7}" srcOrd="6" destOrd="0" presId="urn:microsoft.com/office/officeart/2005/8/layout/hProcess11"/>
    <dgm:cxn modelId="{040532C7-824B-4F93-BA56-4E8D75E59B6C}" type="presParOf" srcId="{68554530-4131-4E4C-8D7C-17DF62C6B4D7}" destId="{6B7976C8-1E99-4BA1-B5C9-62AD04BA61D5}" srcOrd="0" destOrd="0" presId="urn:microsoft.com/office/officeart/2005/8/layout/hProcess11"/>
    <dgm:cxn modelId="{08E407EC-70C8-4BA9-B18E-E379E7094630}" type="presParOf" srcId="{68554530-4131-4E4C-8D7C-17DF62C6B4D7}" destId="{D44B35D7-65D3-4670-927A-5A97E350D5AE}" srcOrd="1" destOrd="0" presId="urn:microsoft.com/office/officeart/2005/8/layout/hProcess11"/>
    <dgm:cxn modelId="{BB77058B-9680-45DC-8350-40941FF790DC}" type="presParOf" srcId="{68554530-4131-4E4C-8D7C-17DF62C6B4D7}" destId="{05CCBEBF-9945-4CA3-86CA-5F14A1A055C2}" srcOrd="2" destOrd="0" presId="urn:microsoft.com/office/officeart/2005/8/layout/hProcess11"/>
    <dgm:cxn modelId="{4C9397FD-B8B0-44C2-91EB-8A18BF7681EE}" type="presParOf" srcId="{AC84DCEF-8BCD-434D-9F85-7311F1DBD90C}" destId="{D141AFDD-C6AC-4560-B7FD-2DE498307E32}" srcOrd="7" destOrd="0" presId="urn:microsoft.com/office/officeart/2005/8/layout/hProcess11"/>
    <dgm:cxn modelId="{2A82CBD7-1CF9-44FE-AEBF-4D41028EEBD0}" type="presParOf" srcId="{AC84DCEF-8BCD-434D-9F85-7311F1DBD90C}" destId="{40FE0FB1-40CA-4B19-87D5-3F97FD6043E0}" srcOrd="8" destOrd="0" presId="urn:microsoft.com/office/officeart/2005/8/layout/hProcess11"/>
    <dgm:cxn modelId="{FF3183E1-8A78-4A46-9A8B-FD395DEFE7AE}" type="presParOf" srcId="{40FE0FB1-40CA-4B19-87D5-3F97FD6043E0}" destId="{6869C03D-CD0E-4BA0-86F9-24E077D16B11}" srcOrd="0" destOrd="0" presId="urn:microsoft.com/office/officeart/2005/8/layout/hProcess11"/>
    <dgm:cxn modelId="{8BF534BD-C458-467A-8B33-76729B8C8645}" type="presParOf" srcId="{40FE0FB1-40CA-4B19-87D5-3F97FD6043E0}" destId="{83C5EB50-46DB-4769-A4DE-57F454E4E1FB}" srcOrd="1" destOrd="0" presId="urn:microsoft.com/office/officeart/2005/8/layout/hProcess11"/>
    <dgm:cxn modelId="{1A5582A3-3067-4D20-8229-5CDFC48D0F47}" type="presParOf" srcId="{40FE0FB1-40CA-4B19-87D5-3F97FD6043E0}" destId="{03FD7125-5D02-4F5D-B91B-72EC2F9AF5AB}" srcOrd="2" destOrd="0" presId="urn:microsoft.com/office/officeart/2005/8/layout/hProcess11"/>
    <dgm:cxn modelId="{1D82288D-86F2-4187-921E-72DADF2741E7}" type="presParOf" srcId="{AC84DCEF-8BCD-434D-9F85-7311F1DBD90C}" destId="{29A0F216-58DC-4F81-A9BE-AF8914CE6535}" srcOrd="9" destOrd="0" presId="urn:microsoft.com/office/officeart/2005/8/layout/hProcess11"/>
    <dgm:cxn modelId="{0FC0A8D9-5507-4265-B741-6D46F85B50AC}" type="presParOf" srcId="{AC84DCEF-8BCD-434D-9F85-7311F1DBD90C}" destId="{437B244B-1AB9-4774-905F-79047A67DB66}" srcOrd="10" destOrd="0" presId="urn:microsoft.com/office/officeart/2005/8/layout/hProcess11"/>
    <dgm:cxn modelId="{E05C8C10-FDF4-41AD-9717-5AD8CA44BBF2}" type="presParOf" srcId="{437B244B-1AB9-4774-905F-79047A67DB66}" destId="{BA38AF03-6583-4771-8973-CF583D1264C6}" srcOrd="0" destOrd="0" presId="urn:microsoft.com/office/officeart/2005/8/layout/hProcess11"/>
    <dgm:cxn modelId="{327B0FF3-9EA9-45F9-A7EC-C44AD24A1753}" type="presParOf" srcId="{437B244B-1AB9-4774-905F-79047A67DB66}" destId="{80A29A8F-DB14-41AE-A4BA-F96438EFEAA1}" srcOrd="1" destOrd="0" presId="urn:microsoft.com/office/officeart/2005/8/layout/hProcess11"/>
    <dgm:cxn modelId="{15B03BE9-4059-4FE7-B04D-4AE8D889E65C}" type="presParOf" srcId="{437B244B-1AB9-4774-905F-79047A67DB66}" destId="{87232942-C6CD-489F-B9BF-24DA71F5615C}" srcOrd="2" destOrd="0" presId="urn:microsoft.com/office/officeart/2005/8/layout/hProcess11"/>
    <dgm:cxn modelId="{AE4C71E1-C1AB-44E2-B9CD-AA731DD8ACA8}" type="presParOf" srcId="{AC84DCEF-8BCD-434D-9F85-7311F1DBD90C}" destId="{9E04A6A0-316E-4321-923E-862ADBACA3E7}" srcOrd="11" destOrd="0" presId="urn:microsoft.com/office/officeart/2005/8/layout/hProcess11"/>
    <dgm:cxn modelId="{2AA62234-7B7E-4C63-9695-F52D10BED3FC}" type="presParOf" srcId="{AC84DCEF-8BCD-434D-9F85-7311F1DBD90C}" destId="{6E687E3E-3AC2-441C-91F3-CA2272CB8432}" srcOrd="12" destOrd="0" presId="urn:microsoft.com/office/officeart/2005/8/layout/hProcess11"/>
    <dgm:cxn modelId="{F2435D25-C002-4BF3-9AEB-E09B84175463}" type="presParOf" srcId="{6E687E3E-3AC2-441C-91F3-CA2272CB8432}" destId="{1D6DD40D-5864-4056-9EE8-E4675F4815AF}" srcOrd="0" destOrd="0" presId="urn:microsoft.com/office/officeart/2005/8/layout/hProcess11"/>
    <dgm:cxn modelId="{051BD80E-6560-448A-93AF-151428BA525A}" type="presParOf" srcId="{6E687E3E-3AC2-441C-91F3-CA2272CB8432}" destId="{DAD4878C-926D-4708-A298-91843D184DFC}" srcOrd="1" destOrd="0" presId="urn:microsoft.com/office/officeart/2005/8/layout/hProcess11"/>
    <dgm:cxn modelId="{70DC8E6D-75C7-48AD-9520-F0FC8D365D9B}" type="presParOf" srcId="{6E687E3E-3AC2-441C-91F3-CA2272CB8432}" destId="{44897941-28F4-4E9A-87BF-F54B70B4ABDD}" srcOrd="2" destOrd="0" presId="urn:microsoft.com/office/officeart/2005/8/layout/hProcess11"/>
    <dgm:cxn modelId="{49E1AEE7-4BBE-499E-BFC7-B2D4B9AC67C1}" type="presParOf" srcId="{AC84DCEF-8BCD-434D-9F85-7311F1DBD90C}" destId="{6AAFCDE8-0F96-489E-B9B9-6070D3AD59BD}" srcOrd="13" destOrd="0" presId="urn:microsoft.com/office/officeart/2005/8/layout/hProcess11"/>
    <dgm:cxn modelId="{E9838CAB-91E0-4CE8-BA25-D11C216F8009}" type="presParOf" srcId="{AC84DCEF-8BCD-434D-9F85-7311F1DBD90C}" destId="{EC012288-D397-4CC2-B155-3D581EF2F1E7}" srcOrd="14" destOrd="0" presId="urn:microsoft.com/office/officeart/2005/8/layout/hProcess11"/>
    <dgm:cxn modelId="{E7C40BEB-7075-426E-A495-2EBAD00723CC}" type="presParOf" srcId="{EC012288-D397-4CC2-B155-3D581EF2F1E7}" destId="{23024B4F-8DF5-4FAA-A26A-70E5E1DAD44E}" srcOrd="0" destOrd="0" presId="urn:microsoft.com/office/officeart/2005/8/layout/hProcess11"/>
    <dgm:cxn modelId="{7E77CD41-5658-46D9-937A-5C77B61C90B8}" type="presParOf" srcId="{EC012288-D397-4CC2-B155-3D581EF2F1E7}" destId="{95FF3723-3B0B-4A1A-844C-9320DDE199C8}" srcOrd="1" destOrd="0" presId="urn:microsoft.com/office/officeart/2005/8/layout/hProcess11"/>
    <dgm:cxn modelId="{4BEFF047-EDBB-4296-A13E-D533073C290A}" type="presParOf" srcId="{EC012288-D397-4CC2-B155-3D581EF2F1E7}" destId="{498E2331-0A28-472B-B8E9-CE9CD5FFC088}" srcOrd="2" destOrd="0" presId="urn:microsoft.com/office/officeart/2005/8/layout/hProcess1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70CD83-06D8-49E9-B6BB-8C6E7AA86162}" type="doc">
      <dgm:prSet loTypeId="urn:microsoft.com/office/officeart/2005/8/layout/orgChart1" loCatId="hierarchy" qsTypeId="urn:microsoft.com/office/officeart/2005/8/quickstyle/simple1#1" qsCatId="simple" csTypeId="urn:microsoft.com/office/officeart/2005/8/colors/colorful4#1" csCatId="colorful" phldr="1"/>
      <dgm:spPr/>
      <dgm:t>
        <a:bodyPr/>
        <a:lstStyle/>
        <a:p>
          <a:endParaRPr lang="fr-FR"/>
        </a:p>
      </dgm:t>
    </dgm:pt>
    <dgm:pt modelId="{7804139B-5EF4-4F88-A758-94D659F2DB77}">
      <dgm:prSet phldrT="[Texte]" custT="1"/>
      <dgm:spPr/>
      <dgm:t>
        <a:bodyPr/>
        <a:lstStyle/>
        <a:p>
          <a:pPr>
            <a:buNone/>
          </a:pPr>
          <a:r>
            <a:rPr lang="en-US" sz="700" i="1"/>
            <a:t>ADMINISTRATEUR</a:t>
          </a:r>
          <a:endParaRPr lang="fr-FR" sz="700"/>
        </a:p>
        <a:p>
          <a:pPr>
            <a:buNone/>
          </a:pPr>
          <a:r>
            <a:rPr lang="en-US" sz="700" i="1"/>
            <a:t>DIRECTEUR GENERAL</a:t>
          </a:r>
          <a:endParaRPr lang="fr-FR" sz="700"/>
        </a:p>
      </dgm:t>
    </dgm:pt>
    <dgm:pt modelId="{45434CB5-47A0-49F5-BF5E-3255F6DF7966}" type="parTrans" cxnId="{B1CAF31E-75A4-4E14-8E37-6C14DF83CB85}">
      <dgm:prSet/>
      <dgm:spPr/>
      <dgm:t>
        <a:bodyPr/>
        <a:lstStyle/>
        <a:p>
          <a:endParaRPr lang="fr-FR"/>
        </a:p>
      </dgm:t>
    </dgm:pt>
    <dgm:pt modelId="{D333BB9C-8BF0-4D94-B12D-B3B5AC27B98F}" type="sibTrans" cxnId="{B1CAF31E-75A4-4E14-8E37-6C14DF83CB85}">
      <dgm:prSet/>
      <dgm:spPr/>
      <dgm:t>
        <a:bodyPr/>
        <a:lstStyle/>
        <a:p>
          <a:endParaRPr lang="fr-FR"/>
        </a:p>
      </dgm:t>
    </dgm:pt>
    <dgm:pt modelId="{DF76F2FD-7402-4535-B4CC-FF88A0F19B27}">
      <dgm:prSet phldrT="[Texte]" custT="1"/>
      <dgm:spPr/>
      <dgm:t>
        <a:bodyPr/>
        <a:lstStyle/>
        <a:p>
          <a:pPr>
            <a:buNone/>
          </a:pPr>
          <a:r>
            <a:rPr lang="en-US" sz="700" i="1"/>
            <a:t>CHEF DE DEPARTEMENT </a:t>
          </a:r>
          <a:endParaRPr lang="fr-FR" sz="700"/>
        </a:p>
        <a:p>
          <a:pPr>
            <a:buNone/>
          </a:pPr>
          <a:r>
            <a:rPr lang="en-US" sz="700" i="1"/>
            <a:t>ELECTRICITE</a:t>
          </a:r>
          <a:endParaRPr lang="fr-FR" sz="700"/>
        </a:p>
      </dgm:t>
    </dgm:pt>
    <dgm:pt modelId="{40D3DA63-385F-4228-A52A-E568C4BD156F}" type="parTrans" cxnId="{D126164D-F5B5-4633-BC0B-6D3B7417C457}">
      <dgm:prSet/>
      <dgm:spPr/>
      <dgm:t>
        <a:bodyPr/>
        <a:lstStyle/>
        <a:p>
          <a:endParaRPr lang="fr-FR"/>
        </a:p>
      </dgm:t>
    </dgm:pt>
    <dgm:pt modelId="{84A6E21A-0CE5-4FFA-B220-26C5050D3FA6}" type="sibTrans" cxnId="{D126164D-F5B5-4633-BC0B-6D3B7417C457}">
      <dgm:prSet/>
      <dgm:spPr/>
      <dgm:t>
        <a:bodyPr/>
        <a:lstStyle/>
        <a:p>
          <a:endParaRPr lang="fr-FR"/>
        </a:p>
      </dgm:t>
    </dgm:pt>
    <dgm:pt modelId="{89E87143-79C2-4C6F-AAC7-72C567E6B7BF}">
      <dgm:prSet phldrT="[Texte]" custT="1"/>
      <dgm:spPr/>
      <dgm:t>
        <a:bodyPr/>
        <a:lstStyle/>
        <a:p>
          <a:pPr>
            <a:buNone/>
          </a:pPr>
          <a:r>
            <a:rPr lang="en-US" sz="700" i="1"/>
            <a:t>CHEF DE DEPARTEMENT EAU  </a:t>
          </a:r>
          <a:endParaRPr lang="fr-FR" sz="700"/>
        </a:p>
      </dgm:t>
    </dgm:pt>
    <dgm:pt modelId="{0BE69BA1-F1BA-4852-9F7D-684BFAC23226}" type="parTrans" cxnId="{CAE93C86-5E6F-406B-81FD-1FEA49B9426B}">
      <dgm:prSet/>
      <dgm:spPr/>
      <dgm:t>
        <a:bodyPr/>
        <a:lstStyle/>
        <a:p>
          <a:endParaRPr lang="fr-FR"/>
        </a:p>
      </dgm:t>
    </dgm:pt>
    <dgm:pt modelId="{7B8A156B-990D-4058-81B0-D715CF54DA3C}" type="sibTrans" cxnId="{CAE93C86-5E6F-406B-81FD-1FEA49B9426B}">
      <dgm:prSet/>
      <dgm:spPr/>
      <dgm:t>
        <a:bodyPr/>
        <a:lstStyle/>
        <a:p>
          <a:endParaRPr lang="fr-FR"/>
        </a:p>
      </dgm:t>
    </dgm:pt>
    <dgm:pt modelId="{1CB39220-8DE8-4B17-BEB7-5CB34355350A}">
      <dgm:prSet phldrT="[Texte]" custT="1"/>
      <dgm:spPr/>
      <dgm:t>
        <a:bodyPr/>
        <a:lstStyle/>
        <a:p>
          <a:pPr>
            <a:buNone/>
          </a:pPr>
          <a:r>
            <a:rPr lang="en-US" sz="700" i="1"/>
            <a:t>CHEF DE DEPARTEMENT SUPPORT</a:t>
          </a:r>
          <a:endParaRPr lang="fr-FR" sz="700"/>
        </a:p>
      </dgm:t>
    </dgm:pt>
    <dgm:pt modelId="{E89EA839-8D69-460C-B00E-0024505CA3B4}" type="parTrans" cxnId="{DC48119B-B2F2-46A1-BE24-80593EFD0E3F}">
      <dgm:prSet/>
      <dgm:spPr/>
      <dgm:t>
        <a:bodyPr/>
        <a:lstStyle/>
        <a:p>
          <a:endParaRPr lang="fr-FR"/>
        </a:p>
      </dgm:t>
    </dgm:pt>
    <dgm:pt modelId="{9F4DCD2D-C303-4441-B535-B4601102BDAB}" type="sibTrans" cxnId="{DC48119B-B2F2-46A1-BE24-80593EFD0E3F}">
      <dgm:prSet/>
      <dgm:spPr/>
      <dgm:t>
        <a:bodyPr/>
        <a:lstStyle/>
        <a:p>
          <a:endParaRPr lang="fr-FR"/>
        </a:p>
      </dgm:t>
    </dgm:pt>
    <dgm:pt modelId="{1F7505BF-96DD-408F-A361-F60EFCA4EFDD}" type="asst">
      <dgm:prSet phldrT="[Texte]" custT="1"/>
      <dgm:spPr/>
      <dgm:t>
        <a:bodyPr/>
        <a:lstStyle/>
        <a:p>
          <a:pPr>
            <a:buNone/>
          </a:pPr>
          <a:r>
            <a:rPr lang="fr-FR" sz="700" i="1"/>
            <a:t>DIRECTION DE L’AUDIT</a:t>
          </a:r>
          <a:endParaRPr lang="fr-FR" sz="700"/>
        </a:p>
        <a:p>
          <a:pPr>
            <a:buNone/>
          </a:pPr>
          <a:r>
            <a:rPr lang="fr-FR" sz="700" i="1"/>
            <a:t>ET DU CONTROL INTERNE </a:t>
          </a:r>
          <a:endParaRPr lang="fr-FR" sz="700"/>
        </a:p>
        <a:p>
          <a:pPr>
            <a:buNone/>
          </a:pPr>
          <a:endParaRPr lang="fr-FR" sz="700"/>
        </a:p>
      </dgm:t>
    </dgm:pt>
    <dgm:pt modelId="{9367D41F-AC27-439F-AC56-8C43D77C5A9E}" type="parTrans" cxnId="{150E99A1-AE1C-4E56-A5E2-1602110F05C6}">
      <dgm:prSet/>
      <dgm:spPr/>
      <dgm:t>
        <a:bodyPr/>
        <a:lstStyle/>
        <a:p>
          <a:endParaRPr lang="fr-FR"/>
        </a:p>
      </dgm:t>
    </dgm:pt>
    <dgm:pt modelId="{5564D1B7-18C8-4D95-9A3C-F29F36FDEF45}" type="sibTrans" cxnId="{150E99A1-AE1C-4E56-A5E2-1602110F05C6}">
      <dgm:prSet/>
      <dgm:spPr/>
      <dgm:t>
        <a:bodyPr/>
        <a:lstStyle/>
        <a:p>
          <a:endParaRPr lang="fr-FR"/>
        </a:p>
      </dgm:t>
    </dgm:pt>
    <dgm:pt modelId="{20D1B3BB-05CC-4448-BCB8-6A91B1BEA35B}">
      <dgm:prSet phldrT="[Texte]" custT="1"/>
      <dgm:spPr/>
      <dgm:t>
        <a:bodyPr/>
        <a:lstStyle/>
        <a:p>
          <a:pPr>
            <a:buNone/>
          </a:pPr>
          <a:r>
            <a:rPr lang="en-US" sz="700" i="1"/>
            <a:t>POOL STRATEGIE, PLANIFICATION ET </a:t>
          </a:r>
          <a:endParaRPr lang="fr-FR" sz="700"/>
        </a:p>
        <a:p>
          <a:pPr>
            <a:buNone/>
          </a:pPr>
          <a:r>
            <a:rPr lang="en-US" sz="700" i="1"/>
            <a:t>PROSPECTIVES </a:t>
          </a:r>
          <a:endParaRPr lang="fr-FR" sz="700"/>
        </a:p>
      </dgm:t>
    </dgm:pt>
    <dgm:pt modelId="{E1923982-6CD5-4BC2-8A7C-5141EDAF6F19}" type="parTrans" cxnId="{08328563-057E-4B05-BDDB-CD410CBACA94}">
      <dgm:prSet/>
      <dgm:spPr/>
      <dgm:t>
        <a:bodyPr/>
        <a:lstStyle/>
        <a:p>
          <a:endParaRPr lang="fr-FR"/>
        </a:p>
      </dgm:t>
    </dgm:pt>
    <dgm:pt modelId="{8FFB306B-F88D-4339-A95A-631B655997F8}" type="sibTrans" cxnId="{08328563-057E-4B05-BDDB-CD410CBACA94}">
      <dgm:prSet/>
      <dgm:spPr/>
      <dgm:t>
        <a:bodyPr/>
        <a:lstStyle/>
        <a:p>
          <a:endParaRPr lang="fr-FR"/>
        </a:p>
      </dgm:t>
    </dgm:pt>
    <dgm:pt modelId="{4DCF0CFE-43F8-425E-AC2B-BD4679B2C994}">
      <dgm:prSet phldrT="[Texte]" custT="1"/>
      <dgm:spPr/>
      <dgm:t>
        <a:bodyPr/>
        <a:lstStyle/>
        <a:p>
          <a:pPr>
            <a:buNone/>
          </a:pPr>
          <a:r>
            <a:rPr lang="en-US" sz="700" i="1"/>
            <a:t>CABINET </a:t>
          </a:r>
          <a:endParaRPr lang="fr-FR" sz="700"/>
        </a:p>
        <a:p>
          <a:pPr>
            <a:buNone/>
          </a:pPr>
          <a:r>
            <a:rPr lang="en-US" sz="700" i="1"/>
            <a:t>ADMINISTRATEUR GENERAL</a:t>
          </a:r>
          <a:endParaRPr lang="fr-FR" sz="700"/>
        </a:p>
      </dgm:t>
    </dgm:pt>
    <dgm:pt modelId="{D52F4B2E-8B5D-484E-BF97-D66AD44EDC89}" type="parTrans" cxnId="{425AC64D-FD3B-4625-AD94-C145B2B981B7}">
      <dgm:prSet/>
      <dgm:spPr/>
      <dgm:t>
        <a:bodyPr/>
        <a:lstStyle/>
        <a:p>
          <a:endParaRPr lang="fr-FR"/>
        </a:p>
      </dgm:t>
    </dgm:pt>
    <dgm:pt modelId="{88E6A43A-EC3C-403F-A689-5F0A553E9861}" type="sibTrans" cxnId="{425AC64D-FD3B-4625-AD94-C145B2B981B7}">
      <dgm:prSet/>
      <dgm:spPr/>
      <dgm:t>
        <a:bodyPr/>
        <a:lstStyle/>
        <a:p>
          <a:endParaRPr lang="fr-FR"/>
        </a:p>
      </dgm:t>
    </dgm:pt>
    <dgm:pt modelId="{9098EC6A-5F44-4CB3-BC9D-0AEF81B10507}" type="asst">
      <dgm:prSet phldrT="[Texte]" custT="1"/>
      <dgm:spPr/>
      <dgm:t>
        <a:bodyPr/>
        <a:lstStyle/>
        <a:p>
          <a:pPr>
            <a:buNone/>
          </a:pPr>
          <a:r>
            <a:rPr lang="fr-FR" sz="700" i="1"/>
            <a:t>DIRECTION JURIDIQUE </a:t>
          </a:r>
          <a:endParaRPr lang="fr-FR" sz="700"/>
        </a:p>
        <a:p>
          <a:pPr>
            <a:buNone/>
          </a:pPr>
          <a:r>
            <a:rPr lang="fr-FR" sz="700" i="1"/>
            <a:t>COMMUNICATION &amp; RSE </a:t>
          </a:r>
          <a:endParaRPr lang="fr-FR" sz="700"/>
        </a:p>
        <a:p>
          <a:pPr>
            <a:buNone/>
          </a:pPr>
          <a:endParaRPr lang="fr-FR" sz="700"/>
        </a:p>
      </dgm:t>
    </dgm:pt>
    <dgm:pt modelId="{6679A582-C9A4-4DB1-B7AF-9D64FF102105}" type="parTrans" cxnId="{317D855F-DFB2-40FE-98B5-DA6DF9E7B6EB}">
      <dgm:prSet/>
      <dgm:spPr/>
      <dgm:t>
        <a:bodyPr/>
        <a:lstStyle/>
        <a:p>
          <a:endParaRPr lang="fr-FR"/>
        </a:p>
      </dgm:t>
    </dgm:pt>
    <dgm:pt modelId="{483FF5B0-5834-4F9E-9114-0F83542A1234}" type="sibTrans" cxnId="{317D855F-DFB2-40FE-98B5-DA6DF9E7B6EB}">
      <dgm:prSet/>
      <dgm:spPr/>
      <dgm:t>
        <a:bodyPr/>
        <a:lstStyle/>
        <a:p>
          <a:endParaRPr lang="fr-FR"/>
        </a:p>
      </dgm:t>
    </dgm:pt>
    <dgm:pt modelId="{DB4367A7-CEBA-4D58-ADA1-3D0ADEC86F23}">
      <dgm:prSet phldrT="[Texte]" custT="1"/>
      <dgm:spPr/>
      <dgm:t>
        <a:bodyPr/>
        <a:lstStyle/>
        <a:p>
          <a:pPr>
            <a:buNone/>
          </a:pPr>
          <a:r>
            <a:rPr lang="en-US" sz="700" i="1"/>
            <a:t>DIRECTION </a:t>
          </a:r>
          <a:endParaRPr lang="fr-FR" sz="700"/>
        </a:p>
        <a:p>
          <a:pPr>
            <a:buNone/>
          </a:pPr>
          <a:r>
            <a:rPr lang="en-US" sz="700" i="1"/>
            <a:t>TECHNIQUE </a:t>
          </a:r>
          <a:endParaRPr lang="fr-FR" sz="700"/>
        </a:p>
        <a:p>
          <a:pPr>
            <a:buNone/>
          </a:pPr>
          <a:endParaRPr lang="fr-FR" sz="700"/>
        </a:p>
      </dgm:t>
    </dgm:pt>
    <dgm:pt modelId="{AC0175A9-126B-4290-9511-5F87EBF2B7BD}" type="parTrans" cxnId="{8D470941-A39E-410C-AE49-AEC04A51D207}">
      <dgm:prSet/>
      <dgm:spPr/>
      <dgm:t>
        <a:bodyPr/>
        <a:lstStyle/>
        <a:p>
          <a:endParaRPr lang="fr-FR"/>
        </a:p>
      </dgm:t>
    </dgm:pt>
    <dgm:pt modelId="{BE6EB2B5-502C-4960-9BC2-47F9BA6D9074}" type="sibTrans" cxnId="{8D470941-A39E-410C-AE49-AEC04A51D207}">
      <dgm:prSet/>
      <dgm:spPr/>
      <dgm:t>
        <a:bodyPr/>
        <a:lstStyle/>
        <a:p>
          <a:endParaRPr lang="fr-FR"/>
        </a:p>
      </dgm:t>
    </dgm:pt>
    <dgm:pt modelId="{9E00E502-368A-4F16-B2A3-8B458C37478E}">
      <dgm:prSet phldrT="[Texte]" custT="1"/>
      <dgm:spPr/>
      <dgm:t>
        <a:bodyPr/>
        <a:lstStyle/>
        <a:p>
          <a:pPr>
            <a:buNone/>
          </a:pPr>
          <a:r>
            <a:rPr lang="en-US" sz="700" i="1"/>
            <a:t>DIRECTION </a:t>
          </a:r>
          <a:endParaRPr lang="fr-FR" sz="700"/>
        </a:p>
        <a:p>
          <a:pPr>
            <a:buNone/>
          </a:pPr>
          <a:r>
            <a:rPr lang="en-US" sz="700" i="1"/>
            <a:t>EXPLOITATION </a:t>
          </a:r>
          <a:endParaRPr lang="fr-FR" sz="700"/>
        </a:p>
        <a:p>
          <a:pPr>
            <a:buNone/>
          </a:pPr>
          <a:endParaRPr lang="fr-FR" sz="700"/>
        </a:p>
      </dgm:t>
    </dgm:pt>
    <dgm:pt modelId="{7C042D8E-BB46-4A31-B09B-DB5681CF6B6C}" type="parTrans" cxnId="{17812F6E-D561-4D04-ACAA-D211D1659B19}">
      <dgm:prSet/>
      <dgm:spPr/>
      <dgm:t>
        <a:bodyPr/>
        <a:lstStyle/>
        <a:p>
          <a:endParaRPr lang="fr-FR"/>
        </a:p>
      </dgm:t>
    </dgm:pt>
    <dgm:pt modelId="{66C5AC46-3FDF-4583-B621-B22CA285DB73}" type="sibTrans" cxnId="{17812F6E-D561-4D04-ACAA-D211D1659B19}">
      <dgm:prSet/>
      <dgm:spPr/>
      <dgm:t>
        <a:bodyPr/>
        <a:lstStyle/>
        <a:p>
          <a:endParaRPr lang="fr-FR"/>
        </a:p>
      </dgm:t>
    </dgm:pt>
    <dgm:pt modelId="{25638ACB-0D08-44DD-ADCC-93E7C92D115A}" type="asst">
      <dgm:prSet phldrT="[Texte]" custT="1"/>
      <dgm:spPr/>
      <dgm:t>
        <a:bodyPr/>
        <a:lstStyle/>
        <a:p>
          <a:pPr>
            <a:buNone/>
          </a:pPr>
          <a:r>
            <a:rPr lang="fr-FR" sz="700" i="1"/>
            <a:t>DIRECTION DU SYSTÈME D'INFORMATION</a:t>
          </a:r>
          <a:endParaRPr lang="fr-FR" sz="700"/>
        </a:p>
      </dgm:t>
    </dgm:pt>
    <dgm:pt modelId="{E8E5E2CB-4EC6-41FC-9777-82220082DEB5}" type="parTrans" cxnId="{256D8678-0DBC-437D-BC12-3669C06BFB5D}">
      <dgm:prSet/>
      <dgm:spPr/>
      <dgm:t>
        <a:bodyPr/>
        <a:lstStyle/>
        <a:p>
          <a:endParaRPr lang="fr-FR"/>
        </a:p>
      </dgm:t>
    </dgm:pt>
    <dgm:pt modelId="{1BA62A81-6F8D-43F2-A4DD-4BB42568A794}" type="sibTrans" cxnId="{256D8678-0DBC-437D-BC12-3669C06BFB5D}">
      <dgm:prSet/>
      <dgm:spPr/>
      <dgm:t>
        <a:bodyPr/>
        <a:lstStyle/>
        <a:p>
          <a:endParaRPr lang="fr-FR"/>
        </a:p>
      </dgm:t>
    </dgm:pt>
    <dgm:pt modelId="{D6D2DB5A-08BD-47C6-A167-8CE39D952022}" type="asst">
      <dgm:prSet phldrT="[Texte]" custT="1"/>
      <dgm:spPr/>
      <dgm:t>
        <a:bodyPr/>
        <a:lstStyle/>
        <a:p>
          <a:pPr>
            <a:buNone/>
          </a:pPr>
          <a:r>
            <a:rPr lang="fr-FR" sz="700" i="1"/>
            <a:t>DIRECTION QUALITE</a:t>
          </a:r>
          <a:endParaRPr lang="fr-FR" sz="700"/>
        </a:p>
        <a:p>
          <a:pPr>
            <a:buNone/>
          </a:pPr>
          <a:r>
            <a:rPr lang="fr-FR" sz="700" i="1"/>
            <a:t>HYGIENE, SECURITE  &amp; </a:t>
          </a:r>
          <a:endParaRPr lang="fr-FR" sz="700"/>
        </a:p>
        <a:p>
          <a:pPr>
            <a:buNone/>
          </a:pPr>
          <a:r>
            <a:rPr lang="fr-FR" sz="700" i="1"/>
            <a:t>ENVIRONEMENT</a:t>
          </a:r>
          <a:endParaRPr lang="fr-FR" sz="700"/>
        </a:p>
      </dgm:t>
    </dgm:pt>
    <dgm:pt modelId="{BF557C52-3A12-4CFD-ABE6-711434F31F79}" type="parTrans" cxnId="{73A987BA-1F8F-4AEB-BA09-806A0F574A33}">
      <dgm:prSet/>
      <dgm:spPr/>
      <dgm:t>
        <a:bodyPr/>
        <a:lstStyle/>
        <a:p>
          <a:endParaRPr lang="fr-FR"/>
        </a:p>
      </dgm:t>
    </dgm:pt>
    <dgm:pt modelId="{B1BFD31C-3192-4854-937D-7F1EACF16BC2}" type="sibTrans" cxnId="{73A987BA-1F8F-4AEB-BA09-806A0F574A33}">
      <dgm:prSet/>
      <dgm:spPr/>
      <dgm:t>
        <a:bodyPr/>
        <a:lstStyle/>
        <a:p>
          <a:endParaRPr lang="fr-FR"/>
        </a:p>
      </dgm:t>
    </dgm:pt>
    <dgm:pt modelId="{58E04061-46AB-41E9-BD49-7D69F90EBE78}">
      <dgm:prSet phldrT="[Texte]" custT="1"/>
      <dgm:spPr/>
      <dgm:t>
        <a:bodyPr/>
        <a:lstStyle/>
        <a:p>
          <a:pPr>
            <a:buNone/>
          </a:pPr>
          <a:r>
            <a:rPr lang="en-US" sz="700" i="1"/>
            <a:t>DIVISION</a:t>
          </a:r>
          <a:endParaRPr lang="fr-FR" sz="700"/>
        </a:p>
        <a:p>
          <a:pPr>
            <a:buNone/>
          </a:pPr>
          <a:r>
            <a:rPr lang="en-US" sz="700" i="1"/>
            <a:t>PRODUCTION </a:t>
          </a:r>
          <a:endParaRPr lang="fr-FR" sz="700"/>
        </a:p>
        <a:p>
          <a:pPr>
            <a:buNone/>
          </a:pPr>
          <a:endParaRPr lang="fr-FR" sz="700"/>
        </a:p>
      </dgm:t>
    </dgm:pt>
    <dgm:pt modelId="{B993B90A-0D2F-4750-B867-49270551E1BF}" type="parTrans" cxnId="{2B0BD0C6-9D3F-41F0-8623-A3613921EB8D}">
      <dgm:prSet/>
      <dgm:spPr/>
      <dgm:t>
        <a:bodyPr/>
        <a:lstStyle/>
        <a:p>
          <a:endParaRPr lang="fr-FR"/>
        </a:p>
      </dgm:t>
    </dgm:pt>
    <dgm:pt modelId="{F6F37610-750F-415C-93C2-862B7CD18FAD}" type="sibTrans" cxnId="{2B0BD0C6-9D3F-41F0-8623-A3613921EB8D}">
      <dgm:prSet/>
      <dgm:spPr/>
      <dgm:t>
        <a:bodyPr/>
        <a:lstStyle/>
        <a:p>
          <a:endParaRPr lang="fr-FR"/>
        </a:p>
      </dgm:t>
    </dgm:pt>
    <dgm:pt modelId="{0F6D6C6C-5720-41C8-AF57-29DA9B45AE1D}" type="asst">
      <dgm:prSet phldrT="[Texte]" custT="1"/>
      <dgm:spPr/>
      <dgm:t>
        <a:bodyPr/>
        <a:lstStyle/>
        <a:p>
          <a:pPr>
            <a:buNone/>
          </a:pPr>
          <a:r>
            <a:rPr lang="en-US" sz="700" i="1"/>
            <a:t>DIRECTION </a:t>
          </a:r>
          <a:endParaRPr lang="fr-FR" sz="700"/>
        </a:p>
        <a:p>
          <a:pPr>
            <a:buNone/>
          </a:pPr>
          <a:r>
            <a:rPr lang="en-US" sz="700" i="1"/>
            <a:t>EXPLOITATION </a:t>
          </a:r>
          <a:endParaRPr lang="fr-FR" sz="700"/>
        </a:p>
        <a:p>
          <a:pPr>
            <a:buNone/>
          </a:pPr>
          <a:endParaRPr lang="fr-FR" sz="700"/>
        </a:p>
      </dgm:t>
    </dgm:pt>
    <dgm:pt modelId="{839BB195-5A58-4D2E-B9A2-18CA568E4FDD}" type="parTrans" cxnId="{FAEA3CDE-130A-482B-93B6-0794C6277B08}">
      <dgm:prSet/>
      <dgm:spPr/>
      <dgm:t>
        <a:bodyPr/>
        <a:lstStyle/>
        <a:p>
          <a:endParaRPr lang="fr-FR"/>
        </a:p>
      </dgm:t>
    </dgm:pt>
    <dgm:pt modelId="{50D208E3-1B41-4912-A911-967EABA5F0E5}" type="sibTrans" cxnId="{FAEA3CDE-130A-482B-93B6-0794C6277B08}">
      <dgm:prSet/>
      <dgm:spPr/>
      <dgm:t>
        <a:bodyPr/>
        <a:lstStyle/>
        <a:p>
          <a:endParaRPr lang="fr-FR"/>
        </a:p>
      </dgm:t>
    </dgm:pt>
    <dgm:pt modelId="{3E8833D2-ADC3-446F-B5EA-9C6B09CC5FE7}" type="asst">
      <dgm:prSet phldrT="[Texte]" custT="1"/>
      <dgm:spPr/>
      <dgm:t>
        <a:bodyPr/>
        <a:lstStyle/>
        <a:p>
          <a:pPr>
            <a:buNone/>
          </a:pPr>
          <a:r>
            <a:rPr lang="en-US" sz="700" i="1"/>
            <a:t>DIRECTION </a:t>
          </a:r>
          <a:endParaRPr lang="fr-FR" sz="700"/>
        </a:p>
        <a:p>
          <a:pPr>
            <a:buNone/>
          </a:pPr>
          <a:r>
            <a:rPr lang="en-US" sz="700" i="1"/>
            <a:t>TECHNIQUE </a:t>
          </a:r>
        </a:p>
        <a:p>
          <a:pPr>
            <a:buNone/>
          </a:pPr>
          <a:endParaRPr lang="fr-FR" sz="700"/>
        </a:p>
      </dgm:t>
    </dgm:pt>
    <dgm:pt modelId="{BF95ECBD-6932-4DB8-9DD5-69667EB6142E}" type="parTrans" cxnId="{E42BD96B-ACDE-41DD-8339-C166240D862B}">
      <dgm:prSet/>
      <dgm:spPr/>
      <dgm:t>
        <a:bodyPr/>
        <a:lstStyle/>
        <a:p>
          <a:endParaRPr lang="fr-FR"/>
        </a:p>
      </dgm:t>
    </dgm:pt>
    <dgm:pt modelId="{DCCCAFB0-6B32-48AA-AD33-78037CDFEBDC}" type="sibTrans" cxnId="{E42BD96B-ACDE-41DD-8339-C166240D862B}">
      <dgm:prSet/>
      <dgm:spPr/>
      <dgm:t>
        <a:bodyPr/>
        <a:lstStyle/>
        <a:p>
          <a:endParaRPr lang="fr-FR"/>
        </a:p>
      </dgm:t>
    </dgm:pt>
    <dgm:pt modelId="{E46EA358-8735-42E8-9F45-F690D7A8A261}">
      <dgm:prSet phldrT="[Texte]" custT="1"/>
      <dgm:spPr/>
      <dgm:t>
        <a:bodyPr/>
        <a:lstStyle/>
        <a:p>
          <a:pPr>
            <a:buNone/>
          </a:pPr>
          <a:r>
            <a:rPr lang="en-US" sz="700" i="1" dirty="0"/>
            <a:t>DIVISION</a:t>
          </a:r>
          <a:endParaRPr lang="fr-FR" sz="700" dirty="0"/>
        </a:p>
        <a:p>
          <a:pPr>
            <a:buNone/>
          </a:pPr>
          <a:r>
            <a:rPr lang="fr-FR" sz="700" dirty="0"/>
            <a:t>DISTRIBUTION</a:t>
          </a:r>
        </a:p>
      </dgm:t>
    </dgm:pt>
    <dgm:pt modelId="{46ECF86E-C05F-4B96-97D5-EE361B15803F}" type="parTrans" cxnId="{666EB9AB-BF20-448E-BB82-5660D13A4546}">
      <dgm:prSet/>
      <dgm:spPr/>
      <dgm:t>
        <a:bodyPr/>
        <a:lstStyle/>
        <a:p>
          <a:endParaRPr lang="fr-FR"/>
        </a:p>
      </dgm:t>
    </dgm:pt>
    <dgm:pt modelId="{901B7A46-8774-474D-A92E-70BA06E33C0B}" type="sibTrans" cxnId="{666EB9AB-BF20-448E-BB82-5660D13A4546}">
      <dgm:prSet/>
      <dgm:spPr/>
      <dgm:t>
        <a:bodyPr/>
        <a:lstStyle/>
        <a:p>
          <a:endParaRPr lang="fr-FR"/>
        </a:p>
      </dgm:t>
    </dgm:pt>
    <dgm:pt modelId="{8C6D7F25-09E2-4589-83D0-7A436403566B}">
      <dgm:prSet phldrT="[Texte]" custT="1"/>
      <dgm:spPr/>
      <dgm:t>
        <a:bodyPr/>
        <a:lstStyle/>
        <a:p>
          <a:pPr>
            <a:buNone/>
          </a:pPr>
          <a:r>
            <a:rPr lang="en-US" sz="700" i="1"/>
            <a:t>DIVISION</a:t>
          </a:r>
          <a:endParaRPr lang="fr-FR" sz="700"/>
        </a:p>
        <a:p>
          <a:pPr>
            <a:buNone/>
          </a:pPr>
          <a:r>
            <a:rPr lang="en-US" sz="700" i="1"/>
            <a:t>TRANSPORT</a:t>
          </a:r>
          <a:endParaRPr lang="fr-FR" sz="700"/>
        </a:p>
      </dgm:t>
    </dgm:pt>
    <dgm:pt modelId="{79BB4B0C-90D4-4E52-8BF5-947F01F4C18C}" type="parTrans" cxnId="{A0F09333-DBFA-4800-B606-93BFFAEFB798}">
      <dgm:prSet/>
      <dgm:spPr/>
      <dgm:t>
        <a:bodyPr/>
        <a:lstStyle/>
        <a:p>
          <a:endParaRPr lang="fr-FR"/>
        </a:p>
      </dgm:t>
    </dgm:pt>
    <dgm:pt modelId="{B61D5A45-7EE6-444D-AAC6-C475BE1968A2}" type="sibTrans" cxnId="{A0F09333-DBFA-4800-B606-93BFFAEFB798}">
      <dgm:prSet/>
      <dgm:spPr/>
      <dgm:t>
        <a:bodyPr/>
        <a:lstStyle/>
        <a:p>
          <a:endParaRPr lang="fr-FR"/>
        </a:p>
      </dgm:t>
    </dgm:pt>
    <dgm:pt modelId="{567F68DA-1CAF-481B-9971-3D0CA9F5E4BD}">
      <dgm:prSet phldrT="[Texte]" custT="1"/>
      <dgm:spPr/>
      <dgm:t>
        <a:bodyPr/>
        <a:lstStyle/>
        <a:p>
          <a:pPr>
            <a:buNone/>
          </a:pPr>
          <a:r>
            <a:rPr lang="en-US" sz="700" i="1"/>
            <a:t>DIRECTION DU</a:t>
          </a:r>
          <a:endParaRPr lang="fr-FR" sz="700"/>
        </a:p>
        <a:p>
          <a:pPr>
            <a:buNone/>
          </a:pPr>
          <a:r>
            <a:rPr lang="en-US" sz="700" i="1"/>
            <a:t>CAPITAL HUMAIN </a:t>
          </a:r>
          <a:endParaRPr lang="fr-FR" sz="700"/>
        </a:p>
        <a:p>
          <a:pPr>
            <a:buNone/>
          </a:pPr>
          <a:endParaRPr lang="fr-FR" sz="700"/>
        </a:p>
      </dgm:t>
    </dgm:pt>
    <dgm:pt modelId="{9FD2F9A8-9FDB-477F-9066-48D45F4AE06E}" type="parTrans" cxnId="{F0D239C7-63D4-4AB8-9885-3B886CFE2BFA}">
      <dgm:prSet/>
      <dgm:spPr/>
      <dgm:t>
        <a:bodyPr/>
        <a:lstStyle/>
        <a:p>
          <a:endParaRPr lang="fr-FR"/>
        </a:p>
      </dgm:t>
    </dgm:pt>
    <dgm:pt modelId="{5365AB29-3598-4BF9-B11A-8722896898AD}" type="sibTrans" cxnId="{F0D239C7-63D4-4AB8-9885-3B886CFE2BFA}">
      <dgm:prSet/>
      <dgm:spPr/>
      <dgm:t>
        <a:bodyPr/>
        <a:lstStyle/>
        <a:p>
          <a:endParaRPr lang="fr-FR"/>
        </a:p>
      </dgm:t>
    </dgm:pt>
    <dgm:pt modelId="{EC7BED2B-E54C-47D0-8290-8AC3F6BF3AFB}">
      <dgm:prSet phldrT="[Texte]" custT="1"/>
      <dgm:spPr/>
      <dgm:t>
        <a:bodyPr/>
        <a:lstStyle/>
        <a:p>
          <a:pPr>
            <a:buNone/>
          </a:pPr>
          <a:r>
            <a:rPr lang="en-US" sz="700" i="1" dirty="0"/>
            <a:t>DIRECTION</a:t>
          </a:r>
          <a:endParaRPr lang="fr-FR" sz="700" dirty="0"/>
        </a:p>
        <a:p>
          <a:pPr>
            <a:buNone/>
          </a:pPr>
          <a:r>
            <a:rPr lang="en-US" sz="700" i="1" dirty="0"/>
            <a:t>COMMERCIAL</a:t>
          </a:r>
          <a:endParaRPr lang="fr-FR" sz="700" dirty="0"/>
        </a:p>
        <a:p>
          <a:pPr>
            <a:buNone/>
          </a:pPr>
          <a:r>
            <a:rPr lang="fr-FR" sz="700" dirty="0"/>
            <a:t>&amp;</a:t>
          </a:r>
        </a:p>
        <a:p>
          <a:pPr>
            <a:buNone/>
          </a:pPr>
          <a:r>
            <a:rPr lang="en-US" sz="700" i="1" dirty="0"/>
            <a:t>RECOUVREMENT </a:t>
          </a:r>
          <a:endParaRPr lang="fr-FR" sz="700" dirty="0"/>
        </a:p>
      </dgm:t>
    </dgm:pt>
    <dgm:pt modelId="{DCEB8580-0175-4593-94A4-363A105A65E6}" type="parTrans" cxnId="{630B57FE-3DF5-442C-8C0D-33E28846DD59}">
      <dgm:prSet/>
      <dgm:spPr/>
      <dgm:t>
        <a:bodyPr/>
        <a:lstStyle/>
        <a:p>
          <a:endParaRPr lang="fr-FR"/>
        </a:p>
      </dgm:t>
    </dgm:pt>
    <dgm:pt modelId="{19778BF7-71E1-4224-8A44-8343EABA7123}" type="sibTrans" cxnId="{630B57FE-3DF5-442C-8C0D-33E28846DD59}">
      <dgm:prSet/>
      <dgm:spPr/>
      <dgm:t>
        <a:bodyPr/>
        <a:lstStyle/>
        <a:p>
          <a:endParaRPr lang="fr-FR"/>
        </a:p>
      </dgm:t>
    </dgm:pt>
    <dgm:pt modelId="{B1A17BD9-D30E-4244-A2C7-8B998B432867}">
      <dgm:prSet phldrT="[Texte]" custT="1"/>
      <dgm:spPr/>
      <dgm:t>
        <a:bodyPr/>
        <a:lstStyle/>
        <a:p>
          <a:pPr>
            <a:buNone/>
          </a:pPr>
          <a:r>
            <a:rPr lang="en-US" sz="700" i="1"/>
            <a:t>DIRECTION</a:t>
          </a:r>
          <a:endParaRPr lang="fr-FR" sz="700"/>
        </a:p>
        <a:p>
          <a:pPr>
            <a:buNone/>
          </a:pPr>
          <a:r>
            <a:rPr lang="en-US" sz="700" i="1"/>
            <a:t>FINANCE </a:t>
          </a:r>
          <a:endParaRPr lang="fr-FR" sz="700"/>
        </a:p>
        <a:p>
          <a:pPr>
            <a:buNone/>
          </a:pPr>
          <a:r>
            <a:rPr lang="fr-FR" sz="700"/>
            <a:t>&amp;</a:t>
          </a:r>
        </a:p>
        <a:p>
          <a:pPr>
            <a:buNone/>
          </a:pPr>
          <a:r>
            <a:rPr lang="en-US" sz="700" i="1"/>
            <a:t>COMPTABILITE</a:t>
          </a:r>
          <a:endParaRPr lang="fr-FR" sz="700"/>
        </a:p>
      </dgm:t>
    </dgm:pt>
    <dgm:pt modelId="{F3D75D56-C5B3-4987-9443-54BA1F62E4A7}" type="parTrans" cxnId="{BE2F5FD4-F203-45C1-80B5-16B6FB97A7CB}">
      <dgm:prSet/>
      <dgm:spPr/>
      <dgm:t>
        <a:bodyPr/>
        <a:lstStyle/>
        <a:p>
          <a:endParaRPr lang="fr-FR"/>
        </a:p>
      </dgm:t>
    </dgm:pt>
    <dgm:pt modelId="{54FF2A33-AC10-4F7F-92EF-98ED4CF0007F}" type="sibTrans" cxnId="{BE2F5FD4-F203-45C1-80B5-16B6FB97A7CB}">
      <dgm:prSet/>
      <dgm:spPr/>
      <dgm:t>
        <a:bodyPr/>
        <a:lstStyle/>
        <a:p>
          <a:endParaRPr lang="fr-FR"/>
        </a:p>
      </dgm:t>
    </dgm:pt>
    <dgm:pt modelId="{F6F30CF6-CA7F-441D-BBA4-DFDE8C0B6E96}" type="pres">
      <dgm:prSet presAssocID="{8E70CD83-06D8-49E9-B6BB-8C6E7AA86162}" presName="hierChild1" presStyleCnt="0">
        <dgm:presLayoutVars>
          <dgm:orgChart val="1"/>
          <dgm:chPref val="1"/>
          <dgm:dir/>
          <dgm:animOne val="branch"/>
          <dgm:animLvl val="lvl"/>
          <dgm:resizeHandles/>
        </dgm:presLayoutVars>
      </dgm:prSet>
      <dgm:spPr/>
    </dgm:pt>
    <dgm:pt modelId="{D75E5332-22FE-43AD-BA22-625EBDCF4B7D}" type="pres">
      <dgm:prSet presAssocID="{4DCF0CFE-43F8-425E-AC2B-BD4679B2C994}" presName="hierRoot1" presStyleCnt="0">
        <dgm:presLayoutVars>
          <dgm:hierBranch val="init"/>
        </dgm:presLayoutVars>
      </dgm:prSet>
      <dgm:spPr/>
    </dgm:pt>
    <dgm:pt modelId="{5451BCEB-81C8-4256-AC10-1406EC8A6493}" type="pres">
      <dgm:prSet presAssocID="{4DCF0CFE-43F8-425E-AC2B-BD4679B2C994}" presName="rootComposite1" presStyleCnt="0"/>
      <dgm:spPr/>
    </dgm:pt>
    <dgm:pt modelId="{7456060D-BF10-4A33-B155-5705ACEDFC96}" type="pres">
      <dgm:prSet presAssocID="{4DCF0CFE-43F8-425E-AC2B-BD4679B2C994}" presName="rootText1" presStyleLbl="node0" presStyleIdx="0" presStyleCnt="3">
        <dgm:presLayoutVars>
          <dgm:chPref val="3"/>
        </dgm:presLayoutVars>
      </dgm:prSet>
      <dgm:spPr/>
    </dgm:pt>
    <dgm:pt modelId="{03B07DF3-FC1C-4306-8991-8B7486EC9E34}" type="pres">
      <dgm:prSet presAssocID="{4DCF0CFE-43F8-425E-AC2B-BD4679B2C994}" presName="rootConnector1" presStyleLbl="node1" presStyleIdx="0" presStyleCnt="0"/>
      <dgm:spPr/>
    </dgm:pt>
    <dgm:pt modelId="{8A719BC4-1019-43DC-82D0-F4D31F95C434}" type="pres">
      <dgm:prSet presAssocID="{4DCF0CFE-43F8-425E-AC2B-BD4679B2C994}" presName="hierChild2" presStyleCnt="0"/>
      <dgm:spPr/>
    </dgm:pt>
    <dgm:pt modelId="{B231F01A-AA1C-4936-990B-A86DEBA7BA1C}" type="pres">
      <dgm:prSet presAssocID="{4DCF0CFE-43F8-425E-AC2B-BD4679B2C994}" presName="hierChild3" presStyleCnt="0"/>
      <dgm:spPr/>
    </dgm:pt>
    <dgm:pt modelId="{039663CE-AB2E-4BF1-8AA9-423E60D1ADAC}" type="pres">
      <dgm:prSet presAssocID="{7804139B-5EF4-4F88-A758-94D659F2DB77}" presName="hierRoot1" presStyleCnt="0">
        <dgm:presLayoutVars>
          <dgm:hierBranch val="init"/>
        </dgm:presLayoutVars>
      </dgm:prSet>
      <dgm:spPr/>
    </dgm:pt>
    <dgm:pt modelId="{D4F87CBE-472D-4F5C-9B19-02B22E26BC5E}" type="pres">
      <dgm:prSet presAssocID="{7804139B-5EF4-4F88-A758-94D659F2DB77}" presName="rootComposite1" presStyleCnt="0"/>
      <dgm:spPr/>
    </dgm:pt>
    <dgm:pt modelId="{6E214D47-B6D4-4FE2-83DB-1ADC047FF9DE}" type="pres">
      <dgm:prSet presAssocID="{7804139B-5EF4-4F88-A758-94D659F2DB77}" presName="rootText1" presStyleLbl="node0" presStyleIdx="1" presStyleCnt="3">
        <dgm:presLayoutVars>
          <dgm:chPref val="3"/>
        </dgm:presLayoutVars>
      </dgm:prSet>
      <dgm:spPr/>
    </dgm:pt>
    <dgm:pt modelId="{0D97CD2E-50AD-4578-90F3-AD420A435E30}" type="pres">
      <dgm:prSet presAssocID="{7804139B-5EF4-4F88-A758-94D659F2DB77}" presName="rootConnector1" presStyleLbl="node1" presStyleIdx="0" presStyleCnt="0"/>
      <dgm:spPr/>
    </dgm:pt>
    <dgm:pt modelId="{5468B6E1-341B-4189-9124-02366819BF02}" type="pres">
      <dgm:prSet presAssocID="{7804139B-5EF4-4F88-A758-94D659F2DB77}" presName="hierChild2" presStyleCnt="0"/>
      <dgm:spPr/>
    </dgm:pt>
    <dgm:pt modelId="{846F7CCE-0558-4ED0-B07D-1053DC353E3B}" type="pres">
      <dgm:prSet presAssocID="{40D3DA63-385F-4228-A52A-E568C4BD156F}" presName="Name37" presStyleLbl="parChTrans1D2" presStyleIdx="0" presStyleCnt="7"/>
      <dgm:spPr/>
    </dgm:pt>
    <dgm:pt modelId="{58705BE4-3A2B-4B2D-AC3F-CB198083C217}" type="pres">
      <dgm:prSet presAssocID="{DF76F2FD-7402-4535-B4CC-FF88A0F19B27}" presName="hierRoot2" presStyleCnt="0">
        <dgm:presLayoutVars>
          <dgm:hierBranch/>
        </dgm:presLayoutVars>
      </dgm:prSet>
      <dgm:spPr/>
    </dgm:pt>
    <dgm:pt modelId="{7AA4A764-334D-4948-9DE2-586096E33644}" type="pres">
      <dgm:prSet presAssocID="{DF76F2FD-7402-4535-B4CC-FF88A0F19B27}" presName="rootComposite" presStyleCnt="0"/>
      <dgm:spPr/>
    </dgm:pt>
    <dgm:pt modelId="{3CD0CC05-6949-4D32-93A4-9314D5D89E93}" type="pres">
      <dgm:prSet presAssocID="{DF76F2FD-7402-4535-B4CC-FF88A0F19B27}" presName="rootText" presStyleLbl="node2" presStyleIdx="0" presStyleCnt="3">
        <dgm:presLayoutVars>
          <dgm:chPref val="3"/>
        </dgm:presLayoutVars>
      </dgm:prSet>
      <dgm:spPr/>
    </dgm:pt>
    <dgm:pt modelId="{4BFCE55A-EE83-4291-ABB9-01B9B6F03E1D}" type="pres">
      <dgm:prSet presAssocID="{DF76F2FD-7402-4535-B4CC-FF88A0F19B27}" presName="rootConnector" presStyleLbl="node2" presStyleIdx="0" presStyleCnt="3"/>
      <dgm:spPr/>
    </dgm:pt>
    <dgm:pt modelId="{B69B3096-2AEE-46B5-9E6D-D460561B001E}" type="pres">
      <dgm:prSet presAssocID="{DF76F2FD-7402-4535-B4CC-FF88A0F19B27}" presName="hierChild4" presStyleCnt="0"/>
      <dgm:spPr/>
    </dgm:pt>
    <dgm:pt modelId="{644478C9-C1F7-42CA-BE7E-CEBC68298828}" type="pres">
      <dgm:prSet presAssocID="{7C042D8E-BB46-4A31-B09B-DB5681CF6B6C}" presName="Name35" presStyleLbl="parChTrans1D3" presStyleIdx="0" presStyleCnt="7"/>
      <dgm:spPr/>
    </dgm:pt>
    <dgm:pt modelId="{E31AFA12-C448-4372-9DC6-FA46D55CE02F}" type="pres">
      <dgm:prSet presAssocID="{9E00E502-368A-4F16-B2A3-8B458C37478E}" presName="hierRoot2" presStyleCnt="0">
        <dgm:presLayoutVars>
          <dgm:hierBranch val="init"/>
        </dgm:presLayoutVars>
      </dgm:prSet>
      <dgm:spPr/>
    </dgm:pt>
    <dgm:pt modelId="{3E6D40AA-07F3-4D5F-89F2-274DADE280EB}" type="pres">
      <dgm:prSet presAssocID="{9E00E502-368A-4F16-B2A3-8B458C37478E}" presName="rootComposite" presStyleCnt="0"/>
      <dgm:spPr/>
    </dgm:pt>
    <dgm:pt modelId="{AB184423-C41F-425D-B3E2-6455D293FFC5}" type="pres">
      <dgm:prSet presAssocID="{9E00E502-368A-4F16-B2A3-8B458C37478E}" presName="rootText" presStyleLbl="node3" presStyleIdx="0" presStyleCnt="5">
        <dgm:presLayoutVars>
          <dgm:chPref val="3"/>
        </dgm:presLayoutVars>
      </dgm:prSet>
      <dgm:spPr/>
    </dgm:pt>
    <dgm:pt modelId="{0EBB17DC-CABB-4756-A541-6AD09C738DF7}" type="pres">
      <dgm:prSet presAssocID="{9E00E502-368A-4F16-B2A3-8B458C37478E}" presName="rootConnector" presStyleLbl="node3" presStyleIdx="0" presStyleCnt="5"/>
      <dgm:spPr/>
    </dgm:pt>
    <dgm:pt modelId="{D084B50E-9588-43E0-8DF4-6BC1CDC50CAB}" type="pres">
      <dgm:prSet presAssocID="{9E00E502-368A-4F16-B2A3-8B458C37478E}" presName="hierChild4" presStyleCnt="0"/>
      <dgm:spPr/>
    </dgm:pt>
    <dgm:pt modelId="{79A7CCBF-70E4-4341-93D8-CBA10897ABAA}" type="pres">
      <dgm:prSet presAssocID="{9E00E502-368A-4F16-B2A3-8B458C37478E}" presName="hierChild5" presStyleCnt="0"/>
      <dgm:spPr/>
    </dgm:pt>
    <dgm:pt modelId="{FA8314F9-F180-4BB5-A8CC-A3FAF9390C30}" type="pres">
      <dgm:prSet presAssocID="{AC0175A9-126B-4290-9511-5F87EBF2B7BD}" presName="Name35" presStyleLbl="parChTrans1D3" presStyleIdx="1" presStyleCnt="7"/>
      <dgm:spPr/>
    </dgm:pt>
    <dgm:pt modelId="{7E3CE0CC-CDEB-4984-BC04-87AB05C5DA85}" type="pres">
      <dgm:prSet presAssocID="{DB4367A7-CEBA-4D58-ADA1-3D0ADEC86F23}" presName="hierRoot2" presStyleCnt="0">
        <dgm:presLayoutVars>
          <dgm:hierBranch/>
        </dgm:presLayoutVars>
      </dgm:prSet>
      <dgm:spPr/>
    </dgm:pt>
    <dgm:pt modelId="{C236C591-1676-4051-A3F9-315D79445610}" type="pres">
      <dgm:prSet presAssocID="{DB4367A7-CEBA-4D58-ADA1-3D0ADEC86F23}" presName="rootComposite" presStyleCnt="0"/>
      <dgm:spPr/>
    </dgm:pt>
    <dgm:pt modelId="{A0A7C005-0ED9-4EA4-AE36-56673D423B28}" type="pres">
      <dgm:prSet presAssocID="{DB4367A7-CEBA-4D58-ADA1-3D0ADEC86F23}" presName="rootText" presStyleLbl="node3" presStyleIdx="1" presStyleCnt="5">
        <dgm:presLayoutVars>
          <dgm:chPref val="3"/>
        </dgm:presLayoutVars>
      </dgm:prSet>
      <dgm:spPr/>
    </dgm:pt>
    <dgm:pt modelId="{FC68B37F-4CC4-49C5-8D24-BDC06297A1EE}" type="pres">
      <dgm:prSet presAssocID="{DB4367A7-CEBA-4D58-ADA1-3D0ADEC86F23}" presName="rootConnector" presStyleLbl="node3" presStyleIdx="1" presStyleCnt="5"/>
      <dgm:spPr/>
    </dgm:pt>
    <dgm:pt modelId="{F3022E7C-ADEC-4DB1-A8A6-F40EE7A629D2}" type="pres">
      <dgm:prSet presAssocID="{DB4367A7-CEBA-4D58-ADA1-3D0ADEC86F23}" presName="hierChild4" presStyleCnt="0"/>
      <dgm:spPr/>
    </dgm:pt>
    <dgm:pt modelId="{A25AE36C-B245-4FE7-8716-E4773272FA0D}" type="pres">
      <dgm:prSet presAssocID="{B993B90A-0D2F-4750-B867-49270551E1BF}" presName="Name35" presStyleLbl="parChTrans1D4" presStyleIdx="0" presStyleCnt="3"/>
      <dgm:spPr/>
    </dgm:pt>
    <dgm:pt modelId="{1AF90414-791F-4567-B1E4-57439FCB7D46}" type="pres">
      <dgm:prSet presAssocID="{58E04061-46AB-41E9-BD49-7D69F90EBE78}" presName="hierRoot2" presStyleCnt="0">
        <dgm:presLayoutVars>
          <dgm:hierBranch val="init"/>
        </dgm:presLayoutVars>
      </dgm:prSet>
      <dgm:spPr/>
    </dgm:pt>
    <dgm:pt modelId="{704A7A84-4B82-4FD3-B42B-9CAEA48B04BA}" type="pres">
      <dgm:prSet presAssocID="{58E04061-46AB-41E9-BD49-7D69F90EBE78}" presName="rootComposite" presStyleCnt="0"/>
      <dgm:spPr/>
    </dgm:pt>
    <dgm:pt modelId="{55ACD317-6F0E-4970-B1C7-DF3A0B7E19CA}" type="pres">
      <dgm:prSet presAssocID="{58E04061-46AB-41E9-BD49-7D69F90EBE78}" presName="rootText" presStyleLbl="node4" presStyleIdx="0" presStyleCnt="3">
        <dgm:presLayoutVars>
          <dgm:chPref val="3"/>
        </dgm:presLayoutVars>
      </dgm:prSet>
      <dgm:spPr/>
    </dgm:pt>
    <dgm:pt modelId="{BF1BA83D-81D4-49A5-8962-44158FC0CE32}" type="pres">
      <dgm:prSet presAssocID="{58E04061-46AB-41E9-BD49-7D69F90EBE78}" presName="rootConnector" presStyleLbl="node4" presStyleIdx="0" presStyleCnt="3"/>
      <dgm:spPr/>
    </dgm:pt>
    <dgm:pt modelId="{323AE549-54FB-4659-B435-46CF62B9A974}" type="pres">
      <dgm:prSet presAssocID="{58E04061-46AB-41E9-BD49-7D69F90EBE78}" presName="hierChild4" presStyleCnt="0"/>
      <dgm:spPr/>
    </dgm:pt>
    <dgm:pt modelId="{EC865698-5BBB-4069-BFB0-E7609FADEB5E}" type="pres">
      <dgm:prSet presAssocID="{58E04061-46AB-41E9-BD49-7D69F90EBE78}" presName="hierChild5" presStyleCnt="0"/>
      <dgm:spPr/>
    </dgm:pt>
    <dgm:pt modelId="{4F848005-1B0B-4175-93D1-C25851158903}" type="pres">
      <dgm:prSet presAssocID="{46ECF86E-C05F-4B96-97D5-EE361B15803F}" presName="Name35" presStyleLbl="parChTrans1D4" presStyleIdx="1" presStyleCnt="3"/>
      <dgm:spPr/>
    </dgm:pt>
    <dgm:pt modelId="{2B842F19-F4F3-46C2-9F79-2BB86DB81079}" type="pres">
      <dgm:prSet presAssocID="{E46EA358-8735-42E8-9F45-F690D7A8A261}" presName="hierRoot2" presStyleCnt="0">
        <dgm:presLayoutVars>
          <dgm:hierBranch val="init"/>
        </dgm:presLayoutVars>
      </dgm:prSet>
      <dgm:spPr/>
    </dgm:pt>
    <dgm:pt modelId="{0CC2648A-519E-4F08-8DD4-9E51F814A3F0}" type="pres">
      <dgm:prSet presAssocID="{E46EA358-8735-42E8-9F45-F690D7A8A261}" presName="rootComposite" presStyleCnt="0"/>
      <dgm:spPr/>
    </dgm:pt>
    <dgm:pt modelId="{657AEA23-EF48-47C4-9367-C65EB48DC116}" type="pres">
      <dgm:prSet presAssocID="{E46EA358-8735-42E8-9F45-F690D7A8A261}" presName="rootText" presStyleLbl="node4" presStyleIdx="1" presStyleCnt="3">
        <dgm:presLayoutVars>
          <dgm:chPref val="3"/>
        </dgm:presLayoutVars>
      </dgm:prSet>
      <dgm:spPr/>
    </dgm:pt>
    <dgm:pt modelId="{FABA72F1-9A18-4C78-B1E6-07CC111E5ACA}" type="pres">
      <dgm:prSet presAssocID="{E46EA358-8735-42E8-9F45-F690D7A8A261}" presName="rootConnector" presStyleLbl="node4" presStyleIdx="1" presStyleCnt="3"/>
      <dgm:spPr/>
    </dgm:pt>
    <dgm:pt modelId="{53179921-2702-4372-9175-75F03BFDE29E}" type="pres">
      <dgm:prSet presAssocID="{E46EA358-8735-42E8-9F45-F690D7A8A261}" presName="hierChild4" presStyleCnt="0"/>
      <dgm:spPr/>
    </dgm:pt>
    <dgm:pt modelId="{3DAAA28E-302A-4659-B7DD-5DFADA184E96}" type="pres">
      <dgm:prSet presAssocID="{E46EA358-8735-42E8-9F45-F690D7A8A261}" presName="hierChild5" presStyleCnt="0"/>
      <dgm:spPr/>
    </dgm:pt>
    <dgm:pt modelId="{B5B84407-C3BA-49DF-A05A-5FBC8A8EFE9C}" type="pres">
      <dgm:prSet presAssocID="{79BB4B0C-90D4-4E52-8BF5-947F01F4C18C}" presName="Name35" presStyleLbl="parChTrans1D4" presStyleIdx="2" presStyleCnt="3"/>
      <dgm:spPr/>
    </dgm:pt>
    <dgm:pt modelId="{57701AC6-671B-4CA6-8F6E-5FA2995B1BB1}" type="pres">
      <dgm:prSet presAssocID="{8C6D7F25-09E2-4589-83D0-7A436403566B}" presName="hierRoot2" presStyleCnt="0">
        <dgm:presLayoutVars>
          <dgm:hierBranch val="init"/>
        </dgm:presLayoutVars>
      </dgm:prSet>
      <dgm:spPr/>
    </dgm:pt>
    <dgm:pt modelId="{D4264F06-9BC9-4A53-BD31-0937EC5ACCE3}" type="pres">
      <dgm:prSet presAssocID="{8C6D7F25-09E2-4589-83D0-7A436403566B}" presName="rootComposite" presStyleCnt="0"/>
      <dgm:spPr/>
    </dgm:pt>
    <dgm:pt modelId="{C1BBB793-CED2-4686-9467-471A9F6F8836}" type="pres">
      <dgm:prSet presAssocID="{8C6D7F25-09E2-4589-83D0-7A436403566B}" presName="rootText" presStyleLbl="node4" presStyleIdx="2" presStyleCnt="3">
        <dgm:presLayoutVars>
          <dgm:chPref val="3"/>
        </dgm:presLayoutVars>
      </dgm:prSet>
      <dgm:spPr/>
    </dgm:pt>
    <dgm:pt modelId="{96F5AD33-A783-4C84-A5CC-C35DFAD048FB}" type="pres">
      <dgm:prSet presAssocID="{8C6D7F25-09E2-4589-83D0-7A436403566B}" presName="rootConnector" presStyleLbl="node4" presStyleIdx="2" presStyleCnt="3"/>
      <dgm:spPr/>
    </dgm:pt>
    <dgm:pt modelId="{B2283D98-1659-4355-A665-F640220CF64D}" type="pres">
      <dgm:prSet presAssocID="{8C6D7F25-09E2-4589-83D0-7A436403566B}" presName="hierChild4" presStyleCnt="0"/>
      <dgm:spPr/>
    </dgm:pt>
    <dgm:pt modelId="{573B3E11-C4A6-4A0F-9D11-E36CA3E71A42}" type="pres">
      <dgm:prSet presAssocID="{8C6D7F25-09E2-4589-83D0-7A436403566B}" presName="hierChild5" presStyleCnt="0"/>
      <dgm:spPr/>
    </dgm:pt>
    <dgm:pt modelId="{2A745337-793E-4EA3-B8AE-4A97B0BF405D}" type="pres">
      <dgm:prSet presAssocID="{DB4367A7-CEBA-4D58-ADA1-3D0ADEC86F23}" presName="hierChild5" presStyleCnt="0"/>
      <dgm:spPr/>
    </dgm:pt>
    <dgm:pt modelId="{1459DF10-D595-44F8-8ADD-CBFD168C47CA}" type="pres">
      <dgm:prSet presAssocID="{DF76F2FD-7402-4535-B4CC-FF88A0F19B27}" presName="hierChild5" presStyleCnt="0"/>
      <dgm:spPr/>
    </dgm:pt>
    <dgm:pt modelId="{9BE2475E-7810-4CBB-9647-C88A69D4C79B}" type="pres">
      <dgm:prSet presAssocID="{0BE69BA1-F1BA-4852-9F7D-684BFAC23226}" presName="Name37" presStyleLbl="parChTrans1D2" presStyleIdx="1" presStyleCnt="7"/>
      <dgm:spPr/>
    </dgm:pt>
    <dgm:pt modelId="{B8BB3009-6994-47B8-998D-4EB8B199171C}" type="pres">
      <dgm:prSet presAssocID="{89E87143-79C2-4C6F-AAC7-72C567E6B7BF}" presName="hierRoot2" presStyleCnt="0">
        <dgm:presLayoutVars>
          <dgm:hierBranch val="init"/>
        </dgm:presLayoutVars>
      </dgm:prSet>
      <dgm:spPr/>
    </dgm:pt>
    <dgm:pt modelId="{1146F3B1-6EE1-4ACA-9D7B-A3F7D4AC3FB4}" type="pres">
      <dgm:prSet presAssocID="{89E87143-79C2-4C6F-AAC7-72C567E6B7BF}" presName="rootComposite" presStyleCnt="0"/>
      <dgm:spPr/>
    </dgm:pt>
    <dgm:pt modelId="{B9775425-2F05-4B66-8214-C2D0C93114CD}" type="pres">
      <dgm:prSet presAssocID="{89E87143-79C2-4C6F-AAC7-72C567E6B7BF}" presName="rootText" presStyleLbl="node2" presStyleIdx="1" presStyleCnt="3">
        <dgm:presLayoutVars>
          <dgm:chPref val="3"/>
        </dgm:presLayoutVars>
      </dgm:prSet>
      <dgm:spPr/>
    </dgm:pt>
    <dgm:pt modelId="{FD8CFE21-794E-42C7-9115-0707AA00A706}" type="pres">
      <dgm:prSet presAssocID="{89E87143-79C2-4C6F-AAC7-72C567E6B7BF}" presName="rootConnector" presStyleLbl="node2" presStyleIdx="1" presStyleCnt="3"/>
      <dgm:spPr/>
    </dgm:pt>
    <dgm:pt modelId="{23D548BF-F3E9-410F-AD45-38510AE6B6F3}" type="pres">
      <dgm:prSet presAssocID="{89E87143-79C2-4C6F-AAC7-72C567E6B7BF}" presName="hierChild4" presStyleCnt="0"/>
      <dgm:spPr/>
    </dgm:pt>
    <dgm:pt modelId="{17743714-D2C7-494A-8C3D-DC04630DC6FC}" type="pres">
      <dgm:prSet presAssocID="{89E87143-79C2-4C6F-AAC7-72C567E6B7BF}" presName="hierChild5" presStyleCnt="0"/>
      <dgm:spPr/>
    </dgm:pt>
    <dgm:pt modelId="{54991852-44C3-4576-88C4-572681C5983B}" type="pres">
      <dgm:prSet presAssocID="{839BB195-5A58-4D2E-B9A2-18CA568E4FDD}" presName="Name111" presStyleLbl="parChTrans1D3" presStyleIdx="2" presStyleCnt="7"/>
      <dgm:spPr/>
    </dgm:pt>
    <dgm:pt modelId="{5121EA12-E9EE-45C5-9EA1-F96713AE49C3}" type="pres">
      <dgm:prSet presAssocID="{0F6D6C6C-5720-41C8-AF57-29DA9B45AE1D}" presName="hierRoot3" presStyleCnt="0">
        <dgm:presLayoutVars>
          <dgm:hierBranch val="init"/>
        </dgm:presLayoutVars>
      </dgm:prSet>
      <dgm:spPr/>
    </dgm:pt>
    <dgm:pt modelId="{003B242A-B548-4363-85B9-B683D2BB5302}" type="pres">
      <dgm:prSet presAssocID="{0F6D6C6C-5720-41C8-AF57-29DA9B45AE1D}" presName="rootComposite3" presStyleCnt="0"/>
      <dgm:spPr/>
    </dgm:pt>
    <dgm:pt modelId="{868F52FF-F3C7-42CC-918D-2CD8F97C8D34}" type="pres">
      <dgm:prSet presAssocID="{0F6D6C6C-5720-41C8-AF57-29DA9B45AE1D}" presName="rootText3" presStyleLbl="asst2" presStyleIdx="0" presStyleCnt="2">
        <dgm:presLayoutVars>
          <dgm:chPref val="3"/>
        </dgm:presLayoutVars>
      </dgm:prSet>
      <dgm:spPr/>
    </dgm:pt>
    <dgm:pt modelId="{6C433EA1-786A-4FDF-AC2F-995583CC50B5}" type="pres">
      <dgm:prSet presAssocID="{0F6D6C6C-5720-41C8-AF57-29DA9B45AE1D}" presName="rootConnector3" presStyleLbl="asst2" presStyleIdx="0" presStyleCnt="2"/>
      <dgm:spPr/>
    </dgm:pt>
    <dgm:pt modelId="{AA900377-52D6-483B-8806-E9C4384E6B81}" type="pres">
      <dgm:prSet presAssocID="{0F6D6C6C-5720-41C8-AF57-29DA9B45AE1D}" presName="hierChild6" presStyleCnt="0"/>
      <dgm:spPr/>
    </dgm:pt>
    <dgm:pt modelId="{B933F9A4-632F-4A6F-ABFF-EA0EDE02F38F}" type="pres">
      <dgm:prSet presAssocID="{0F6D6C6C-5720-41C8-AF57-29DA9B45AE1D}" presName="hierChild7" presStyleCnt="0"/>
      <dgm:spPr/>
    </dgm:pt>
    <dgm:pt modelId="{EB12DEE9-D268-4E40-9DAB-81EE9A6DB34C}" type="pres">
      <dgm:prSet presAssocID="{BF95ECBD-6932-4DB8-9DD5-69667EB6142E}" presName="Name111" presStyleLbl="parChTrans1D3" presStyleIdx="3" presStyleCnt="7"/>
      <dgm:spPr/>
    </dgm:pt>
    <dgm:pt modelId="{8B6805E6-5B41-4388-AC97-F11637323A96}" type="pres">
      <dgm:prSet presAssocID="{3E8833D2-ADC3-446F-B5EA-9C6B09CC5FE7}" presName="hierRoot3" presStyleCnt="0">
        <dgm:presLayoutVars>
          <dgm:hierBranch val="init"/>
        </dgm:presLayoutVars>
      </dgm:prSet>
      <dgm:spPr/>
    </dgm:pt>
    <dgm:pt modelId="{ADAED532-93C5-40C1-8CFE-2E8560A71C24}" type="pres">
      <dgm:prSet presAssocID="{3E8833D2-ADC3-446F-B5EA-9C6B09CC5FE7}" presName="rootComposite3" presStyleCnt="0"/>
      <dgm:spPr/>
    </dgm:pt>
    <dgm:pt modelId="{0E84CE63-68E4-43F3-8456-F00C3983708B}" type="pres">
      <dgm:prSet presAssocID="{3E8833D2-ADC3-446F-B5EA-9C6B09CC5FE7}" presName="rootText3" presStyleLbl="asst2" presStyleIdx="1" presStyleCnt="2">
        <dgm:presLayoutVars>
          <dgm:chPref val="3"/>
        </dgm:presLayoutVars>
      </dgm:prSet>
      <dgm:spPr/>
    </dgm:pt>
    <dgm:pt modelId="{283B07C2-1145-4D45-9746-87C95687D5A7}" type="pres">
      <dgm:prSet presAssocID="{3E8833D2-ADC3-446F-B5EA-9C6B09CC5FE7}" presName="rootConnector3" presStyleLbl="asst2" presStyleIdx="1" presStyleCnt="2"/>
      <dgm:spPr/>
    </dgm:pt>
    <dgm:pt modelId="{E880AFF8-678D-4476-A761-FDAE58DCC160}" type="pres">
      <dgm:prSet presAssocID="{3E8833D2-ADC3-446F-B5EA-9C6B09CC5FE7}" presName="hierChild6" presStyleCnt="0"/>
      <dgm:spPr/>
    </dgm:pt>
    <dgm:pt modelId="{52AFC145-4EC7-4252-8F0B-73D571600F18}" type="pres">
      <dgm:prSet presAssocID="{3E8833D2-ADC3-446F-B5EA-9C6B09CC5FE7}" presName="hierChild7" presStyleCnt="0"/>
      <dgm:spPr/>
    </dgm:pt>
    <dgm:pt modelId="{59DF5EBD-9811-44E0-8D9A-AF801E4031D9}" type="pres">
      <dgm:prSet presAssocID="{E89EA839-8D69-460C-B00E-0024505CA3B4}" presName="Name37" presStyleLbl="parChTrans1D2" presStyleIdx="2" presStyleCnt="7"/>
      <dgm:spPr/>
    </dgm:pt>
    <dgm:pt modelId="{5D6BA976-C370-4A6A-8E39-CE06B56A8D8E}" type="pres">
      <dgm:prSet presAssocID="{1CB39220-8DE8-4B17-BEB7-5CB34355350A}" presName="hierRoot2" presStyleCnt="0">
        <dgm:presLayoutVars>
          <dgm:hierBranch/>
        </dgm:presLayoutVars>
      </dgm:prSet>
      <dgm:spPr/>
    </dgm:pt>
    <dgm:pt modelId="{2747503E-4F90-4B55-B92B-DF8EA8CA0021}" type="pres">
      <dgm:prSet presAssocID="{1CB39220-8DE8-4B17-BEB7-5CB34355350A}" presName="rootComposite" presStyleCnt="0"/>
      <dgm:spPr/>
    </dgm:pt>
    <dgm:pt modelId="{394510A9-38A4-444D-9155-D93297A2ACE4}" type="pres">
      <dgm:prSet presAssocID="{1CB39220-8DE8-4B17-BEB7-5CB34355350A}" presName="rootText" presStyleLbl="node2" presStyleIdx="2" presStyleCnt="3">
        <dgm:presLayoutVars>
          <dgm:chPref val="3"/>
        </dgm:presLayoutVars>
      </dgm:prSet>
      <dgm:spPr/>
    </dgm:pt>
    <dgm:pt modelId="{C7EB8270-2A2D-4900-A696-6300A0E0093A}" type="pres">
      <dgm:prSet presAssocID="{1CB39220-8DE8-4B17-BEB7-5CB34355350A}" presName="rootConnector" presStyleLbl="node2" presStyleIdx="2" presStyleCnt="3"/>
      <dgm:spPr/>
    </dgm:pt>
    <dgm:pt modelId="{7D7C498E-B7AB-4442-B9FB-1937BF695621}" type="pres">
      <dgm:prSet presAssocID="{1CB39220-8DE8-4B17-BEB7-5CB34355350A}" presName="hierChild4" presStyleCnt="0"/>
      <dgm:spPr/>
    </dgm:pt>
    <dgm:pt modelId="{0F8378F4-2A75-425C-8F90-94B437D35C68}" type="pres">
      <dgm:prSet presAssocID="{9FD2F9A8-9FDB-477F-9066-48D45F4AE06E}" presName="Name35" presStyleLbl="parChTrans1D3" presStyleIdx="4" presStyleCnt="7"/>
      <dgm:spPr/>
    </dgm:pt>
    <dgm:pt modelId="{A5A6CFCC-0205-426B-BA2D-039A6ACE0780}" type="pres">
      <dgm:prSet presAssocID="{567F68DA-1CAF-481B-9971-3D0CA9F5E4BD}" presName="hierRoot2" presStyleCnt="0">
        <dgm:presLayoutVars>
          <dgm:hierBranch val="init"/>
        </dgm:presLayoutVars>
      </dgm:prSet>
      <dgm:spPr/>
    </dgm:pt>
    <dgm:pt modelId="{EA5ACCFC-811C-49F9-8326-B25605C81FCB}" type="pres">
      <dgm:prSet presAssocID="{567F68DA-1CAF-481B-9971-3D0CA9F5E4BD}" presName="rootComposite" presStyleCnt="0"/>
      <dgm:spPr/>
    </dgm:pt>
    <dgm:pt modelId="{C87B1D16-3ABE-494C-B835-C0E4A910CB24}" type="pres">
      <dgm:prSet presAssocID="{567F68DA-1CAF-481B-9971-3D0CA9F5E4BD}" presName="rootText" presStyleLbl="node3" presStyleIdx="2" presStyleCnt="5">
        <dgm:presLayoutVars>
          <dgm:chPref val="3"/>
        </dgm:presLayoutVars>
      </dgm:prSet>
      <dgm:spPr/>
    </dgm:pt>
    <dgm:pt modelId="{3C89598D-D858-4CC1-BAB6-34D613A8CA68}" type="pres">
      <dgm:prSet presAssocID="{567F68DA-1CAF-481B-9971-3D0CA9F5E4BD}" presName="rootConnector" presStyleLbl="node3" presStyleIdx="2" presStyleCnt="5"/>
      <dgm:spPr/>
    </dgm:pt>
    <dgm:pt modelId="{CCE632AC-2E07-470F-BA13-C5141FAAB095}" type="pres">
      <dgm:prSet presAssocID="{567F68DA-1CAF-481B-9971-3D0CA9F5E4BD}" presName="hierChild4" presStyleCnt="0"/>
      <dgm:spPr/>
    </dgm:pt>
    <dgm:pt modelId="{B40DABF8-7A8E-4F62-9BC6-9E8E603CFFA7}" type="pres">
      <dgm:prSet presAssocID="{567F68DA-1CAF-481B-9971-3D0CA9F5E4BD}" presName="hierChild5" presStyleCnt="0"/>
      <dgm:spPr/>
    </dgm:pt>
    <dgm:pt modelId="{3A31ED05-0F4A-4579-9AB4-37E1609830AE}" type="pres">
      <dgm:prSet presAssocID="{DCEB8580-0175-4593-94A4-363A105A65E6}" presName="Name35" presStyleLbl="parChTrans1D3" presStyleIdx="5" presStyleCnt="7"/>
      <dgm:spPr/>
    </dgm:pt>
    <dgm:pt modelId="{20160E81-44EB-4FD0-94D0-89C5AEEE2AA6}" type="pres">
      <dgm:prSet presAssocID="{EC7BED2B-E54C-47D0-8290-8AC3F6BF3AFB}" presName="hierRoot2" presStyleCnt="0">
        <dgm:presLayoutVars>
          <dgm:hierBranch val="init"/>
        </dgm:presLayoutVars>
      </dgm:prSet>
      <dgm:spPr/>
    </dgm:pt>
    <dgm:pt modelId="{8C3EDF57-ED04-4D03-928D-D2FC55D5E628}" type="pres">
      <dgm:prSet presAssocID="{EC7BED2B-E54C-47D0-8290-8AC3F6BF3AFB}" presName="rootComposite" presStyleCnt="0"/>
      <dgm:spPr/>
    </dgm:pt>
    <dgm:pt modelId="{6DCD795A-FBA7-48B0-983E-5137A559A4AD}" type="pres">
      <dgm:prSet presAssocID="{EC7BED2B-E54C-47D0-8290-8AC3F6BF3AFB}" presName="rootText" presStyleLbl="node3" presStyleIdx="3" presStyleCnt="5">
        <dgm:presLayoutVars>
          <dgm:chPref val="3"/>
        </dgm:presLayoutVars>
      </dgm:prSet>
      <dgm:spPr/>
    </dgm:pt>
    <dgm:pt modelId="{BFFF3F53-5C17-460A-A297-EE897A2C8EBC}" type="pres">
      <dgm:prSet presAssocID="{EC7BED2B-E54C-47D0-8290-8AC3F6BF3AFB}" presName="rootConnector" presStyleLbl="node3" presStyleIdx="3" presStyleCnt="5"/>
      <dgm:spPr/>
    </dgm:pt>
    <dgm:pt modelId="{05F923A8-053F-4B03-86B5-9DB8E08EABC7}" type="pres">
      <dgm:prSet presAssocID="{EC7BED2B-E54C-47D0-8290-8AC3F6BF3AFB}" presName="hierChild4" presStyleCnt="0"/>
      <dgm:spPr/>
    </dgm:pt>
    <dgm:pt modelId="{34B0E3E2-06BC-4538-9515-659845300609}" type="pres">
      <dgm:prSet presAssocID="{EC7BED2B-E54C-47D0-8290-8AC3F6BF3AFB}" presName="hierChild5" presStyleCnt="0"/>
      <dgm:spPr/>
    </dgm:pt>
    <dgm:pt modelId="{52DD9405-884A-4479-99DA-8F650DB28237}" type="pres">
      <dgm:prSet presAssocID="{F3D75D56-C5B3-4987-9443-54BA1F62E4A7}" presName="Name35" presStyleLbl="parChTrans1D3" presStyleIdx="6" presStyleCnt="7"/>
      <dgm:spPr/>
    </dgm:pt>
    <dgm:pt modelId="{B0AF0A40-4BFE-411C-9298-5B7217067156}" type="pres">
      <dgm:prSet presAssocID="{B1A17BD9-D30E-4244-A2C7-8B998B432867}" presName="hierRoot2" presStyleCnt="0">
        <dgm:presLayoutVars>
          <dgm:hierBranch val="init"/>
        </dgm:presLayoutVars>
      </dgm:prSet>
      <dgm:spPr/>
    </dgm:pt>
    <dgm:pt modelId="{4DBE3D3A-724C-46D4-8BC3-74626334E070}" type="pres">
      <dgm:prSet presAssocID="{B1A17BD9-D30E-4244-A2C7-8B998B432867}" presName="rootComposite" presStyleCnt="0"/>
      <dgm:spPr/>
    </dgm:pt>
    <dgm:pt modelId="{B7B7D2F3-BB31-4E0F-88BA-3B383FBDB502}" type="pres">
      <dgm:prSet presAssocID="{B1A17BD9-D30E-4244-A2C7-8B998B432867}" presName="rootText" presStyleLbl="node3" presStyleIdx="4" presStyleCnt="5">
        <dgm:presLayoutVars>
          <dgm:chPref val="3"/>
        </dgm:presLayoutVars>
      </dgm:prSet>
      <dgm:spPr/>
    </dgm:pt>
    <dgm:pt modelId="{899634D2-C77A-4157-955C-4AC3F314C15E}" type="pres">
      <dgm:prSet presAssocID="{B1A17BD9-D30E-4244-A2C7-8B998B432867}" presName="rootConnector" presStyleLbl="node3" presStyleIdx="4" presStyleCnt="5"/>
      <dgm:spPr/>
    </dgm:pt>
    <dgm:pt modelId="{BE2F43B6-3516-4D12-BE0F-4E9308F2333A}" type="pres">
      <dgm:prSet presAssocID="{B1A17BD9-D30E-4244-A2C7-8B998B432867}" presName="hierChild4" presStyleCnt="0"/>
      <dgm:spPr/>
    </dgm:pt>
    <dgm:pt modelId="{736D0580-0D5B-47B6-AF39-97288AD0C643}" type="pres">
      <dgm:prSet presAssocID="{B1A17BD9-D30E-4244-A2C7-8B998B432867}" presName="hierChild5" presStyleCnt="0"/>
      <dgm:spPr/>
    </dgm:pt>
    <dgm:pt modelId="{54A2EC6A-FDA4-4C7C-A1D2-4FE275876488}" type="pres">
      <dgm:prSet presAssocID="{1CB39220-8DE8-4B17-BEB7-5CB34355350A}" presName="hierChild5" presStyleCnt="0"/>
      <dgm:spPr/>
    </dgm:pt>
    <dgm:pt modelId="{C1890E3E-5BC8-4A83-9D8A-71DF3762DF80}" type="pres">
      <dgm:prSet presAssocID="{7804139B-5EF4-4F88-A758-94D659F2DB77}" presName="hierChild3" presStyleCnt="0"/>
      <dgm:spPr/>
    </dgm:pt>
    <dgm:pt modelId="{41E9F899-72E5-4234-8C9B-A86DBBC20C9C}" type="pres">
      <dgm:prSet presAssocID="{9367D41F-AC27-439F-AC56-8C43D77C5A9E}" presName="Name111" presStyleLbl="parChTrans1D2" presStyleIdx="3" presStyleCnt="7"/>
      <dgm:spPr/>
    </dgm:pt>
    <dgm:pt modelId="{4B2B6EC3-A3CB-4D0E-891C-170459ECB0D4}" type="pres">
      <dgm:prSet presAssocID="{1F7505BF-96DD-408F-A361-F60EFCA4EFDD}" presName="hierRoot3" presStyleCnt="0">
        <dgm:presLayoutVars>
          <dgm:hierBranch val="init"/>
        </dgm:presLayoutVars>
      </dgm:prSet>
      <dgm:spPr/>
    </dgm:pt>
    <dgm:pt modelId="{EF5A6317-1FBF-4066-912C-3DF413D34B26}" type="pres">
      <dgm:prSet presAssocID="{1F7505BF-96DD-408F-A361-F60EFCA4EFDD}" presName="rootComposite3" presStyleCnt="0"/>
      <dgm:spPr/>
    </dgm:pt>
    <dgm:pt modelId="{E996E707-B56E-480B-B3EA-F8A010E6B777}" type="pres">
      <dgm:prSet presAssocID="{1F7505BF-96DD-408F-A361-F60EFCA4EFDD}" presName="rootText3" presStyleLbl="asst1" presStyleIdx="0" presStyleCnt="4">
        <dgm:presLayoutVars>
          <dgm:chPref val="3"/>
        </dgm:presLayoutVars>
      </dgm:prSet>
      <dgm:spPr/>
    </dgm:pt>
    <dgm:pt modelId="{C0057EA0-52F7-40FA-99AD-EBC4805B2491}" type="pres">
      <dgm:prSet presAssocID="{1F7505BF-96DD-408F-A361-F60EFCA4EFDD}" presName="rootConnector3" presStyleLbl="asst1" presStyleIdx="0" presStyleCnt="4"/>
      <dgm:spPr/>
    </dgm:pt>
    <dgm:pt modelId="{9C4B7B67-84AE-490A-B98D-0C1019BBC115}" type="pres">
      <dgm:prSet presAssocID="{1F7505BF-96DD-408F-A361-F60EFCA4EFDD}" presName="hierChild6" presStyleCnt="0"/>
      <dgm:spPr/>
    </dgm:pt>
    <dgm:pt modelId="{01A44741-8214-4217-AAB6-36749CB1B0FC}" type="pres">
      <dgm:prSet presAssocID="{1F7505BF-96DD-408F-A361-F60EFCA4EFDD}" presName="hierChild7" presStyleCnt="0"/>
      <dgm:spPr/>
    </dgm:pt>
    <dgm:pt modelId="{E1A8DA49-E6A5-466D-8368-BBB650E89AD8}" type="pres">
      <dgm:prSet presAssocID="{6679A582-C9A4-4DB1-B7AF-9D64FF102105}" presName="Name111" presStyleLbl="parChTrans1D2" presStyleIdx="4" presStyleCnt="7"/>
      <dgm:spPr/>
    </dgm:pt>
    <dgm:pt modelId="{2A07B24F-78E1-4CBC-8063-328000701484}" type="pres">
      <dgm:prSet presAssocID="{9098EC6A-5F44-4CB3-BC9D-0AEF81B10507}" presName="hierRoot3" presStyleCnt="0">
        <dgm:presLayoutVars>
          <dgm:hierBranch val="init"/>
        </dgm:presLayoutVars>
      </dgm:prSet>
      <dgm:spPr/>
    </dgm:pt>
    <dgm:pt modelId="{4FE2ED9D-35CE-43EC-BCFB-24F6C6C0CC8F}" type="pres">
      <dgm:prSet presAssocID="{9098EC6A-5F44-4CB3-BC9D-0AEF81B10507}" presName="rootComposite3" presStyleCnt="0"/>
      <dgm:spPr/>
    </dgm:pt>
    <dgm:pt modelId="{18BC5D6A-2578-4CFC-8C42-56C8BED1E9F1}" type="pres">
      <dgm:prSet presAssocID="{9098EC6A-5F44-4CB3-BC9D-0AEF81B10507}" presName="rootText3" presStyleLbl="asst1" presStyleIdx="1" presStyleCnt="4">
        <dgm:presLayoutVars>
          <dgm:chPref val="3"/>
        </dgm:presLayoutVars>
      </dgm:prSet>
      <dgm:spPr/>
    </dgm:pt>
    <dgm:pt modelId="{7000F733-298A-4808-BD27-B448EEDCFA80}" type="pres">
      <dgm:prSet presAssocID="{9098EC6A-5F44-4CB3-BC9D-0AEF81B10507}" presName="rootConnector3" presStyleLbl="asst1" presStyleIdx="1" presStyleCnt="4"/>
      <dgm:spPr/>
    </dgm:pt>
    <dgm:pt modelId="{E4844BE5-B5C2-49DA-B03C-52379111ADCE}" type="pres">
      <dgm:prSet presAssocID="{9098EC6A-5F44-4CB3-BC9D-0AEF81B10507}" presName="hierChild6" presStyleCnt="0"/>
      <dgm:spPr/>
    </dgm:pt>
    <dgm:pt modelId="{06A8C30A-E4D5-4D42-950D-BDA7DE7681AC}" type="pres">
      <dgm:prSet presAssocID="{9098EC6A-5F44-4CB3-BC9D-0AEF81B10507}" presName="hierChild7" presStyleCnt="0"/>
      <dgm:spPr/>
    </dgm:pt>
    <dgm:pt modelId="{04A06686-F908-46BA-B3C6-1F2EA0DE3025}" type="pres">
      <dgm:prSet presAssocID="{BF557C52-3A12-4CFD-ABE6-711434F31F79}" presName="Name111" presStyleLbl="parChTrans1D2" presStyleIdx="5" presStyleCnt="7"/>
      <dgm:spPr/>
    </dgm:pt>
    <dgm:pt modelId="{E134DD78-9414-4EA9-8749-D9C469A3769E}" type="pres">
      <dgm:prSet presAssocID="{D6D2DB5A-08BD-47C6-A167-8CE39D952022}" presName="hierRoot3" presStyleCnt="0">
        <dgm:presLayoutVars>
          <dgm:hierBranch val="init"/>
        </dgm:presLayoutVars>
      </dgm:prSet>
      <dgm:spPr/>
    </dgm:pt>
    <dgm:pt modelId="{C38A32F5-E996-44A8-A22C-5F7E978C185A}" type="pres">
      <dgm:prSet presAssocID="{D6D2DB5A-08BD-47C6-A167-8CE39D952022}" presName="rootComposite3" presStyleCnt="0"/>
      <dgm:spPr/>
    </dgm:pt>
    <dgm:pt modelId="{8BD2D5D6-C495-4376-B8DC-8B43B459FF68}" type="pres">
      <dgm:prSet presAssocID="{D6D2DB5A-08BD-47C6-A167-8CE39D952022}" presName="rootText3" presStyleLbl="asst1" presStyleIdx="2" presStyleCnt="4">
        <dgm:presLayoutVars>
          <dgm:chPref val="3"/>
        </dgm:presLayoutVars>
      </dgm:prSet>
      <dgm:spPr/>
    </dgm:pt>
    <dgm:pt modelId="{2954A5BF-707C-49FF-97CF-B86977A6BE4E}" type="pres">
      <dgm:prSet presAssocID="{D6D2DB5A-08BD-47C6-A167-8CE39D952022}" presName="rootConnector3" presStyleLbl="asst1" presStyleIdx="2" presStyleCnt="4"/>
      <dgm:spPr/>
    </dgm:pt>
    <dgm:pt modelId="{DF0CBEA8-F543-4180-81B1-0C0DACBA2D51}" type="pres">
      <dgm:prSet presAssocID="{D6D2DB5A-08BD-47C6-A167-8CE39D952022}" presName="hierChild6" presStyleCnt="0"/>
      <dgm:spPr/>
    </dgm:pt>
    <dgm:pt modelId="{39380BAC-5B38-4D85-AA95-909D0F3DC540}" type="pres">
      <dgm:prSet presAssocID="{D6D2DB5A-08BD-47C6-A167-8CE39D952022}" presName="hierChild7" presStyleCnt="0"/>
      <dgm:spPr/>
    </dgm:pt>
    <dgm:pt modelId="{69AE5132-A01C-4E0C-8692-8CEA41000F12}" type="pres">
      <dgm:prSet presAssocID="{E8E5E2CB-4EC6-41FC-9777-82220082DEB5}" presName="Name111" presStyleLbl="parChTrans1D2" presStyleIdx="6" presStyleCnt="7"/>
      <dgm:spPr/>
    </dgm:pt>
    <dgm:pt modelId="{882613C7-511B-4E82-B251-F86391636CCB}" type="pres">
      <dgm:prSet presAssocID="{25638ACB-0D08-44DD-ADCC-93E7C92D115A}" presName="hierRoot3" presStyleCnt="0">
        <dgm:presLayoutVars>
          <dgm:hierBranch val="init"/>
        </dgm:presLayoutVars>
      </dgm:prSet>
      <dgm:spPr/>
    </dgm:pt>
    <dgm:pt modelId="{EFEDC36E-30BD-4392-A136-450467A1A9B4}" type="pres">
      <dgm:prSet presAssocID="{25638ACB-0D08-44DD-ADCC-93E7C92D115A}" presName="rootComposite3" presStyleCnt="0"/>
      <dgm:spPr/>
    </dgm:pt>
    <dgm:pt modelId="{1F4A0D02-A362-4BD7-80C8-1DB3E6AAADCA}" type="pres">
      <dgm:prSet presAssocID="{25638ACB-0D08-44DD-ADCC-93E7C92D115A}" presName="rootText3" presStyleLbl="asst1" presStyleIdx="3" presStyleCnt="4">
        <dgm:presLayoutVars>
          <dgm:chPref val="3"/>
        </dgm:presLayoutVars>
      </dgm:prSet>
      <dgm:spPr/>
    </dgm:pt>
    <dgm:pt modelId="{3440A620-FDC7-4603-B66A-EC6327F48637}" type="pres">
      <dgm:prSet presAssocID="{25638ACB-0D08-44DD-ADCC-93E7C92D115A}" presName="rootConnector3" presStyleLbl="asst1" presStyleIdx="3" presStyleCnt="4"/>
      <dgm:spPr/>
    </dgm:pt>
    <dgm:pt modelId="{C62EB241-DE29-4E9A-B6B0-EAE0BC2CB100}" type="pres">
      <dgm:prSet presAssocID="{25638ACB-0D08-44DD-ADCC-93E7C92D115A}" presName="hierChild6" presStyleCnt="0"/>
      <dgm:spPr/>
    </dgm:pt>
    <dgm:pt modelId="{ED2DEB60-5223-4126-B116-A83222BA6D47}" type="pres">
      <dgm:prSet presAssocID="{25638ACB-0D08-44DD-ADCC-93E7C92D115A}" presName="hierChild7" presStyleCnt="0"/>
      <dgm:spPr/>
    </dgm:pt>
    <dgm:pt modelId="{24CDF238-7E98-4BC8-B51F-FA3F9366918A}" type="pres">
      <dgm:prSet presAssocID="{20D1B3BB-05CC-4448-BCB8-6A91B1BEA35B}" presName="hierRoot1" presStyleCnt="0">
        <dgm:presLayoutVars>
          <dgm:hierBranch val="init"/>
        </dgm:presLayoutVars>
      </dgm:prSet>
      <dgm:spPr/>
    </dgm:pt>
    <dgm:pt modelId="{C6D7AE42-30ED-4B07-8D25-07BD29718981}" type="pres">
      <dgm:prSet presAssocID="{20D1B3BB-05CC-4448-BCB8-6A91B1BEA35B}" presName="rootComposite1" presStyleCnt="0"/>
      <dgm:spPr/>
    </dgm:pt>
    <dgm:pt modelId="{D034A402-F244-4508-93F1-04CFFB6FAADF}" type="pres">
      <dgm:prSet presAssocID="{20D1B3BB-05CC-4448-BCB8-6A91B1BEA35B}" presName="rootText1" presStyleLbl="node0" presStyleIdx="2" presStyleCnt="3">
        <dgm:presLayoutVars>
          <dgm:chPref val="3"/>
        </dgm:presLayoutVars>
      </dgm:prSet>
      <dgm:spPr/>
    </dgm:pt>
    <dgm:pt modelId="{4E3773EF-F2A5-4E73-9773-D0B46CCB5870}" type="pres">
      <dgm:prSet presAssocID="{20D1B3BB-05CC-4448-BCB8-6A91B1BEA35B}" presName="rootConnector1" presStyleLbl="node1" presStyleIdx="0" presStyleCnt="0"/>
      <dgm:spPr/>
    </dgm:pt>
    <dgm:pt modelId="{E101C64E-BBC4-46F7-9A60-0295BA390E78}" type="pres">
      <dgm:prSet presAssocID="{20D1B3BB-05CC-4448-BCB8-6A91B1BEA35B}" presName="hierChild2" presStyleCnt="0"/>
      <dgm:spPr/>
    </dgm:pt>
    <dgm:pt modelId="{D35E6AE2-95D7-447E-BD1A-018BD7EBEEC3}" type="pres">
      <dgm:prSet presAssocID="{20D1B3BB-05CC-4448-BCB8-6A91B1BEA35B}" presName="hierChild3" presStyleCnt="0"/>
      <dgm:spPr/>
    </dgm:pt>
  </dgm:ptLst>
  <dgm:cxnLst>
    <dgm:cxn modelId="{6D79DE02-3852-419D-A525-86195F71B9DE}" type="presOf" srcId="{EC7BED2B-E54C-47D0-8290-8AC3F6BF3AFB}" destId="{BFFF3F53-5C17-460A-A297-EE897A2C8EBC}" srcOrd="1" destOrd="0" presId="urn:microsoft.com/office/officeart/2005/8/layout/orgChart1"/>
    <dgm:cxn modelId="{EA03A205-0C65-4839-8D00-DAF0FABB748B}" type="presOf" srcId="{8C6D7F25-09E2-4589-83D0-7A436403566B}" destId="{96F5AD33-A783-4C84-A5CC-C35DFAD048FB}" srcOrd="1" destOrd="0" presId="urn:microsoft.com/office/officeart/2005/8/layout/orgChart1"/>
    <dgm:cxn modelId="{8F840407-FBF7-4D88-99CD-C5206FDBDA9C}" type="presOf" srcId="{DB4367A7-CEBA-4D58-ADA1-3D0ADEC86F23}" destId="{FC68B37F-4CC4-49C5-8D24-BDC06297A1EE}" srcOrd="1" destOrd="0" presId="urn:microsoft.com/office/officeart/2005/8/layout/orgChart1"/>
    <dgm:cxn modelId="{765EB20A-EAB6-457F-BF65-47882E0EC315}" type="presOf" srcId="{3E8833D2-ADC3-446F-B5EA-9C6B09CC5FE7}" destId="{283B07C2-1145-4D45-9746-87C95687D5A7}" srcOrd="1" destOrd="0" presId="urn:microsoft.com/office/officeart/2005/8/layout/orgChart1"/>
    <dgm:cxn modelId="{B2BEE10B-EDEA-4754-A9FE-25F35C4A87A7}" type="presOf" srcId="{9098EC6A-5F44-4CB3-BC9D-0AEF81B10507}" destId="{7000F733-298A-4808-BD27-B448EEDCFA80}" srcOrd="1" destOrd="0" presId="urn:microsoft.com/office/officeart/2005/8/layout/orgChart1"/>
    <dgm:cxn modelId="{5C06950C-1223-4E7D-8C80-517E3D4417B0}" type="presOf" srcId="{839BB195-5A58-4D2E-B9A2-18CA568E4FDD}" destId="{54991852-44C3-4576-88C4-572681C5983B}" srcOrd="0" destOrd="0" presId="urn:microsoft.com/office/officeart/2005/8/layout/orgChart1"/>
    <dgm:cxn modelId="{F9D2C114-44AA-4AEE-9FA3-E19F366F1F3D}" type="presOf" srcId="{E46EA358-8735-42E8-9F45-F690D7A8A261}" destId="{657AEA23-EF48-47C4-9367-C65EB48DC116}" srcOrd="0" destOrd="0" presId="urn:microsoft.com/office/officeart/2005/8/layout/orgChart1"/>
    <dgm:cxn modelId="{B1CAF31E-75A4-4E14-8E37-6C14DF83CB85}" srcId="{8E70CD83-06D8-49E9-B6BB-8C6E7AA86162}" destId="{7804139B-5EF4-4F88-A758-94D659F2DB77}" srcOrd="1" destOrd="0" parTransId="{45434CB5-47A0-49F5-BF5E-3255F6DF7966}" sibTransId="{D333BB9C-8BF0-4D94-B12D-B3B5AC27B98F}"/>
    <dgm:cxn modelId="{1D4CB824-C19F-4C21-8FC5-2B441B516D81}" type="presOf" srcId="{1CB39220-8DE8-4B17-BEB7-5CB34355350A}" destId="{C7EB8270-2A2D-4900-A696-6300A0E0093A}" srcOrd="1" destOrd="0" presId="urn:microsoft.com/office/officeart/2005/8/layout/orgChart1"/>
    <dgm:cxn modelId="{9B88B428-4B03-492D-9D6B-39E922ACC12E}" type="presOf" srcId="{DF76F2FD-7402-4535-B4CC-FF88A0F19B27}" destId="{3CD0CC05-6949-4D32-93A4-9314D5D89E93}" srcOrd="0" destOrd="0" presId="urn:microsoft.com/office/officeart/2005/8/layout/orgChart1"/>
    <dgm:cxn modelId="{E136BC2B-7A72-408F-B527-D810005ACECC}" type="presOf" srcId="{89E87143-79C2-4C6F-AAC7-72C567E6B7BF}" destId="{B9775425-2F05-4B66-8214-C2D0C93114CD}" srcOrd="0" destOrd="0" presId="urn:microsoft.com/office/officeart/2005/8/layout/orgChart1"/>
    <dgm:cxn modelId="{DD1A6A2E-A6A8-4A30-8146-66F6D9C609DB}" type="presOf" srcId="{D6D2DB5A-08BD-47C6-A167-8CE39D952022}" destId="{2954A5BF-707C-49FF-97CF-B86977A6BE4E}" srcOrd="1" destOrd="0" presId="urn:microsoft.com/office/officeart/2005/8/layout/orgChart1"/>
    <dgm:cxn modelId="{3B2B9931-E2E8-46D6-B6C4-A66970332F1F}" type="presOf" srcId="{567F68DA-1CAF-481B-9971-3D0CA9F5E4BD}" destId="{C87B1D16-3ABE-494C-B835-C0E4A910CB24}" srcOrd="0" destOrd="0" presId="urn:microsoft.com/office/officeart/2005/8/layout/orgChart1"/>
    <dgm:cxn modelId="{E2E52232-4BE4-4D60-B5F6-F3F18374D77F}" type="presOf" srcId="{7804139B-5EF4-4F88-A758-94D659F2DB77}" destId="{6E214D47-B6D4-4FE2-83DB-1ADC047FF9DE}" srcOrd="0" destOrd="0" presId="urn:microsoft.com/office/officeart/2005/8/layout/orgChart1"/>
    <dgm:cxn modelId="{A0F09333-DBFA-4800-B606-93BFFAEFB798}" srcId="{DB4367A7-CEBA-4D58-ADA1-3D0ADEC86F23}" destId="{8C6D7F25-09E2-4589-83D0-7A436403566B}" srcOrd="2" destOrd="0" parTransId="{79BB4B0C-90D4-4E52-8BF5-947F01F4C18C}" sibTransId="{B61D5A45-7EE6-444D-AAC6-C475BE1968A2}"/>
    <dgm:cxn modelId="{9554813D-3F53-4E29-B285-212DDE4F8BC5}" type="presOf" srcId="{BF557C52-3A12-4CFD-ABE6-711434F31F79}" destId="{04A06686-F908-46BA-B3C6-1F2EA0DE3025}" srcOrd="0" destOrd="0" presId="urn:microsoft.com/office/officeart/2005/8/layout/orgChart1"/>
    <dgm:cxn modelId="{02BD225F-4283-473A-866B-9C66FAE84139}" type="presOf" srcId="{0BE69BA1-F1BA-4852-9F7D-684BFAC23226}" destId="{9BE2475E-7810-4CBB-9647-C88A69D4C79B}" srcOrd="0" destOrd="0" presId="urn:microsoft.com/office/officeart/2005/8/layout/orgChart1"/>
    <dgm:cxn modelId="{317D855F-DFB2-40FE-98B5-DA6DF9E7B6EB}" srcId="{7804139B-5EF4-4F88-A758-94D659F2DB77}" destId="{9098EC6A-5F44-4CB3-BC9D-0AEF81B10507}" srcOrd="4" destOrd="0" parTransId="{6679A582-C9A4-4DB1-B7AF-9D64FF102105}" sibTransId="{483FF5B0-5834-4F9E-9114-0F83542A1234}"/>
    <dgm:cxn modelId="{8D470941-A39E-410C-AE49-AEC04A51D207}" srcId="{DF76F2FD-7402-4535-B4CC-FF88A0F19B27}" destId="{DB4367A7-CEBA-4D58-ADA1-3D0ADEC86F23}" srcOrd="1" destOrd="0" parTransId="{AC0175A9-126B-4290-9511-5F87EBF2B7BD}" sibTransId="{BE6EB2B5-502C-4960-9BC2-47F9BA6D9074}"/>
    <dgm:cxn modelId="{08328563-057E-4B05-BDDB-CD410CBACA94}" srcId="{8E70CD83-06D8-49E9-B6BB-8C6E7AA86162}" destId="{20D1B3BB-05CC-4448-BCB8-6A91B1BEA35B}" srcOrd="2" destOrd="0" parTransId="{E1923982-6CD5-4BC2-8A7C-5141EDAF6F19}" sibTransId="{8FFB306B-F88D-4339-A95A-631B655997F8}"/>
    <dgm:cxn modelId="{FBBCD564-BD30-45FE-967A-06FFB5146A1E}" type="presOf" srcId="{20D1B3BB-05CC-4448-BCB8-6A91B1BEA35B}" destId="{D034A402-F244-4508-93F1-04CFFB6FAADF}" srcOrd="0" destOrd="0" presId="urn:microsoft.com/office/officeart/2005/8/layout/orgChart1"/>
    <dgm:cxn modelId="{0732BF47-CFC4-49DF-A1DD-65038C15E290}" type="presOf" srcId="{AC0175A9-126B-4290-9511-5F87EBF2B7BD}" destId="{FA8314F9-F180-4BB5-A8CC-A3FAF9390C30}" srcOrd="0" destOrd="0" presId="urn:microsoft.com/office/officeart/2005/8/layout/orgChart1"/>
    <dgm:cxn modelId="{ECC1DC68-4726-4288-9F80-2311D96A0061}" type="presOf" srcId="{EC7BED2B-E54C-47D0-8290-8AC3F6BF3AFB}" destId="{6DCD795A-FBA7-48B0-983E-5137A559A4AD}" srcOrd="0" destOrd="0" presId="urn:microsoft.com/office/officeart/2005/8/layout/orgChart1"/>
    <dgm:cxn modelId="{E42BD96B-ACDE-41DD-8339-C166240D862B}" srcId="{89E87143-79C2-4C6F-AAC7-72C567E6B7BF}" destId="{3E8833D2-ADC3-446F-B5EA-9C6B09CC5FE7}" srcOrd="1" destOrd="0" parTransId="{BF95ECBD-6932-4DB8-9DD5-69667EB6142E}" sibTransId="{DCCCAFB0-6B32-48AA-AD33-78037CDFEBDC}"/>
    <dgm:cxn modelId="{DEAA2A4C-1811-4938-B6EC-F0BE43AB2299}" type="presOf" srcId="{B1A17BD9-D30E-4244-A2C7-8B998B432867}" destId="{B7B7D2F3-BB31-4E0F-88BA-3B383FBDB502}" srcOrd="0" destOrd="0" presId="urn:microsoft.com/office/officeart/2005/8/layout/orgChart1"/>
    <dgm:cxn modelId="{B57B8A4C-0D24-4BFD-A8CC-D1E0F42620CE}" type="presOf" srcId="{B993B90A-0D2F-4750-B867-49270551E1BF}" destId="{A25AE36C-B245-4FE7-8716-E4773272FA0D}" srcOrd="0" destOrd="0" presId="urn:microsoft.com/office/officeart/2005/8/layout/orgChart1"/>
    <dgm:cxn modelId="{D126164D-F5B5-4633-BC0B-6D3B7417C457}" srcId="{7804139B-5EF4-4F88-A758-94D659F2DB77}" destId="{DF76F2FD-7402-4535-B4CC-FF88A0F19B27}" srcOrd="0" destOrd="0" parTransId="{40D3DA63-385F-4228-A52A-E568C4BD156F}" sibTransId="{84A6E21A-0CE5-4FFA-B220-26C5050D3FA6}"/>
    <dgm:cxn modelId="{ECEA256D-B20E-45BA-9A80-EF28A7ED6342}" type="presOf" srcId="{F3D75D56-C5B3-4987-9443-54BA1F62E4A7}" destId="{52DD9405-884A-4479-99DA-8F650DB28237}" srcOrd="0" destOrd="0" presId="urn:microsoft.com/office/officeart/2005/8/layout/orgChart1"/>
    <dgm:cxn modelId="{425AC64D-FD3B-4625-AD94-C145B2B981B7}" srcId="{8E70CD83-06D8-49E9-B6BB-8C6E7AA86162}" destId="{4DCF0CFE-43F8-425E-AC2B-BD4679B2C994}" srcOrd="0" destOrd="0" parTransId="{D52F4B2E-8B5D-484E-BF97-D66AD44EDC89}" sibTransId="{88E6A43A-EC3C-403F-A689-5F0A553E9861}"/>
    <dgm:cxn modelId="{9B9DCA6D-BF42-422F-8FB7-4A72ECD36189}" type="presOf" srcId="{9098EC6A-5F44-4CB3-BC9D-0AEF81B10507}" destId="{18BC5D6A-2578-4CFC-8C42-56C8BED1E9F1}" srcOrd="0" destOrd="0" presId="urn:microsoft.com/office/officeart/2005/8/layout/orgChart1"/>
    <dgm:cxn modelId="{17812F6E-D561-4D04-ACAA-D211D1659B19}" srcId="{DF76F2FD-7402-4535-B4CC-FF88A0F19B27}" destId="{9E00E502-368A-4F16-B2A3-8B458C37478E}" srcOrd="0" destOrd="0" parTransId="{7C042D8E-BB46-4A31-B09B-DB5681CF6B6C}" sibTransId="{66C5AC46-3FDF-4583-B621-B22CA285DB73}"/>
    <dgm:cxn modelId="{D3A3E470-CDD6-4F27-8345-81F6B82DF6DB}" type="presOf" srcId="{8E70CD83-06D8-49E9-B6BB-8C6E7AA86162}" destId="{F6F30CF6-CA7F-441D-BBA4-DFDE8C0B6E96}" srcOrd="0" destOrd="0" presId="urn:microsoft.com/office/officeart/2005/8/layout/orgChart1"/>
    <dgm:cxn modelId="{4C9C6372-5BC1-45EC-988A-5B82287FC467}" type="presOf" srcId="{0F6D6C6C-5720-41C8-AF57-29DA9B45AE1D}" destId="{868F52FF-F3C7-42CC-918D-2CD8F97C8D34}" srcOrd="0" destOrd="0" presId="urn:microsoft.com/office/officeart/2005/8/layout/orgChart1"/>
    <dgm:cxn modelId="{256D8678-0DBC-437D-BC12-3669C06BFB5D}" srcId="{7804139B-5EF4-4F88-A758-94D659F2DB77}" destId="{25638ACB-0D08-44DD-ADCC-93E7C92D115A}" srcOrd="6" destOrd="0" parTransId="{E8E5E2CB-4EC6-41FC-9777-82220082DEB5}" sibTransId="{1BA62A81-6F8D-43F2-A4DD-4BB42568A794}"/>
    <dgm:cxn modelId="{D450547A-9383-4D0F-9D8D-7FFFD25F04DB}" type="presOf" srcId="{B1A17BD9-D30E-4244-A2C7-8B998B432867}" destId="{899634D2-C77A-4157-955C-4AC3F314C15E}" srcOrd="1" destOrd="0" presId="urn:microsoft.com/office/officeart/2005/8/layout/orgChart1"/>
    <dgm:cxn modelId="{CAE93C86-5E6F-406B-81FD-1FEA49B9426B}" srcId="{7804139B-5EF4-4F88-A758-94D659F2DB77}" destId="{89E87143-79C2-4C6F-AAC7-72C567E6B7BF}" srcOrd="1" destOrd="0" parTransId="{0BE69BA1-F1BA-4852-9F7D-684BFAC23226}" sibTransId="{7B8A156B-990D-4058-81B0-D715CF54DA3C}"/>
    <dgm:cxn modelId="{4653C187-062A-43BB-B192-9A6460ADBBEB}" type="presOf" srcId="{8C6D7F25-09E2-4589-83D0-7A436403566B}" destId="{C1BBB793-CED2-4686-9467-471A9F6F8836}" srcOrd="0" destOrd="0" presId="urn:microsoft.com/office/officeart/2005/8/layout/orgChart1"/>
    <dgm:cxn modelId="{3750D794-4558-4F80-9D2D-F3E6777E1CB7}" type="presOf" srcId="{1CB39220-8DE8-4B17-BEB7-5CB34355350A}" destId="{394510A9-38A4-444D-9155-D93297A2ACE4}" srcOrd="0" destOrd="0" presId="urn:microsoft.com/office/officeart/2005/8/layout/orgChart1"/>
    <dgm:cxn modelId="{6D94C198-5B77-425B-A9A1-4A1B6E6FD1D9}" type="presOf" srcId="{0F6D6C6C-5720-41C8-AF57-29DA9B45AE1D}" destId="{6C433EA1-786A-4FDF-AC2F-995583CC50B5}" srcOrd="1" destOrd="0" presId="urn:microsoft.com/office/officeart/2005/8/layout/orgChart1"/>
    <dgm:cxn modelId="{D5EBC29A-5247-4CC8-AE26-39DE24EB87BA}" type="presOf" srcId="{58E04061-46AB-41E9-BD49-7D69F90EBE78}" destId="{BF1BA83D-81D4-49A5-8962-44158FC0CE32}" srcOrd="1" destOrd="0" presId="urn:microsoft.com/office/officeart/2005/8/layout/orgChart1"/>
    <dgm:cxn modelId="{DC48119B-B2F2-46A1-BE24-80593EFD0E3F}" srcId="{7804139B-5EF4-4F88-A758-94D659F2DB77}" destId="{1CB39220-8DE8-4B17-BEB7-5CB34355350A}" srcOrd="3" destOrd="0" parTransId="{E89EA839-8D69-460C-B00E-0024505CA3B4}" sibTransId="{9F4DCD2D-C303-4441-B535-B4601102BDAB}"/>
    <dgm:cxn modelId="{7F4F469D-0ADE-4617-89B0-80BD4D32C272}" type="presOf" srcId="{40D3DA63-385F-4228-A52A-E568C4BD156F}" destId="{846F7CCE-0558-4ED0-B07D-1053DC353E3B}" srcOrd="0" destOrd="0" presId="urn:microsoft.com/office/officeart/2005/8/layout/orgChart1"/>
    <dgm:cxn modelId="{A250DE9D-60FC-4669-A1C4-6E2B6E9E49C7}" type="presOf" srcId="{DCEB8580-0175-4593-94A4-363A105A65E6}" destId="{3A31ED05-0F4A-4579-9AB4-37E1609830AE}" srcOrd="0" destOrd="0" presId="urn:microsoft.com/office/officeart/2005/8/layout/orgChart1"/>
    <dgm:cxn modelId="{8BD3E59E-EE88-4C28-B7BC-F6C3F3E3223C}" type="presOf" srcId="{E8E5E2CB-4EC6-41FC-9777-82220082DEB5}" destId="{69AE5132-A01C-4E0C-8692-8CEA41000F12}" srcOrd="0" destOrd="0" presId="urn:microsoft.com/office/officeart/2005/8/layout/orgChart1"/>
    <dgm:cxn modelId="{8AAB209F-7A6B-4FD1-B54D-BBB6A767BEED}" type="presOf" srcId="{25638ACB-0D08-44DD-ADCC-93E7C92D115A}" destId="{3440A620-FDC7-4603-B66A-EC6327F48637}" srcOrd="1" destOrd="0" presId="urn:microsoft.com/office/officeart/2005/8/layout/orgChart1"/>
    <dgm:cxn modelId="{150E99A1-AE1C-4E56-A5E2-1602110F05C6}" srcId="{7804139B-5EF4-4F88-A758-94D659F2DB77}" destId="{1F7505BF-96DD-408F-A361-F60EFCA4EFDD}" srcOrd="2" destOrd="0" parTransId="{9367D41F-AC27-439F-AC56-8C43D77C5A9E}" sibTransId="{5564D1B7-18C8-4D95-9A3C-F29F36FDEF45}"/>
    <dgm:cxn modelId="{09060CA6-E1FA-4D6C-943C-B785A0B4E39A}" type="presOf" srcId="{3E8833D2-ADC3-446F-B5EA-9C6B09CC5FE7}" destId="{0E84CE63-68E4-43F3-8456-F00C3983708B}" srcOrd="0" destOrd="0" presId="urn:microsoft.com/office/officeart/2005/8/layout/orgChart1"/>
    <dgm:cxn modelId="{666EB9AB-BF20-448E-BB82-5660D13A4546}" srcId="{DB4367A7-CEBA-4D58-ADA1-3D0ADEC86F23}" destId="{E46EA358-8735-42E8-9F45-F690D7A8A261}" srcOrd="1" destOrd="0" parTransId="{46ECF86E-C05F-4B96-97D5-EE361B15803F}" sibTransId="{901B7A46-8774-474D-A92E-70BA06E33C0B}"/>
    <dgm:cxn modelId="{DB6741B1-E076-4777-B1A8-F8904C73E156}" type="presOf" srcId="{4DCF0CFE-43F8-425E-AC2B-BD4679B2C994}" destId="{7456060D-BF10-4A33-B155-5705ACEDFC96}" srcOrd="0" destOrd="0" presId="urn:microsoft.com/office/officeart/2005/8/layout/orgChart1"/>
    <dgm:cxn modelId="{D96668B2-7226-4576-85FA-F85ACB1CB505}" type="presOf" srcId="{9E00E502-368A-4F16-B2A3-8B458C37478E}" destId="{0EBB17DC-CABB-4756-A541-6AD09C738DF7}" srcOrd="1" destOrd="0" presId="urn:microsoft.com/office/officeart/2005/8/layout/orgChart1"/>
    <dgm:cxn modelId="{439FE9B2-CC8E-47CF-90E7-2C567FC04796}" type="presOf" srcId="{567F68DA-1CAF-481B-9971-3D0CA9F5E4BD}" destId="{3C89598D-D858-4CC1-BAB6-34D613A8CA68}" srcOrd="1" destOrd="0" presId="urn:microsoft.com/office/officeart/2005/8/layout/orgChart1"/>
    <dgm:cxn modelId="{053AAEB4-41EF-4377-B2F3-5AFABEB45A32}" type="presOf" srcId="{58E04061-46AB-41E9-BD49-7D69F90EBE78}" destId="{55ACD317-6F0E-4970-B1C7-DF3A0B7E19CA}" srcOrd="0" destOrd="0" presId="urn:microsoft.com/office/officeart/2005/8/layout/orgChart1"/>
    <dgm:cxn modelId="{73A987BA-1F8F-4AEB-BA09-806A0F574A33}" srcId="{7804139B-5EF4-4F88-A758-94D659F2DB77}" destId="{D6D2DB5A-08BD-47C6-A167-8CE39D952022}" srcOrd="5" destOrd="0" parTransId="{BF557C52-3A12-4CFD-ABE6-711434F31F79}" sibTransId="{B1BFD31C-3192-4854-937D-7F1EACF16BC2}"/>
    <dgm:cxn modelId="{B379CFBD-F9A8-423F-B33B-7359B9DEB0F6}" type="presOf" srcId="{79BB4B0C-90D4-4E52-8BF5-947F01F4C18C}" destId="{B5B84407-C3BA-49DF-A05A-5FBC8A8EFE9C}" srcOrd="0" destOrd="0" presId="urn:microsoft.com/office/officeart/2005/8/layout/orgChart1"/>
    <dgm:cxn modelId="{FA4EB3C2-A150-4132-B3FA-991DFC8D7F52}" type="presOf" srcId="{9FD2F9A8-9FDB-477F-9066-48D45F4AE06E}" destId="{0F8378F4-2A75-425C-8F90-94B437D35C68}" srcOrd="0" destOrd="0" presId="urn:microsoft.com/office/officeart/2005/8/layout/orgChart1"/>
    <dgm:cxn modelId="{ECE455C4-2C65-4F0A-8CE8-587E0702834D}" type="presOf" srcId="{20D1B3BB-05CC-4448-BCB8-6A91B1BEA35B}" destId="{4E3773EF-F2A5-4E73-9773-D0B46CCB5870}" srcOrd="1" destOrd="0" presId="urn:microsoft.com/office/officeart/2005/8/layout/orgChart1"/>
    <dgm:cxn modelId="{2B0BD0C6-9D3F-41F0-8623-A3613921EB8D}" srcId="{DB4367A7-CEBA-4D58-ADA1-3D0ADEC86F23}" destId="{58E04061-46AB-41E9-BD49-7D69F90EBE78}" srcOrd="0" destOrd="0" parTransId="{B993B90A-0D2F-4750-B867-49270551E1BF}" sibTransId="{F6F37610-750F-415C-93C2-862B7CD18FAD}"/>
    <dgm:cxn modelId="{F0D239C7-63D4-4AB8-9885-3B886CFE2BFA}" srcId="{1CB39220-8DE8-4B17-BEB7-5CB34355350A}" destId="{567F68DA-1CAF-481B-9971-3D0CA9F5E4BD}" srcOrd="0" destOrd="0" parTransId="{9FD2F9A8-9FDB-477F-9066-48D45F4AE06E}" sibTransId="{5365AB29-3598-4BF9-B11A-8722896898AD}"/>
    <dgm:cxn modelId="{A91BF4CC-FA98-4F42-A51E-98713ECBC154}" type="presOf" srcId="{1F7505BF-96DD-408F-A361-F60EFCA4EFDD}" destId="{E996E707-B56E-480B-B3EA-F8A010E6B777}" srcOrd="0" destOrd="0" presId="urn:microsoft.com/office/officeart/2005/8/layout/orgChart1"/>
    <dgm:cxn modelId="{655722CD-3C47-432F-B102-FC21AB5C8DE7}" type="presOf" srcId="{DF76F2FD-7402-4535-B4CC-FF88A0F19B27}" destId="{4BFCE55A-EE83-4291-ABB9-01B9B6F03E1D}" srcOrd="1" destOrd="0" presId="urn:microsoft.com/office/officeart/2005/8/layout/orgChart1"/>
    <dgm:cxn modelId="{79CD27CF-987C-46F2-9412-6AE2F922771F}" type="presOf" srcId="{7804139B-5EF4-4F88-A758-94D659F2DB77}" destId="{0D97CD2E-50AD-4578-90F3-AD420A435E30}" srcOrd="1" destOrd="0" presId="urn:microsoft.com/office/officeart/2005/8/layout/orgChart1"/>
    <dgm:cxn modelId="{E9665CD3-937C-41BE-AEC0-40E713DC9A64}" type="presOf" srcId="{25638ACB-0D08-44DD-ADCC-93E7C92D115A}" destId="{1F4A0D02-A362-4BD7-80C8-1DB3E6AAADCA}" srcOrd="0" destOrd="0" presId="urn:microsoft.com/office/officeart/2005/8/layout/orgChart1"/>
    <dgm:cxn modelId="{B536A8D3-726F-4748-9A9B-5252D9415CFF}" type="presOf" srcId="{9E00E502-368A-4F16-B2A3-8B458C37478E}" destId="{AB184423-C41F-425D-B3E2-6455D293FFC5}" srcOrd="0" destOrd="0" presId="urn:microsoft.com/office/officeart/2005/8/layout/orgChart1"/>
    <dgm:cxn modelId="{BE2F5FD4-F203-45C1-80B5-16B6FB97A7CB}" srcId="{1CB39220-8DE8-4B17-BEB7-5CB34355350A}" destId="{B1A17BD9-D30E-4244-A2C7-8B998B432867}" srcOrd="2" destOrd="0" parTransId="{F3D75D56-C5B3-4987-9443-54BA1F62E4A7}" sibTransId="{54FF2A33-AC10-4F7F-92EF-98ED4CF0007F}"/>
    <dgm:cxn modelId="{167873D4-23BE-4283-B9C9-C149C0C16CE0}" type="presOf" srcId="{DB4367A7-CEBA-4D58-ADA1-3D0ADEC86F23}" destId="{A0A7C005-0ED9-4EA4-AE36-56673D423B28}" srcOrd="0" destOrd="0" presId="urn:microsoft.com/office/officeart/2005/8/layout/orgChart1"/>
    <dgm:cxn modelId="{7DBD1ED5-E077-4B48-8CB1-4C4B7C00CA2A}" type="presOf" srcId="{E46EA358-8735-42E8-9F45-F690D7A8A261}" destId="{FABA72F1-9A18-4C78-B1E6-07CC111E5ACA}" srcOrd="1" destOrd="0" presId="urn:microsoft.com/office/officeart/2005/8/layout/orgChart1"/>
    <dgm:cxn modelId="{BB186FD5-4B58-4A37-9A1D-8915F8B41DC7}" type="presOf" srcId="{1F7505BF-96DD-408F-A361-F60EFCA4EFDD}" destId="{C0057EA0-52F7-40FA-99AD-EBC4805B2491}" srcOrd="1" destOrd="0" presId="urn:microsoft.com/office/officeart/2005/8/layout/orgChart1"/>
    <dgm:cxn modelId="{FAEA3CDE-130A-482B-93B6-0794C6277B08}" srcId="{89E87143-79C2-4C6F-AAC7-72C567E6B7BF}" destId="{0F6D6C6C-5720-41C8-AF57-29DA9B45AE1D}" srcOrd="0" destOrd="0" parTransId="{839BB195-5A58-4D2E-B9A2-18CA568E4FDD}" sibTransId="{50D208E3-1B41-4912-A911-967EABA5F0E5}"/>
    <dgm:cxn modelId="{79B700DF-EC56-4965-848F-1DF057EB9200}" type="presOf" srcId="{6679A582-C9A4-4DB1-B7AF-9D64FF102105}" destId="{E1A8DA49-E6A5-466D-8368-BBB650E89AD8}" srcOrd="0" destOrd="0" presId="urn:microsoft.com/office/officeart/2005/8/layout/orgChart1"/>
    <dgm:cxn modelId="{F19B4DDF-DDE3-4A69-BEC6-C1312CE244EA}" type="presOf" srcId="{4DCF0CFE-43F8-425E-AC2B-BD4679B2C994}" destId="{03B07DF3-FC1C-4306-8991-8B7486EC9E34}" srcOrd="1" destOrd="0" presId="urn:microsoft.com/office/officeart/2005/8/layout/orgChart1"/>
    <dgm:cxn modelId="{5D714CE1-190F-4FE9-BD05-F5DB5516487B}" type="presOf" srcId="{E89EA839-8D69-460C-B00E-0024505CA3B4}" destId="{59DF5EBD-9811-44E0-8D9A-AF801E4031D9}" srcOrd="0" destOrd="0" presId="urn:microsoft.com/office/officeart/2005/8/layout/orgChart1"/>
    <dgm:cxn modelId="{6D7594E1-4CB7-4D79-9102-6173C7D2F1A4}" type="presOf" srcId="{9367D41F-AC27-439F-AC56-8C43D77C5A9E}" destId="{41E9F899-72E5-4234-8C9B-A86DBBC20C9C}" srcOrd="0" destOrd="0" presId="urn:microsoft.com/office/officeart/2005/8/layout/orgChart1"/>
    <dgm:cxn modelId="{C28F10E6-100B-436A-8F7A-89AE1582B2A2}" type="presOf" srcId="{89E87143-79C2-4C6F-AAC7-72C567E6B7BF}" destId="{FD8CFE21-794E-42C7-9115-0707AA00A706}" srcOrd="1" destOrd="0" presId="urn:microsoft.com/office/officeart/2005/8/layout/orgChart1"/>
    <dgm:cxn modelId="{0628D5F2-427B-4EC3-AC70-78BF13547472}" type="presOf" srcId="{46ECF86E-C05F-4B96-97D5-EE361B15803F}" destId="{4F848005-1B0B-4175-93D1-C25851158903}" srcOrd="0" destOrd="0" presId="urn:microsoft.com/office/officeart/2005/8/layout/orgChart1"/>
    <dgm:cxn modelId="{E4FE0BFA-41D6-4CD6-806B-B445417995D4}" type="presOf" srcId="{7C042D8E-BB46-4A31-B09B-DB5681CF6B6C}" destId="{644478C9-C1F7-42CA-BE7E-CEBC68298828}" srcOrd="0" destOrd="0" presId="urn:microsoft.com/office/officeart/2005/8/layout/orgChart1"/>
    <dgm:cxn modelId="{773D4FFD-C797-4464-9CBB-EB7EA6783FA8}" type="presOf" srcId="{D6D2DB5A-08BD-47C6-A167-8CE39D952022}" destId="{8BD2D5D6-C495-4376-B8DC-8B43B459FF68}" srcOrd="0" destOrd="0" presId="urn:microsoft.com/office/officeart/2005/8/layout/orgChart1"/>
    <dgm:cxn modelId="{CC1340FE-5057-480E-802B-55814B1DFDA2}" type="presOf" srcId="{BF95ECBD-6932-4DB8-9DD5-69667EB6142E}" destId="{EB12DEE9-D268-4E40-9DAB-81EE9A6DB34C}" srcOrd="0" destOrd="0" presId="urn:microsoft.com/office/officeart/2005/8/layout/orgChart1"/>
    <dgm:cxn modelId="{630B57FE-3DF5-442C-8C0D-33E28846DD59}" srcId="{1CB39220-8DE8-4B17-BEB7-5CB34355350A}" destId="{EC7BED2B-E54C-47D0-8290-8AC3F6BF3AFB}" srcOrd="1" destOrd="0" parTransId="{DCEB8580-0175-4593-94A4-363A105A65E6}" sibTransId="{19778BF7-71E1-4224-8A44-8343EABA7123}"/>
    <dgm:cxn modelId="{E7FE920A-14CD-4A73-9FF8-04D4D948A32E}" type="presParOf" srcId="{F6F30CF6-CA7F-441D-BBA4-DFDE8C0B6E96}" destId="{D75E5332-22FE-43AD-BA22-625EBDCF4B7D}" srcOrd="0" destOrd="0" presId="urn:microsoft.com/office/officeart/2005/8/layout/orgChart1"/>
    <dgm:cxn modelId="{B2342C5A-A710-4454-BF0B-6F4F15DA47D2}" type="presParOf" srcId="{D75E5332-22FE-43AD-BA22-625EBDCF4B7D}" destId="{5451BCEB-81C8-4256-AC10-1406EC8A6493}" srcOrd="0" destOrd="0" presId="urn:microsoft.com/office/officeart/2005/8/layout/orgChart1"/>
    <dgm:cxn modelId="{D0BE19AA-C3DC-42BC-B123-E226C14A7C92}" type="presParOf" srcId="{5451BCEB-81C8-4256-AC10-1406EC8A6493}" destId="{7456060D-BF10-4A33-B155-5705ACEDFC96}" srcOrd="0" destOrd="0" presId="urn:microsoft.com/office/officeart/2005/8/layout/orgChart1"/>
    <dgm:cxn modelId="{EC123A44-C758-4788-B34C-CD3A1CB0E969}" type="presParOf" srcId="{5451BCEB-81C8-4256-AC10-1406EC8A6493}" destId="{03B07DF3-FC1C-4306-8991-8B7486EC9E34}" srcOrd="1" destOrd="0" presId="urn:microsoft.com/office/officeart/2005/8/layout/orgChart1"/>
    <dgm:cxn modelId="{D79FB359-61DB-46BF-9BF1-A628115C2611}" type="presParOf" srcId="{D75E5332-22FE-43AD-BA22-625EBDCF4B7D}" destId="{8A719BC4-1019-43DC-82D0-F4D31F95C434}" srcOrd="1" destOrd="0" presId="urn:microsoft.com/office/officeart/2005/8/layout/orgChart1"/>
    <dgm:cxn modelId="{98A32841-1854-4CC1-A4B2-04C76E5ED521}" type="presParOf" srcId="{D75E5332-22FE-43AD-BA22-625EBDCF4B7D}" destId="{B231F01A-AA1C-4936-990B-A86DEBA7BA1C}" srcOrd="2" destOrd="0" presId="urn:microsoft.com/office/officeart/2005/8/layout/orgChart1"/>
    <dgm:cxn modelId="{66A4BBB9-464B-4ECD-92EF-35D846459BCE}" type="presParOf" srcId="{F6F30CF6-CA7F-441D-BBA4-DFDE8C0B6E96}" destId="{039663CE-AB2E-4BF1-8AA9-423E60D1ADAC}" srcOrd="1" destOrd="0" presId="urn:microsoft.com/office/officeart/2005/8/layout/orgChart1"/>
    <dgm:cxn modelId="{3C487441-DD06-4E96-A44F-6834859B9AE7}" type="presParOf" srcId="{039663CE-AB2E-4BF1-8AA9-423E60D1ADAC}" destId="{D4F87CBE-472D-4F5C-9B19-02B22E26BC5E}" srcOrd="0" destOrd="0" presId="urn:microsoft.com/office/officeart/2005/8/layout/orgChart1"/>
    <dgm:cxn modelId="{D0DAA4AB-D833-495B-8AEE-3A12810D8914}" type="presParOf" srcId="{D4F87CBE-472D-4F5C-9B19-02B22E26BC5E}" destId="{6E214D47-B6D4-4FE2-83DB-1ADC047FF9DE}" srcOrd="0" destOrd="0" presId="urn:microsoft.com/office/officeart/2005/8/layout/orgChart1"/>
    <dgm:cxn modelId="{8F2B5846-615B-4058-A010-4D067E03D8E1}" type="presParOf" srcId="{D4F87CBE-472D-4F5C-9B19-02B22E26BC5E}" destId="{0D97CD2E-50AD-4578-90F3-AD420A435E30}" srcOrd="1" destOrd="0" presId="urn:microsoft.com/office/officeart/2005/8/layout/orgChart1"/>
    <dgm:cxn modelId="{9F8524D6-B9BE-436F-B71B-58670E604A66}" type="presParOf" srcId="{039663CE-AB2E-4BF1-8AA9-423E60D1ADAC}" destId="{5468B6E1-341B-4189-9124-02366819BF02}" srcOrd="1" destOrd="0" presId="urn:microsoft.com/office/officeart/2005/8/layout/orgChart1"/>
    <dgm:cxn modelId="{9A009982-6380-4F92-9284-C7600AA674F1}" type="presParOf" srcId="{5468B6E1-341B-4189-9124-02366819BF02}" destId="{846F7CCE-0558-4ED0-B07D-1053DC353E3B}" srcOrd="0" destOrd="0" presId="urn:microsoft.com/office/officeart/2005/8/layout/orgChart1"/>
    <dgm:cxn modelId="{E1A7EA06-F011-4ADE-A947-0BFD2DA59498}" type="presParOf" srcId="{5468B6E1-341B-4189-9124-02366819BF02}" destId="{58705BE4-3A2B-4B2D-AC3F-CB198083C217}" srcOrd="1" destOrd="0" presId="urn:microsoft.com/office/officeart/2005/8/layout/orgChart1"/>
    <dgm:cxn modelId="{23EAE1C4-97A0-465B-825E-A07EB8FBA449}" type="presParOf" srcId="{58705BE4-3A2B-4B2D-AC3F-CB198083C217}" destId="{7AA4A764-334D-4948-9DE2-586096E33644}" srcOrd="0" destOrd="0" presId="urn:microsoft.com/office/officeart/2005/8/layout/orgChart1"/>
    <dgm:cxn modelId="{B350262B-3EA4-4123-9D37-24DD2B6934CF}" type="presParOf" srcId="{7AA4A764-334D-4948-9DE2-586096E33644}" destId="{3CD0CC05-6949-4D32-93A4-9314D5D89E93}" srcOrd="0" destOrd="0" presId="urn:microsoft.com/office/officeart/2005/8/layout/orgChart1"/>
    <dgm:cxn modelId="{14BCEF4A-F404-4B13-9152-506852350F42}" type="presParOf" srcId="{7AA4A764-334D-4948-9DE2-586096E33644}" destId="{4BFCE55A-EE83-4291-ABB9-01B9B6F03E1D}" srcOrd="1" destOrd="0" presId="urn:microsoft.com/office/officeart/2005/8/layout/orgChart1"/>
    <dgm:cxn modelId="{09DE858B-9DA4-4B86-ABB3-33EE344FED39}" type="presParOf" srcId="{58705BE4-3A2B-4B2D-AC3F-CB198083C217}" destId="{B69B3096-2AEE-46B5-9E6D-D460561B001E}" srcOrd="1" destOrd="0" presId="urn:microsoft.com/office/officeart/2005/8/layout/orgChart1"/>
    <dgm:cxn modelId="{BA4BC1A4-E57D-4797-A7FF-88872C7E1A15}" type="presParOf" srcId="{B69B3096-2AEE-46B5-9E6D-D460561B001E}" destId="{644478C9-C1F7-42CA-BE7E-CEBC68298828}" srcOrd="0" destOrd="0" presId="urn:microsoft.com/office/officeart/2005/8/layout/orgChart1"/>
    <dgm:cxn modelId="{C6BD1B30-9DEB-4F51-B1A2-BD414CD08534}" type="presParOf" srcId="{B69B3096-2AEE-46B5-9E6D-D460561B001E}" destId="{E31AFA12-C448-4372-9DC6-FA46D55CE02F}" srcOrd="1" destOrd="0" presId="urn:microsoft.com/office/officeart/2005/8/layout/orgChart1"/>
    <dgm:cxn modelId="{377B5D51-6815-44B5-B9FD-B0CA4305D99D}" type="presParOf" srcId="{E31AFA12-C448-4372-9DC6-FA46D55CE02F}" destId="{3E6D40AA-07F3-4D5F-89F2-274DADE280EB}" srcOrd="0" destOrd="0" presId="urn:microsoft.com/office/officeart/2005/8/layout/orgChart1"/>
    <dgm:cxn modelId="{7B39AA99-9F43-4042-806F-25B57570ECB2}" type="presParOf" srcId="{3E6D40AA-07F3-4D5F-89F2-274DADE280EB}" destId="{AB184423-C41F-425D-B3E2-6455D293FFC5}" srcOrd="0" destOrd="0" presId="urn:microsoft.com/office/officeart/2005/8/layout/orgChart1"/>
    <dgm:cxn modelId="{67CBDC55-0C30-4C67-8D21-155E0E5FC6F7}" type="presParOf" srcId="{3E6D40AA-07F3-4D5F-89F2-274DADE280EB}" destId="{0EBB17DC-CABB-4756-A541-6AD09C738DF7}" srcOrd="1" destOrd="0" presId="urn:microsoft.com/office/officeart/2005/8/layout/orgChart1"/>
    <dgm:cxn modelId="{E6CBDDF7-1C73-43A5-9389-5FA451AFA906}" type="presParOf" srcId="{E31AFA12-C448-4372-9DC6-FA46D55CE02F}" destId="{D084B50E-9588-43E0-8DF4-6BC1CDC50CAB}" srcOrd="1" destOrd="0" presId="urn:microsoft.com/office/officeart/2005/8/layout/orgChart1"/>
    <dgm:cxn modelId="{6BCDEAC2-D5D6-402B-A049-87CC5414502B}" type="presParOf" srcId="{E31AFA12-C448-4372-9DC6-FA46D55CE02F}" destId="{79A7CCBF-70E4-4341-93D8-CBA10897ABAA}" srcOrd="2" destOrd="0" presId="urn:microsoft.com/office/officeart/2005/8/layout/orgChart1"/>
    <dgm:cxn modelId="{18E2F7A5-37AC-4ED8-B3D3-65968402460D}" type="presParOf" srcId="{B69B3096-2AEE-46B5-9E6D-D460561B001E}" destId="{FA8314F9-F180-4BB5-A8CC-A3FAF9390C30}" srcOrd="2" destOrd="0" presId="urn:microsoft.com/office/officeart/2005/8/layout/orgChart1"/>
    <dgm:cxn modelId="{0CF87B3D-EEFA-4623-AD97-EE77682665CD}" type="presParOf" srcId="{B69B3096-2AEE-46B5-9E6D-D460561B001E}" destId="{7E3CE0CC-CDEB-4984-BC04-87AB05C5DA85}" srcOrd="3" destOrd="0" presId="urn:microsoft.com/office/officeart/2005/8/layout/orgChart1"/>
    <dgm:cxn modelId="{4CE44150-BC54-4135-B991-EE7C359EB948}" type="presParOf" srcId="{7E3CE0CC-CDEB-4984-BC04-87AB05C5DA85}" destId="{C236C591-1676-4051-A3F9-315D79445610}" srcOrd="0" destOrd="0" presId="urn:microsoft.com/office/officeart/2005/8/layout/orgChart1"/>
    <dgm:cxn modelId="{2B5FDC60-8F56-48CA-9E84-24C33A804F19}" type="presParOf" srcId="{C236C591-1676-4051-A3F9-315D79445610}" destId="{A0A7C005-0ED9-4EA4-AE36-56673D423B28}" srcOrd="0" destOrd="0" presId="urn:microsoft.com/office/officeart/2005/8/layout/orgChart1"/>
    <dgm:cxn modelId="{53EED1C2-7257-471C-85A9-541DF2F55C4E}" type="presParOf" srcId="{C236C591-1676-4051-A3F9-315D79445610}" destId="{FC68B37F-4CC4-49C5-8D24-BDC06297A1EE}" srcOrd="1" destOrd="0" presId="urn:microsoft.com/office/officeart/2005/8/layout/orgChart1"/>
    <dgm:cxn modelId="{EC0A9A23-3676-4BDB-92FE-BECBF6219794}" type="presParOf" srcId="{7E3CE0CC-CDEB-4984-BC04-87AB05C5DA85}" destId="{F3022E7C-ADEC-4DB1-A8A6-F40EE7A629D2}" srcOrd="1" destOrd="0" presId="urn:microsoft.com/office/officeart/2005/8/layout/orgChart1"/>
    <dgm:cxn modelId="{81042DA3-BB9F-4235-B99E-AF69AC125583}" type="presParOf" srcId="{F3022E7C-ADEC-4DB1-A8A6-F40EE7A629D2}" destId="{A25AE36C-B245-4FE7-8716-E4773272FA0D}" srcOrd="0" destOrd="0" presId="urn:microsoft.com/office/officeart/2005/8/layout/orgChart1"/>
    <dgm:cxn modelId="{2EF5269E-29BC-4B4F-AD27-157C509D00DA}" type="presParOf" srcId="{F3022E7C-ADEC-4DB1-A8A6-F40EE7A629D2}" destId="{1AF90414-791F-4567-B1E4-57439FCB7D46}" srcOrd="1" destOrd="0" presId="urn:microsoft.com/office/officeart/2005/8/layout/orgChart1"/>
    <dgm:cxn modelId="{237DCD5C-940A-4FD5-92BB-6E38F6453B9B}" type="presParOf" srcId="{1AF90414-791F-4567-B1E4-57439FCB7D46}" destId="{704A7A84-4B82-4FD3-B42B-9CAEA48B04BA}" srcOrd="0" destOrd="0" presId="urn:microsoft.com/office/officeart/2005/8/layout/orgChart1"/>
    <dgm:cxn modelId="{1ABC4E53-357E-4919-B376-5D6BE5B89235}" type="presParOf" srcId="{704A7A84-4B82-4FD3-B42B-9CAEA48B04BA}" destId="{55ACD317-6F0E-4970-B1C7-DF3A0B7E19CA}" srcOrd="0" destOrd="0" presId="urn:microsoft.com/office/officeart/2005/8/layout/orgChart1"/>
    <dgm:cxn modelId="{CF5AD2F3-CDFD-4306-B280-7FD1FAF8A85E}" type="presParOf" srcId="{704A7A84-4B82-4FD3-B42B-9CAEA48B04BA}" destId="{BF1BA83D-81D4-49A5-8962-44158FC0CE32}" srcOrd="1" destOrd="0" presId="urn:microsoft.com/office/officeart/2005/8/layout/orgChart1"/>
    <dgm:cxn modelId="{57EC1F66-AF02-4283-8792-CB7E6302F415}" type="presParOf" srcId="{1AF90414-791F-4567-B1E4-57439FCB7D46}" destId="{323AE549-54FB-4659-B435-46CF62B9A974}" srcOrd="1" destOrd="0" presId="urn:microsoft.com/office/officeart/2005/8/layout/orgChart1"/>
    <dgm:cxn modelId="{EE7C635E-6447-4EA5-A940-CE2D6C184266}" type="presParOf" srcId="{1AF90414-791F-4567-B1E4-57439FCB7D46}" destId="{EC865698-5BBB-4069-BFB0-E7609FADEB5E}" srcOrd="2" destOrd="0" presId="urn:microsoft.com/office/officeart/2005/8/layout/orgChart1"/>
    <dgm:cxn modelId="{1F4440B4-0F74-4A0D-AA94-A48021FAE4B8}" type="presParOf" srcId="{F3022E7C-ADEC-4DB1-A8A6-F40EE7A629D2}" destId="{4F848005-1B0B-4175-93D1-C25851158903}" srcOrd="2" destOrd="0" presId="urn:microsoft.com/office/officeart/2005/8/layout/orgChart1"/>
    <dgm:cxn modelId="{27157D5D-F254-4368-A76F-2DC69C10DEED}" type="presParOf" srcId="{F3022E7C-ADEC-4DB1-A8A6-F40EE7A629D2}" destId="{2B842F19-F4F3-46C2-9F79-2BB86DB81079}" srcOrd="3" destOrd="0" presId="urn:microsoft.com/office/officeart/2005/8/layout/orgChart1"/>
    <dgm:cxn modelId="{0D070D5A-B6FF-4715-849C-C30457A249BA}" type="presParOf" srcId="{2B842F19-F4F3-46C2-9F79-2BB86DB81079}" destId="{0CC2648A-519E-4F08-8DD4-9E51F814A3F0}" srcOrd="0" destOrd="0" presId="urn:microsoft.com/office/officeart/2005/8/layout/orgChart1"/>
    <dgm:cxn modelId="{5DDE71FF-3C5E-44EA-965B-FE78B1568C87}" type="presParOf" srcId="{0CC2648A-519E-4F08-8DD4-9E51F814A3F0}" destId="{657AEA23-EF48-47C4-9367-C65EB48DC116}" srcOrd="0" destOrd="0" presId="urn:microsoft.com/office/officeart/2005/8/layout/orgChart1"/>
    <dgm:cxn modelId="{DDA0E140-8016-497E-A0CF-A5FE0B702D4C}" type="presParOf" srcId="{0CC2648A-519E-4F08-8DD4-9E51F814A3F0}" destId="{FABA72F1-9A18-4C78-B1E6-07CC111E5ACA}" srcOrd="1" destOrd="0" presId="urn:microsoft.com/office/officeart/2005/8/layout/orgChart1"/>
    <dgm:cxn modelId="{0135E536-80E1-4DB0-B564-A3E82E029378}" type="presParOf" srcId="{2B842F19-F4F3-46C2-9F79-2BB86DB81079}" destId="{53179921-2702-4372-9175-75F03BFDE29E}" srcOrd="1" destOrd="0" presId="urn:microsoft.com/office/officeart/2005/8/layout/orgChart1"/>
    <dgm:cxn modelId="{D37FDD31-4AB5-4E07-821F-238025698133}" type="presParOf" srcId="{2B842F19-F4F3-46C2-9F79-2BB86DB81079}" destId="{3DAAA28E-302A-4659-B7DD-5DFADA184E96}" srcOrd="2" destOrd="0" presId="urn:microsoft.com/office/officeart/2005/8/layout/orgChart1"/>
    <dgm:cxn modelId="{26D4527B-D638-44F7-AA93-8D9E9BEAD559}" type="presParOf" srcId="{F3022E7C-ADEC-4DB1-A8A6-F40EE7A629D2}" destId="{B5B84407-C3BA-49DF-A05A-5FBC8A8EFE9C}" srcOrd="4" destOrd="0" presId="urn:microsoft.com/office/officeart/2005/8/layout/orgChart1"/>
    <dgm:cxn modelId="{653946D7-5119-455F-9229-2A46605F1DE7}" type="presParOf" srcId="{F3022E7C-ADEC-4DB1-A8A6-F40EE7A629D2}" destId="{57701AC6-671B-4CA6-8F6E-5FA2995B1BB1}" srcOrd="5" destOrd="0" presId="urn:microsoft.com/office/officeart/2005/8/layout/orgChart1"/>
    <dgm:cxn modelId="{CB7C8657-4244-4DA1-91E2-242EC4FB9C2F}" type="presParOf" srcId="{57701AC6-671B-4CA6-8F6E-5FA2995B1BB1}" destId="{D4264F06-9BC9-4A53-BD31-0937EC5ACCE3}" srcOrd="0" destOrd="0" presId="urn:microsoft.com/office/officeart/2005/8/layout/orgChart1"/>
    <dgm:cxn modelId="{9B8E1C22-4540-43A1-8391-7B2036FB322E}" type="presParOf" srcId="{D4264F06-9BC9-4A53-BD31-0937EC5ACCE3}" destId="{C1BBB793-CED2-4686-9467-471A9F6F8836}" srcOrd="0" destOrd="0" presId="urn:microsoft.com/office/officeart/2005/8/layout/orgChart1"/>
    <dgm:cxn modelId="{51CDE2F0-7F35-44F1-9C0B-7D2A987C91ED}" type="presParOf" srcId="{D4264F06-9BC9-4A53-BD31-0937EC5ACCE3}" destId="{96F5AD33-A783-4C84-A5CC-C35DFAD048FB}" srcOrd="1" destOrd="0" presId="urn:microsoft.com/office/officeart/2005/8/layout/orgChart1"/>
    <dgm:cxn modelId="{7C710EFE-6DA1-49CA-BC3A-BBC1CFC50255}" type="presParOf" srcId="{57701AC6-671B-4CA6-8F6E-5FA2995B1BB1}" destId="{B2283D98-1659-4355-A665-F640220CF64D}" srcOrd="1" destOrd="0" presId="urn:microsoft.com/office/officeart/2005/8/layout/orgChart1"/>
    <dgm:cxn modelId="{3837128B-A571-494B-8149-216AD9F2817D}" type="presParOf" srcId="{57701AC6-671B-4CA6-8F6E-5FA2995B1BB1}" destId="{573B3E11-C4A6-4A0F-9D11-E36CA3E71A42}" srcOrd="2" destOrd="0" presId="urn:microsoft.com/office/officeart/2005/8/layout/orgChart1"/>
    <dgm:cxn modelId="{B62A2CF5-F0AC-4C3F-A413-58C5B326DCA5}" type="presParOf" srcId="{7E3CE0CC-CDEB-4984-BC04-87AB05C5DA85}" destId="{2A745337-793E-4EA3-B8AE-4A97B0BF405D}" srcOrd="2" destOrd="0" presId="urn:microsoft.com/office/officeart/2005/8/layout/orgChart1"/>
    <dgm:cxn modelId="{1C3B3F08-4967-437A-B8B7-2220790AD879}" type="presParOf" srcId="{58705BE4-3A2B-4B2D-AC3F-CB198083C217}" destId="{1459DF10-D595-44F8-8ADD-CBFD168C47CA}" srcOrd="2" destOrd="0" presId="urn:microsoft.com/office/officeart/2005/8/layout/orgChart1"/>
    <dgm:cxn modelId="{0E3521EB-A512-43F2-95FC-2EADD21F6869}" type="presParOf" srcId="{5468B6E1-341B-4189-9124-02366819BF02}" destId="{9BE2475E-7810-4CBB-9647-C88A69D4C79B}" srcOrd="2" destOrd="0" presId="urn:microsoft.com/office/officeart/2005/8/layout/orgChart1"/>
    <dgm:cxn modelId="{D5E66DEB-C48A-471A-911C-5D5859ED0D62}" type="presParOf" srcId="{5468B6E1-341B-4189-9124-02366819BF02}" destId="{B8BB3009-6994-47B8-998D-4EB8B199171C}" srcOrd="3" destOrd="0" presId="urn:microsoft.com/office/officeart/2005/8/layout/orgChart1"/>
    <dgm:cxn modelId="{8326B0DB-7B38-4120-B22D-B414FA661228}" type="presParOf" srcId="{B8BB3009-6994-47B8-998D-4EB8B199171C}" destId="{1146F3B1-6EE1-4ACA-9D7B-A3F7D4AC3FB4}" srcOrd="0" destOrd="0" presId="urn:microsoft.com/office/officeart/2005/8/layout/orgChart1"/>
    <dgm:cxn modelId="{D0826579-17B3-4A5E-A81B-744B4FD386AD}" type="presParOf" srcId="{1146F3B1-6EE1-4ACA-9D7B-A3F7D4AC3FB4}" destId="{B9775425-2F05-4B66-8214-C2D0C93114CD}" srcOrd="0" destOrd="0" presId="urn:microsoft.com/office/officeart/2005/8/layout/orgChart1"/>
    <dgm:cxn modelId="{7A931A01-4D23-4E4B-BA58-BC0ED2F89E5B}" type="presParOf" srcId="{1146F3B1-6EE1-4ACA-9D7B-A3F7D4AC3FB4}" destId="{FD8CFE21-794E-42C7-9115-0707AA00A706}" srcOrd="1" destOrd="0" presId="urn:microsoft.com/office/officeart/2005/8/layout/orgChart1"/>
    <dgm:cxn modelId="{663B185E-480C-4ABC-AB3A-A18FDC28F833}" type="presParOf" srcId="{B8BB3009-6994-47B8-998D-4EB8B199171C}" destId="{23D548BF-F3E9-410F-AD45-38510AE6B6F3}" srcOrd="1" destOrd="0" presId="urn:microsoft.com/office/officeart/2005/8/layout/orgChart1"/>
    <dgm:cxn modelId="{68FE7A34-8873-4E28-A22C-15B1B0D08955}" type="presParOf" srcId="{B8BB3009-6994-47B8-998D-4EB8B199171C}" destId="{17743714-D2C7-494A-8C3D-DC04630DC6FC}" srcOrd="2" destOrd="0" presId="urn:microsoft.com/office/officeart/2005/8/layout/orgChart1"/>
    <dgm:cxn modelId="{78E2F6DB-3635-4AE1-8B7C-4BF013DAE6A9}" type="presParOf" srcId="{17743714-D2C7-494A-8C3D-DC04630DC6FC}" destId="{54991852-44C3-4576-88C4-572681C5983B}" srcOrd="0" destOrd="0" presId="urn:microsoft.com/office/officeart/2005/8/layout/orgChart1"/>
    <dgm:cxn modelId="{F2548898-75BF-4D0D-BCD9-A8A1C1A1F9C2}" type="presParOf" srcId="{17743714-D2C7-494A-8C3D-DC04630DC6FC}" destId="{5121EA12-E9EE-45C5-9EA1-F96713AE49C3}" srcOrd="1" destOrd="0" presId="urn:microsoft.com/office/officeart/2005/8/layout/orgChart1"/>
    <dgm:cxn modelId="{BC30F221-A4F4-4D6F-922F-87FE14961818}" type="presParOf" srcId="{5121EA12-E9EE-45C5-9EA1-F96713AE49C3}" destId="{003B242A-B548-4363-85B9-B683D2BB5302}" srcOrd="0" destOrd="0" presId="urn:microsoft.com/office/officeart/2005/8/layout/orgChart1"/>
    <dgm:cxn modelId="{B9559536-2C8F-4C43-AE9A-327568DDC29E}" type="presParOf" srcId="{003B242A-B548-4363-85B9-B683D2BB5302}" destId="{868F52FF-F3C7-42CC-918D-2CD8F97C8D34}" srcOrd="0" destOrd="0" presId="urn:microsoft.com/office/officeart/2005/8/layout/orgChart1"/>
    <dgm:cxn modelId="{E5E24A56-A49D-42CA-BA7D-9A047DF4CA1A}" type="presParOf" srcId="{003B242A-B548-4363-85B9-B683D2BB5302}" destId="{6C433EA1-786A-4FDF-AC2F-995583CC50B5}" srcOrd="1" destOrd="0" presId="urn:microsoft.com/office/officeart/2005/8/layout/orgChart1"/>
    <dgm:cxn modelId="{AABB088A-5171-47E3-8F94-D230B05FC245}" type="presParOf" srcId="{5121EA12-E9EE-45C5-9EA1-F96713AE49C3}" destId="{AA900377-52D6-483B-8806-E9C4384E6B81}" srcOrd="1" destOrd="0" presId="urn:microsoft.com/office/officeart/2005/8/layout/orgChart1"/>
    <dgm:cxn modelId="{E60B302D-70D5-471A-9097-DF255340A271}" type="presParOf" srcId="{5121EA12-E9EE-45C5-9EA1-F96713AE49C3}" destId="{B933F9A4-632F-4A6F-ABFF-EA0EDE02F38F}" srcOrd="2" destOrd="0" presId="urn:microsoft.com/office/officeart/2005/8/layout/orgChart1"/>
    <dgm:cxn modelId="{807E6085-A3B5-4D43-AA47-3A831667E2B9}" type="presParOf" srcId="{17743714-D2C7-494A-8C3D-DC04630DC6FC}" destId="{EB12DEE9-D268-4E40-9DAB-81EE9A6DB34C}" srcOrd="2" destOrd="0" presId="urn:microsoft.com/office/officeart/2005/8/layout/orgChart1"/>
    <dgm:cxn modelId="{78129489-F86E-4B61-81A8-847EF26A7C6E}" type="presParOf" srcId="{17743714-D2C7-494A-8C3D-DC04630DC6FC}" destId="{8B6805E6-5B41-4388-AC97-F11637323A96}" srcOrd="3" destOrd="0" presId="urn:microsoft.com/office/officeart/2005/8/layout/orgChart1"/>
    <dgm:cxn modelId="{DA34B198-FC1F-40D4-98A5-E0D75F9645E3}" type="presParOf" srcId="{8B6805E6-5B41-4388-AC97-F11637323A96}" destId="{ADAED532-93C5-40C1-8CFE-2E8560A71C24}" srcOrd="0" destOrd="0" presId="urn:microsoft.com/office/officeart/2005/8/layout/orgChart1"/>
    <dgm:cxn modelId="{A215A263-CDC0-4B9F-96E6-884F9268BE69}" type="presParOf" srcId="{ADAED532-93C5-40C1-8CFE-2E8560A71C24}" destId="{0E84CE63-68E4-43F3-8456-F00C3983708B}" srcOrd="0" destOrd="0" presId="urn:microsoft.com/office/officeart/2005/8/layout/orgChart1"/>
    <dgm:cxn modelId="{B93DDCBA-6DA0-4E95-B08D-4C5010C80A6A}" type="presParOf" srcId="{ADAED532-93C5-40C1-8CFE-2E8560A71C24}" destId="{283B07C2-1145-4D45-9746-87C95687D5A7}" srcOrd="1" destOrd="0" presId="urn:microsoft.com/office/officeart/2005/8/layout/orgChart1"/>
    <dgm:cxn modelId="{42EB9F17-0ED9-46FF-8256-C0AF52843D4A}" type="presParOf" srcId="{8B6805E6-5B41-4388-AC97-F11637323A96}" destId="{E880AFF8-678D-4476-A761-FDAE58DCC160}" srcOrd="1" destOrd="0" presId="urn:microsoft.com/office/officeart/2005/8/layout/orgChart1"/>
    <dgm:cxn modelId="{4B0AC0EF-8577-492F-93CF-68379F366D79}" type="presParOf" srcId="{8B6805E6-5B41-4388-AC97-F11637323A96}" destId="{52AFC145-4EC7-4252-8F0B-73D571600F18}" srcOrd="2" destOrd="0" presId="urn:microsoft.com/office/officeart/2005/8/layout/orgChart1"/>
    <dgm:cxn modelId="{95F4398E-5EC5-4BDB-9CA5-2500E2B3C202}" type="presParOf" srcId="{5468B6E1-341B-4189-9124-02366819BF02}" destId="{59DF5EBD-9811-44E0-8D9A-AF801E4031D9}" srcOrd="4" destOrd="0" presId="urn:microsoft.com/office/officeart/2005/8/layout/orgChart1"/>
    <dgm:cxn modelId="{DE3606AB-F884-4E34-A267-AED92977E125}" type="presParOf" srcId="{5468B6E1-341B-4189-9124-02366819BF02}" destId="{5D6BA976-C370-4A6A-8E39-CE06B56A8D8E}" srcOrd="5" destOrd="0" presId="urn:microsoft.com/office/officeart/2005/8/layout/orgChart1"/>
    <dgm:cxn modelId="{49F0079A-CDCA-4ED9-AD43-6D3D89D1B22D}" type="presParOf" srcId="{5D6BA976-C370-4A6A-8E39-CE06B56A8D8E}" destId="{2747503E-4F90-4B55-B92B-DF8EA8CA0021}" srcOrd="0" destOrd="0" presId="urn:microsoft.com/office/officeart/2005/8/layout/orgChart1"/>
    <dgm:cxn modelId="{7BE1D277-737E-4097-A228-5E3CAC421B45}" type="presParOf" srcId="{2747503E-4F90-4B55-B92B-DF8EA8CA0021}" destId="{394510A9-38A4-444D-9155-D93297A2ACE4}" srcOrd="0" destOrd="0" presId="urn:microsoft.com/office/officeart/2005/8/layout/orgChart1"/>
    <dgm:cxn modelId="{2973A223-1A96-4145-A3C7-C781BDA36554}" type="presParOf" srcId="{2747503E-4F90-4B55-B92B-DF8EA8CA0021}" destId="{C7EB8270-2A2D-4900-A696-6300A0E0093A}" srcOrd="1" destOrd="0" presId="urn:microsoft.com/office/officeart/2005/8/layout/orgChart1"/>
    <dgm:cxn modelId="{CCF35D77-3ED4-491E-8BCF-406403D0ED7A}" type="presParOf" srcId="{5D6BA976-C370-4A6A-8E39-CE06B56A8D8E}" destId="{7D7C498E-B7AB-4442-B9FB-1937BF695621}" srcOrd="1" destOrd="0" presId="urn:microsoft.com/office/officeart/2005/8/layout/orgChart1"/>
    <dgm:cxn modelId="{ACA187D4-C76C-439A-8C9E-FCB92FEB94A5}" type="presParOf" srcId="{7D7C498E-B7AB-4442-B9FB-1937BF695621}" destId="{0F8378F4-2A75-425C-8F90-94B437D35C68}" srcOrd="0" destOrd="0" presId="urn:microsoft.com/office/officeart/2005/8/layout/orgChart1"/>
    <dgm:cxn modelId="{948A2AB6-2183-4B3D-ABAE-02F123767258}" type="presParOf" srcId="{7D7C498E-B7AB-4442-B9FB-1937BF695621}" destId="{A5A6CFCC-0205-426B-BA2D-039A6ACE0780}" srcOrd="1" destOrd="0" presId="urn:microsoft.com/office/officeart/2005/8/layout/orgChart1"/>
    <dgm:cxn modelId="{724F2512-1CA5-40E2-98B0-36880FEFA8BF}" type="presParOf" srcId="{A5A6CFCC-0205-426B-BA2D-039A6ACE0780}" destId="{EA5ACCFC-811C-49F9-8326-B25605C81FCB}" srcOrd="0" destOrd="0" presId="urn:microsoft.com/office/officeart/2005/8/layout/orgChart1"/>
    <dgm:cxn modelId="{18577A80-F0C8-4DBB-8F83-B00460AEFE08}" type="presParOf" srcId="{EA5ACCFC-811C-49F9-8326-B25605C81FCB}" destId="{C87B1D16-3ABE-494C-B835-C0E4A910CB24}" srcOrd="0" destOrd="0" presId="urn:microsoft.com/office/officeart/2005/8/layout/orgChart1"/>
    <dgm:cxn modelId="{CA8CC8FC-49A9-4A18-832B-394E28DE938A}" type="presParOf" srcId="{EA5ACCFC-811C-49F9-8326-B25605C81FCB}" destId="{3C89598D-D858-4CC1-BAB6-34D613A8CA68}" srcOrd="1" destOrd="0" presId="urn:microsoft.com/office/officeart/2005/8/layout/orgChart1"/>
    <dgm:cxn modelId="{16AC3D2D-3BB7-4BF6-AC39-A6AEC8E84AC2}" type="presParOf" srcId="{A5A6CFCC-0205-426B-BA2D-039A6ACE0780}" destId="{CCE632AC-2E07-470F-BA13-C5141FAAB095}" srcOrd="1" destOrd="0" presId="urn:microsoft.com/office/officeart/2005/8/layout/orgChart1"/>
    <dgm:cxn modelId="{655FEA14-B40C-4CF3-B383-D905CD67640A}" type="presParOf" srcId="{A5A6CFCC-0205-426B-BA2D-039A6ACE0780}" destId="{B40DABF8-7A8E-4F62-9BC6-9E8E603CFFA7}" srcOrd="2" destOrd="0" presId="urn:microsoft.com/office/officeart/2005/8/layout/orgChart1"/>
    <dgm:cxn modelId="{21AB59EE-1218-48E4-938D-47E3FD4230BA}" type="presParOf" srcId="{7D7C498E-B7AB-4442-B9FB-1937BF695621}" destId="{3A31ED05-0F4A-4579-9AB4-37E1609830AE}" srcOrd="2" destOrd="0" presId="urn:microsoft.com/office/officeart/2005/8/layout/orgChart1"/>
    <dgm:cxn modelId="{B795A2F2-2CF5-4983-AD40-F7C4A9B9C828}" type="presParOf" srcId="{7D7C498E-B7AB-4442-B9FB-1937BF695621}" destId="{20160E81-44EB-4FD0-94D0-89C5AEEE2AA6}" srcOrd="3" destOrd="0" presId="urn:microsoft.com/office/officeart/2005/8/layout/orgChart1"/>
    <dgm:cxn modelId="{5AAD2B38-7CA2-4078-89DE-9F5687042EC7}" type="presParOf" srcId="{20160E81-44EB-4FD0-94D0-89C5AEEE2AA6}" destId="{8C3EDF57-ED04-4D03-928D-D2FC55D5E628}" srcOrd="0" destOrd="0" presId="urn:microsoft.com/office/officeart/2005/8/layout/orgChart1"/>
    <dgm:cxn modelId="{81E5880B-E987-42BB-AF9B-05A9DD8245A1}" type="presParOf" srcId="{8C3EDF57-ED04-4D03-928D-D2FC55D5E628}" destId="{6DCD795A-FBA7-48B0-983E-5137A559A4AD}" srcOrd="0" destOrd="0" presId="urn:microsoft.com/office/officeart/2005/8/layout/orgChart1"/>
    <dgm:cxn modelId="{DB55F75A-692F-4C46-A932-4CC17F111E88}" type="presParOf" srcId="{8C3EDF57-ED04-4D03-928D-D2FC55D5E628}" destId="{BFFF3F53-5C17-460A-A297-EE897A2C8EBC}" srcOrd="1" destOrd="0" presId="urn:microsoft.com/office/officeart/2005/8/layout/orgChart1"/>
    <dgm:cxn modelId="{D76F268D-CCC9-40BE-B7A0-9E6F45981D6F}" type="presParOf" srcId="{20160E81-44EB-4FD0-94D0-89C5AEEE2AA6}" destId="{05F923A8-053F-4B03-86B5-9DB8E08EABC7}" srcOrd="1" destOrd="0" presId="urn:microsoft.com/office/officeart/2005/8/layout/orgChart1"/>
    <dgm:cxn modelId="{F54B6836-CD63-453E-8E1E-D95775ADCEB6}" type="presParOf" srcId="{20160E81-44EB-4FD0-94D0-89C5AEEE2AA6}" destId="{34B0E3E2-06BC-4538-9515-659845300609}" srcOrd="2" destOrd="0" presId="urn:microsoft.com/office/officeart/2005/8/layout/orgChart1"/>
    <dgm:cxn modelId="{C0815342-50AD-4DE9-88FC-0DB1B878B95F}" type="presParOf" srcId="{7D7C498E-B7AB-4442-B9FB-1937BF695621}" destId="{52DD9405-884A-4479-99DA-8F650DB28237}" srcOrd="4" destOrd="0" presId="urn:microsoft.com/office/officeart/2005/8/layout/orgChart1"/>
    <dgm:cxn modelId="{B9871905-08E9-4527-ABC9-7071C9923AF0}" type="presParOf" srcId="{7D7C498E-B7AB-4442-B9FB-1937BF695621}" destId="{B0AF0A40-4BFE-411C-9298-5B7217067156}" srcOrd="5" destOrd="0" presId="urn:microsoft.com/office/officeart/2005/8/layout/orgChart1"/>
    <dgm:cxn modelId="{54156236-C153-443A-AF2B-B4D5DAB6DA0A}" type="presParOf" srcId="{B0AF0A40-4BFE-411C-9298-5B7217067156}" destId="{4DBE3D3A-724C-46D4-8BC3-74626334E070}" srcOrd="0" destOrd="0" presId="urn:microsoft.com/office/officeart/2005/8/layout/orgChart1"/>
    <dgm:cxn modelId="{85632639-2C1A-4C44-9317-606D066A9C45}" type="presParOf" srcId="{4DBE3D3A-724C-46D4-8BC3-74626334E070}" destId="{B7B7D2F3-BB31-4E0F-88BA-3B383FBDB502}" srcOrd="0" destOrd="0" presId="urn:microsoft.com/office/officeart/2005/8/layout/orgChart1"/>
    <dgm:cxn modelId="{CAD6CF9F-AEF8-44B8-AEBE-D3F1DC2DB784}" type="presParOf" srcId="{4DBE3D3A-724C-46D4-8BC3-74626334E070}" destId="{899634D2-C77A-4157-955C-4AC3F314C15E}" srcOrd="1" destOrd="0" presId="urn:microsoft.com/office/officeart/2005/8/layout/orgChart1"/>
    <dgm:cxn modelId="{DCD71630-F470-4CF7-9384-F97BFE7BE46B}" type="presParOf" srcId="{B0AF0A40-4BFE-411C-9298-5B7217067156}" destId="{BE2F43B6-3516-4D12-BE0F-4E9308F2333A}" srcOrd="1" destOrd="0" presId="urn:microsoft.com/office/officeart/2005/8/layout/orgChart1"/>
    <dgm:cxn modelId="{CF2F03E6-BC09-47C7-837C-80DDFCF5E470}" type="presParOf" srcId="{B0AF0A40-4BFE-411C-9298-5B7217067156}" destId="{736D0580-0D5B-47B6-AF39-97288AD0C643}" srcOrd="2" destOrd="0" presId="urn:microsoft.com/office/officeart/2005/8/layout/orgChart1"/>
    <dgm:cxn modelId="{DEC2DE18-8AFF-44DC-B42E-1389666F5E50}" type="presParOf" srcId="{5D6BA976-C370-4A6A-8E39-CE06B56A8D8E}" destId="{54A2EC6A-FDA4-4C7C-A1D2-4FE275876488}" srcOrd="2" destOrd="0" presId="urn:microsoft.com/office/officeart/2005/8/layout/orgChart1"/>
    <dgm:cxn modelId="{128F2DE8-DD7E-45AF-A50C-C3CB364BCB21}" type="presParOf" srcId="{039663CE-AB2E-4BF1-8AA9-423E60D1ADAC}" destId="{C1890E3E-5BC8-4A83-9D8A-71DF3762DF80}" srcOrd="2" destOrd="0" presId="urn:microsoft.com/office/officeart/2005/8/layout/orgChart1"/>
    <dgm:cxn modelId="{B8C415F9-DF67-40DA-BE0F-2F26FA5EEE85}" type="presParOf" srcId="{C1890E3E-5BC8-4A83-9D8A-71DF3762DF80}" destId="{41E9F899-72E5-4234-8C9B-A86DBBC20C9C}" srcOrd="0" destOrd="0" presId="urn:microsoft.com/office/officeart/2005/8/layout/orgChart1"/>
    <dgm:cxn modelId="{58E51586-89B3-40B5-8A36-80A2F29C081D}" type="presParOf" srcId="{C1890E3E-5BC8-4A83-9D8A-71DF3762DF80}" destId="{4B2B6EC3-A3CB-4D0E-891C-170459ECB0D4}" srcOrd="1" destOrd="0" presId="urn:microsoft.com/office/officeart/2005/8/layout/orgChart1"/>
    <dgm:cxn modelId="{0F4CBB58-B15D-4A1E-9854-C7785539A149}" type="presParOf" srcId="{4B2B6EC3-A3CB-4D0E-891C-170459ECB0D4}" destId="{EF5A6317-1FBF-4066-912C-3DF413D34B26}" srcOrd="0" destOrd="0" presId="urn:microsoft.com/office/officeart/2005/8/layout/orgChart1"/>
    <dgm:cxn modelId="{099F54A1-4817-415F-9568-48945CA6CB0B}" type="presParOf" srcId="{EF5A6317-1FBF-4066-912C-3DF413D34B26}" destId="{E996E707-B56E-480B-B3EA-F8A010E6B777}" srcOrd="0" destOrd="0" presId="urn:microsoft.com/office/officeart/2005/8/layout/orgChart1"/>
    <dgm:cxn modelId="{7190B624-59CF-495F-802B-1A851B46FBED}" type="presParOf" srcId="{EF5A6317-1FBF-4066-912C-3DF413D34B26}" destId="{C0057EA0-52F7-40FA-99AD-EBC4805B2491}" srcOrd="1" destOrd="0" presId="urn:microsoft.com/office/officeart/2005/8/layout/orgChart1"/>
    <dgm:cxn modelId="{03A882EE-3DA3-439E-B377-AE4178779C51}" type="presParOf" srcId="{4B2B6EC3-A3CB-4D0E-891C-170459ECB0D4}" destId="{9C4B7B67-84AE-490A-B98D-0C1019BBC115}" srcOrd="1" destOrd="0" presId="urn:microsoft.com/office/officeart/2005/8/layout/orgChart1"/>
    <dgm:cxn modelId="{3BEE895C-D33D-4E4B-AF79-254749B44A97}" type="presParOf" srcId="{4B2B6EC3-A3CB-4D0E-891C-170459ECB0D4}" destId="{01A44741-8214-4217-AAB6-36749CB1B0FC}" srcOrd="2" destOrd="0" presId="urn:microsoft.com/office/officeart/2005/8/layout/orgChart1"/>
    <dgm:cxn modelId="{1E022186-DA55-45B4-9048-358BCA210EE5}" type="presParOf" srcId="{C1890E3E-5BC8-4A83-9D8A-71DF3762DF80}" destId="{E1A8DA49-E6A5-466D-8368-BBB650E89AD8}" srcOrd="2" destOrd="0" presId="urn:microsoft.com/office/officeart/2005/8/layout/orgChart1"/>
    <dgm:cxn modelId="{5025394A-5692-4B77-BDF6-94B340ECA951}" type="presParOf" srcId="{C1890E3E-5BC8-4A83-9D8A-71DF3762DF80}" destId="{2A07B24F-78E1-4CBC-8063-328000701484}" srcOrd="3" destOrd="0" presId="urn:microsoft.com/office/officeart/2005/8/layout/orgChart1"/>
    <dgm:cxn modelId="{9D70260A-F07A-4643-9737-35A62D094643}" type="presParOf" srcId="{2A07B24F-78E1-4CBC-8063-328000701484}" destId="{4FE2ED9D-35CE-43EC-BCFB-24F6C6C0CC8F}" srcOrd="0" destOrd="0" presId="urn:microsoft.com/office/officeart/2005/8/layout/orgChart1"/>
    <dgm:cxn modelId="{23677E4E-61ED-4A50-9B7C-06EE65F50796}" type="presParOf" srcId="{4FE2ED9D-35CE-43EC-BCFB-24F6C6C0CC8F}" destId="{18BC5D6A-2578-4CFC-8C42-56C8BED1E9F1}" srcOrd="0" destOrd="0" presId="urn:microsoft.com/office/officeart/2005/8/layout/orgChart1"/>
    <dgm:cxn modelId="{236F3A9D-8ACA-44B6-AC92-E8167DC55E07}" type="presParOf" srcId="{4FE2ED9D-35CE-43EC-BCFB-24F6C6C0CC8F}" destId="{7000F733-298A-4808-BD27-B448EEDCFA80}" srcOrd="1" destOrd="0" presId="urn:microsoft.com/office/officeart/2005/8/layout/orgChart1"/>
    <dgm:cxn modelId="{C2F4859E-32B5-4E61-91F1-4FBC12D05883}" type="presParOf" srcId="{2A07B24F-78E1-4CBC-8063-328000701484}" destId="{E4844BE5-B5C2-49DA-B03C-52379111ADCE}" srcOrd="1" destOrd="0" presId="urn:microsoft.com/office/officeart/2005/8/layout/orgChart1"/>
    <dgm:cxn modelId="{B159C5CE-C67B-4368-AB95-6A4709F0FD43}" type="presParOf" srcId="{2A07B24F-78E1-4CBC-8063-328000701484}" destId="{06A8C30A-E4D5-4D42-950D-BDA7DE7681AC}" srcOrd="2" destOrd="0" presId="urn:microsoft.com/office/officeart/2005/8/layout/orgChart1"/>
    <dgm:cxn modelId="{BF0B2510-C2DD-4C9D-9D12-B08FF8F80003}" type="presParOf" srcId="{C1890E3E-5BC8-4A83-9D8A-71DF3762DF80}" destId="{04A06686-F908-46BA-B3C6-1F2EA0DE3025}" srcOrd="4" destOrd="0" presId="urn:microsoft.com/office/officeart/2005/8/layout/orgChart1"/>
    <dgm:cxn modelId="{28CF740C-FA50-47B5-B9CF-42111153DE52}" type="presParOf" srcId="{C1890E3E-5BC8-4A83-9D8A-71DF3762DF80}" destId="{E134DD78-9414-4EA9-8749-D9C469A3769E}" srcOrd="5" destOrd="0" presId="urn:microsoft.com/office/officeart/2005/8/layout/orgChart1"/>
    <dgm:cxn modelId="{308698D8-5972-4D32-8A10-A34BE682C903}" type="presParOf" srcId="{E134DD78-9414-4EA9-8749-D9C469A3769E}" destId="{C38A32F5-E996-44A8-A22C-5F7E978C185A}" srcOrd="0" destOrd="0" presId="urn:microsoft.com/office/officeart/2005/8/layout/orgChart1"/>
    <dgm:cxn modelId="{4B7B989F-ED3C-4D4D-BC13-2D482FEF6A88}" type="presParOf" srcId="{C38A32F5-E996-44A8-A22C-5F7E978C185A}" destId="{8BD2D5D6-C495-4376-B8DC-8B43B459FF68}" srcOrd="0" destOrd="0" presId="urn:microsoft.com/office/officeart/2005/8/layout/orgChart1"/>
    <dgm:cxn modelId="{38B2BA36-9A13-4506-ABFB-E5A593D5982C}" type="presParOf" srcId="{C38A32F5-E996-44A8-A22C-5F7E978C185A}" destId="{2954A5BF-707C-49FF-97CF-B86977A6BE4E}" srcOrd="1" destOrd="0" presId="urn:microsoft.com/office/officeart/2005/8/layout/orgChart1"/>
    <dgm:cxn modelId="{241AB091-25D5-4746-8AAB-4A7A0992FCE3}" type="presParOf" srcId="{E134DD78-9414-4EA9-8749-D9C469A3769E}" destId="{DF0CBEA8-F543-4180-81B1-0C0DACBA2D51}" srcOrd="1" destOrd="0" presId="urn:microsoft.com/office/officeart/2005/8/layout/orgChart1"/>
    <dgm:cxn modelId="{AC105317-9031-42F9-B20E-3BD35D5B78DF}" type="presParOf" srcId="{E134DD78-9414-4EA9-8749-D9C469A3769E}" destId="{39380BAC-5B38-4D85-AA95-909D0F3DC540}" srcOrd="2" destOrd="0" presId="urn:microsoft.com/office/officeart/2005/8/layout/orgChart1"/>
    <dgm:cxn modelId="{940AF81F-6656-4BEE-ABF3-8CED8C834474}" type="presParOf" srcId="{C1890E3E-5BC8-4A83-9D8A-71DF3762DF80}" destId="{69AE5132-A01C-4E0C-8692-8CEA41000F12}" srcOrd="6" destOrd="0" presId="urn:microsoft.com/office/officeart/2005/8/layout/orgChart1"/>
    <dgm:cxn modelId="{C60245B4-97D5-4A94-AA0B-957746914AC6}" type="presParOf" srcId="{C1890E3E-5BC8-4A83-9D8A-71DF3762DF80}" destId="{882613C7-511B-4E82-B251-F86391636CCB}" srcOrd="7" destOrd="0" presId="urn:microsoft.com/office/officeart/2005/8/layout/orgChart1"/>
    <dgm:cxn modelId="{59343062-4C28-407E-8105-26D76AA2BCD0}" type="presParOf" srcId="{882613C7-511B-4E82-B251-F86391636CCB}" destId="{EFEDC36E-30BD-4392-A136-450467A1A9B4}" srcOrd="0" destOrd="0" presId="urn:microsoft.com/office/officeart/2005/8/layout/orgChart1"/>
    <dgm:cxn modelId="{B6A47C3C-7538-4E56-A0BC-8EF0A6874E93}" type="presParOf" srcId="{EFEDC36E-30BD-4392-A136-450467A1A9B4}" destId="{1F4A0D02-A362-4BD7-80C8-1DB3E6AAADCA}" srcOrd="0" destOrd="0" presId="urn:microsoft.com/office/officeart/2005/8/layout/orgChart1"/>
    <dgm:cxn modelId="{BA7637D2-65ED-46D0-BE9B-F7271129519D}" type="presParOf" srcId="{EFEDC36E-30BD-4392-A136-450467A1A9B4}" destId="{3440A620-FDC7-4603-B66A-EC6327F48637}" srcOrd="1" destOrd="0" presId="urn:microsoft.com/office/officeart/2005/8/layout/orgChart1"/>
    <dgm:cxn modelId="{CC1BB871-7589-43EA-9284-48364692DCFE}" type="presParOf" srcId="{882613C7-511B-4E82-B251-F86391636CCB}" destId="{C62EB241-DE29-4E9A-B6B0-EAE0BC2CB100}" srcOrd="1" destOrd="0" presId="urn:microsoft.com/office/officeart/2005/8/layout/orgChart1"/>
    <dgm:cxn modelId="{B25E18D5-909A-4A47-B348-1C54EE2F3146}" type="presParOf" srcId="{882613C7-511B-4E82-B251-F86391636CCB}" destId="{ED2DEB60-5223-4126-B116-A83222BA6D47}" srcOrd="2" destOrd="0" presId="urn:microsoft.com/office/officeart/2005/8/layout/orgChart1"/>
    <dgm:cxn modelId="{3114FD32-2DD0-41D4-809D-9D4B0DE82390}" type="presParOf" srcId="{F6F30CF6-CA7F-441D-BBA4-DFDE8C0B6E96}" destId="{24CDF238-7E98-4BC8-B51F-FA3F9366918A}" srcOrd="2" destOrd="0" presId="urn:microsoft.com/office/officeart/2005/8/layout/orgChart1"/>
    <dgm:cxn modelId="{EDE6D487-96D0-4534-A61F-06D4A386355B}" type="presParOf" srcId="{24CDF238-7E98-4BC8-B51F-FA3F9366918A}" destId="{C6D7AE42-30ED-4B07-8D25-07BD29718981}" srcOrd="0" destOrd="0" presId="urn:microsoft.com/office/officeart/2005/8/layout/orgChart1"/>
    <dgm:cxn modelId="{55E9F0BB-2F09-498C-92E4-2751E74073CA}" type="presParOf" srcId="{C6D7AE42-30ED-4B07-8D25-07BD29718981}" destId="{D034A402-F244-4508-93F1-04CFFB6FAADF}" srcOrd="0" destOrd="0" presId="urn:microsoft.com/office/officeart/2005/8/layout/orgChart1"/>
    <dgm:cxn modelId="{1493BF3C-7332-42FF-A1B8-373D6B7CD6C4}" type="presParOf" srcId="{C6D7AE42-30ED-4B07-8D25-07BD29718981}" destId="{4E3773EF-F2A5-4E73-9773-D0B46CCB5870}" srcOrd="1" destOrd="0" presId="urn:microsoft.com/office/officeart/2005/8/layout/orgChart1"/>
    <dgm:cxn modelId="{22BEB252-0588-4BE8-92CD-80CD01D97EDE}" type="presParOf" srcId="{24CDF238-7E98-4BC8-B51F-FA3F9366918A}" destId="{E101C64E-BBC4-46F7-9A60-0295BA390E78}" srcOrd="1" destOrd="0" presId="urn:microsoft.com/office/officeart/2005/8/layout/orgChart1"/>
    <dgm:cxn modelId="{28F901EF-0609-4701-86E3-B542A625BB9F}" type="presParOf" srcId="{24CDF238-7E98-4BC8-B51F-FA3F9366918A}" destId="{D35E6AE2-95D7-447E-BD1A-018BD7EBEEC3}" srcOrd="2" destOrd="0" presId="urn:microsoft.com/office/officeart/2005/8/layout/orgChart1"/>
  </dgm:cxnLst>
  <dgm:bg>
    <a:noFill/>
  </dgm:bg>
  <dgm:whole/>
  <dgm:extLst>
    <a:ext uri="http://schemas.microsoft.com/office/drawing/2008/diagram">
      <dsp:dataModelExt xmlns:dsp="http://schemas.microsoft.com/office/drawing/2008/diagram" relId="rId2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050278F-31B1-41E5-B7E7-71B5A7883D93}" type="doc">
      <dgm:prSet loTypeId="urn:microsoft.com/office/officeart/2009/3/layout/DescendingProcess" loCatId="process" qsTypeId="urn:microsoft.com/office/officeart/2005/8/quickstyle/simple5#2" qsCatId="simple" csTypeId="urn:microsoft.com/office/officeart/2005/8/colors/accent1_2#1" csCatId="accent1"/>
      <dgm:spPr/>
      <dgm:t>
        <a:bodyPr/>
        <a:lstStyle/>
        <a:p>
          <a:endParaRPr lang="fr-FR"/>
        </a:p>
      </dgm:t>
    </dgm:pt>
    <dgm:pt modelId="{8C4E6487-604F-4FC4-8FFD-21D4065C4CD0}">
      <dgm:prSet custT="1"/>
      <dgm:spPr/>
      <dgm:t>
        <a:bodyPr/>
        <a:lstStyle/>
        <a:p>
          <a:r>
            <a:rPr lang="fr-FR" sz="1400" b="1">
              <a:latin typeface="Times New Roman" panose="02020603050405020304" pitchFamily="18" charset="0"/>
              <a:cs typeface="Times New Roman" panose="02020603050405020304" pitchFamily="18" charset="0"/>
            </a:rPr>
            <a:t>Problème</a:t>
          </a:r>
          <a:r>
            <a:rPr lang="fr-FR" sz="1400">
              <a:latin typeface="Times New Roman" panose="02020603050405020304" pitchFamily="18" charset="0"/>
              <a:cs typeface="Times New Roman" panose="02020603050405020304" pitchFamily="18" charset="0"/>
            </a:rPr>
            <a:t> : Abandon des fiches de constatation à Bissegué</a:t>
          </a:r>
        </a:p>
      </dgm:t>
    </dgm:pt>
    <dgm:pt modelId="{373151DE-AA9F-48A7-9A0F-F9811CA50577}" type="parTrans" cxnId="{C4C919AA-E3D2-4C00-8B3E-F63F12821283}">
      <dgm:prSet/>
      <dgm:spPr/>
      <dgm:t>
        <a:bodyPr/>
        <a:lstStyle/>
        <a:p>
          <a:endParaRPr lang="fr-FR"/>
        </a:p>
      </dgm:t>
    </dgm:pt>
    <dgm:pt modelId="{112A1829-92EF-456B-AAFF-E9DACB0614D0}" type="sibTrans" cxnId="{C4C919AA-E3D2-4C00-8B3E-F63F12821283}">
      <dgm:prSet/>
      <dgm:spPr/>
      <dgm:t>
        <a:bodyPr/>
        <a:lstStyle/>
        <a:p>
          <a:endParaRPr lang="fr-FR"/>
        </a:p>
      </dgm:t>
    </dgm:pt>
    <dgm:pt modelId="{B5B955B8-04D8-4A83-AAFA-232618B02ED4}">
      <dgm:prSet custT="1"/>
      <dgm:spPr/>
      <dgm:t>
        <a:bodyPr/>
        <a:lstStyle/>
        <a:p>
          <a:r>
            <a:rPr lang="fr-FR" sz="1400" b="1">
              <a:latin typeface="Times New Roman" panose="02020603050405020304" pitchFamily="18" charset="0"/>
              <a:cs typeface="Times New Roman" panose="02020603050405020304" pitchFamily="18" charset="0"/>
            </a:rPr>
            <a:t>P1</a:t>
          </a:r>
          <a:r>
            <a:rPr lang="fr-FR" sz="1400">
              <a:latin typeface="Times New Roman" panose="02020603050405020304" pitchFamily="18" charset="0"/>
              <a:cs typeface="Times New Roman" panose="02020603050405020304" pitchFamily="18" charset="0"/>
            </a:rPr>
            <a:t> — Parce que : changement de divisionnaire</a:t>
          </a:r>
        </a:p>
      </dgm:t>
    </dgm:pt>
    <dgm:pt modelId="{6910CACC-C9A6-4AF3-A108-4240302BE5F9}" type="parTrans" cxnId="{4037022A-2704-4304-9CA7-B1EB4743C0C0}">
      <dgm:prSet/>
      <dgm:spPr/>
      <dgm:t>
        <a:bodyPr/>
        <a:lstStyle/>
        <a:p>
          <a:endParaRPr lang="fr-FR"/>
        </a:p>
      </dgm:t>
    </dgm:pt>
    <dgm:pt modelId="{2CDC0F3F-77E6-46A1-AE52-FEAB802C5F7D}" type="sibTrans" cxnId="{4037022A-2704-4304-9CA7-B1EB4743C0C0}">
      <dgm:prSet/>
      <dgm:spPr/>
      <dgm:t>
        <a:bodyPr/>
        <a:lstStyle/>
        <a:p>
          <a:endParaRPr lang="fr-FR"/>
        </a:p>
      </dgm:t>
    </dgm:pt>
    <dgm:pt modelId="{DEF4B8DD-D7AC-4DE4-8A51-64BBF931F997}">
      <dgm:prSet custT="1"/>
      <dgm:spPr/>
      <dgm:t>
        <a:bodyPr/>
        <a:lstStyle/>
        <a:p>
          <a:r>
            <a:rPr lang="fr-FR" sz="1400" b="1" dirty="0">
              <a:latin typeface="Times New Roman" panose="02020603050405020304" pitchFamily="18" charset="0"/>
              <a:cs typeface="Times New Roman" panose="02020603050405020304" pitchFamily="18" charset="0"/>
            </a:rPr>
            <a:t>P2</a:t>
          </a:r>
          <a:r>
            <a:rPr lang="fr-FR" sz="1400" dirty="0">
              <a:latin typeface="Times New Roman" panose="02020603050405020304" pitchFamily="18" charset="0"/>
              <a:cs typeface="Times New Roman" panose="02020603050405020304" pitchFamily="18" charset="0"/>
            </a:rPr>
            <a:t> — Parce que : nouvelle méthodologie de travail introduite</a:t>
          </a:r>
        </a:p>
      </dgm:t>
    </dgm:pt>
    <dgm:pt modelId="{BB6153FE-D08F-43FC-8D16-C2031F39B3FE}" type="parTrans" cxnId="{7DE267BC-7049-4163-8F4B-A79BC4A0E265}">
      <dgm:prSet/>
      <dgm:spPr/>
      <dgm:t>
        <a:bodyPr/>
        <a:lstStyle/>
        <a:p>
          <a:endParaRPr lang="fr-FR"/>
        </a:p>
      </dgm:t>
    </dgm:pt>
    <dgm:pt modelId="{FD8140D9-D3C3-4B09-BA94-562522557307}" type="sibTrans" cxnId="{7DE267BC-7049-4163-8F4B-A79BC4A0E265}">
      <dgm:prSet/>
      <dgm:spPr/>
      <dgm:t>
        <a:bodyPr/>
        <a:lstStyle/>
        <a:p>
          <a:endParaRPr lang="fr-FR"/>
        </a:p>
      </dgm:t>
    </dgm:pt>
    <dgm:pt modelId="{4357979B-37B6-43EB-9090-8368290F1511}">
      <dgm:prSet custT="1"/>
      <dgm:spPr/>
      <dgm:t>
        <a:bodyPr/>
        <a:lstStyle/>
        <a:p>
          <a:r>
            <a:rPr lang="fr-FR" sz="1400" b="1" dirty="0">
              <a:latin typeface="Times New Roman" panose="02020603050405020304" pitchFamily="18" charset="0"/>
              <a:cs typeface="Times New Roman" panose="02020603050405020304" pitchFamily="18" charset="0"/>
            </a:rPr>
            <a:t>P3</a:t>
          </a:r>
          <a:r>
            <a:rPr lang="fr-FR" sz="1400" dirty="0">
              <a:latin typeface="Times New Roman" panose="02020603050405020304" pitchFamily="18" charset="0"/>
              <a:cs typeface="Times New Roman" panose="02020603050405020304" pitchFamily="18" charset="0"/>
            </a:rPr>
            <a:t> — Parce que : volonté de simplifier les échanges terrain/hiérarchie</a:t>
          </a:r>
        </a:p>
      </dgm:t>
    </dgm:pt>
    <dgm:pt modelId="{D99C38C7-659E-4FE6-A6C5-1FA63D7F474F}" type="parTrans" cxnId="{4FB76DA1-9CF4-4FB4-914B-3DE7032A193A}">
      <dgm:prSet/>
      <dgm:spPr/>
      <dgm:t>
        <a:bodyPr/>
        <a:lstStyle/>
        <a:p>
          <a:endParaRPr lang="fr-FR"/>
        </a:p>
      </dgm:t>
    </dgm:pt>
    <dgm:pt modelId="{FD97098E-1019-4DDE-AF06-9E5A4D717EBC}" type="sibTrans" cxnId="{4FB76DA1-9CF4-4FB4-914B-3DE7032A193A}">
      <dgm:prSet/>
      <dgm:spPr/>
      <dgm:t>
        <a:bodyPr/>
        <a:lstStyle/>
        <a:p>
          <a:endParaRPr lang="fr-FR"/>
        </a:p>
      </dgm:t>
    </dgm:pt>
    <dgm:pt modelId="{919C11B6-0AFF-40A7-97E5-B275228484D8}">
      <dgm:prSet custT="1"/>
      <dgm:spPr/>
      <dgm:t>
        <a:bodyPr/>
        <a:lstStyle/>
        <a:p>
          <a:r>
            <a:rPr lang="fr-FR" sz="1400" b="1">
              <a:latin typeface="Times New Roman" panose="02020603050405020304" pitchFamily="18" charset="0"/>
              <a:cs typeface="Times New Roman" panose="02020603050405020304" pitchFamily="18" charset="0"/>
            </a:rPr>
            <a:t>P4</a:t>
          </a:r>
          <a:r>
            <a:rPr lang="fr-FR" sz="1400">
              <a:latin typeface="Times New Roman" panose="02020603050405020304" pitchFamily="18" charset="0"/>
              <a:cs typeface="Times New Roman" panose="02020603050405020304" pitchFamily="18" charset="0"/>
            </a:rPr>
            <a:t> — Parce que : réduction de la charge documentaire</a:t>
          </a:r>
        </a:p>
      </dgm:t>
    </dgm:pt>
    <dgm:pt modelId="{6028EB7B-D361-4F15-9B2D-C819A53205DE}" type="parTrans" cxnId="{35B08177-1843-4E1F-9500-CAC03EACB6A2}">
      <dgm:prSet/>
      <dgm:spPr/>
      <dgm:t>
        <a:bodyPr/>
        <a:lstStyle/>
        <a:p>
          <a:endParaRPr lang="fr-FR"/>
        </a:p>
      </dgm:t>
    </dgm:pt>
    <dgm:pt modelId="{D049DB1E-EE5B-47DA-826E-590B39A2D549}" type="sibTrans" cxnId="{35B08177-1843-4E1F-9500-CAC03EACB6A2}">
      <dgm:prSet/>
      <dgm:spPr/>
      <dgm:t>
        <a:bodyPr/>
        <a:lstStyle/>
        <a:p>
          <a:endParaRPr lang="fr-FR"/>
        </a:p>
      </dgm:t>
    </dgm:pt>
    <dgm:pt modelId="{D3E1760F-0146-49E3-8101-D667FDF9233C}">
      <dgm:prSet custT="1"/>
      <dgm:spPr/>
      <dgm:t>
        <a:bodyPr/>
        <a:lstStyle/>
        <a:p>
          <a:r>
            <a:rPr lang="fr-FR" sz="1400" b="1" dirty="0">
              <a:latin typeface="Times New Roman" panose="02020603050405020304" pitchFamily="18" charset="0"/>
              <a:cs typeface="Times New Roman" panose="02020603050405020304" pitchFamily="18" charset="0"/>
            </a:rPr>
            <a:t>P5</a:t>
          </a:r>
          <a:r>
            <a:rPr lang="fr-FR" sz="1400" dirty="0">
              <a:latin typeface="Times New Roman" panose="02020603050405020304" pitchFamily="18" charset="0"/>
              <a:cs typeface="Times New Roman" panose="02020603050405020304" pitchFamily="18" charset="0"/>
            </a:rPr>
            <a:t> — Parce que : recherche de rapidité d'intervention</a:t>
          </a:r>
        </a:p>
      </dgm:t>
    </dgm:pt>
    <dgm:pt modelId="{6EBE1F45-4B45-4422-9823-F2ABAC278273}" type="parTrans" cxnId="{00DA3991-0B1C-410D-ABFF-73F20BF04E5F}">
      <dgm:prSet/>
      <dgm:spPr/>
      <dgm:t>
        <a:bodyPr/>
        <a:lstStyle/>
        <a:p>
          <a:endParaRPr lang="fr-FR"/>
        </a:p>
      </dgm:t>
    </dgm:pt>
    <dgm:pt modelId="{834E980C-BD62-4A99-AB7B-48F13187F5C0}" type="sibTrans" cxnId="{00DA3991-0B1C-410D-ABFF-73F20BF04E5F}">
      <dgm:prSet/>
      <dgm:spPr/>
      <dgm:t>
        <a:bodyPr/>
        <a:lstStyle/>
        <a:p>
          <a:endParaRPr lang="fr-FR"/>
        </a:p>
      </dgm:t>
    </dgm:pt>
    <dgm:pt modelId="{353DD771-61BA-4E30-89B9-EF907F2C5F25}">
      <dgm:prSet custT="1"/>
      <dgm:spPr/>
      <dgm:t>
        <a:bodyPr/>
        <a:lstStyle/>
        <a:p>
          <a:r>
            <a:rPr lang="fr-FR" sz="1400" b="1" dirty="0">
              <a:latin typeface="Times New Roman" panose="02020603050405020304" pitchFamily="18" charset="0"/>
              <a:cs typeface="Times New Roman" panose="02020603050405020304" pitchFamily="18" charset="0"/>
            </a:rPr>
            <a:t>Cause racine</a:t>
          </a:r>
          <a:r>
            <a:rPr lang="fr-FR" sz="1400" dirty="0">
              <a:latin typeface="Times New Roman" panose="02020603050405020304" pitchFamily="18" charset="0"/>
              <a:cs typeface="Times New Roman" panose="02020603050405020304" pitchFamily="18" charset="0"/>
            </a:rPr>
            <a:t> : Arbitrage organisationnel entre rapidité d'intervention et rigueur de traçabilité</a:t>
          </a:r>
        </a:p>
      </dgm:t>
    </dgm:pt>
    <dgm:pt modelId="{E2CDAEAE-5F75-4264-AF17-8196CCDECE35}" type="parTrans" cxnId="{A8DE5600-ABCB-4E68-9DD5-3E03D57558BE}">
      <dgm:prSet/>
      <dgm:spPr/>
      <dgm:t>
        <a:bodyPr/>
        <a:lstStyle/>
        <a:p>
          <a:endParaRPr lang="fr-FR"/>
        </a:p>
      </dgm:t>
    </dgm:pt>
    <dgm:pt modelId="{1BDE386B-8E87-44B2-8C68-8820B3EB8A85}" type="sibTrans" cxnId="{A8DE5600-ABCB-4E68-9DD5-3E03D57558BE}">
      <dgm:prSet/>
      <dgm:spPr/>
      <dgm:t>
        <a:bodyPr/>
        <a:lstStyle/>
        <a:p>
          <a:endParaRPr lang="fr-FR"/>
        </a:p>
      </dgm:t>
    </dgm:pt>
    <dgm:pt modelId="{E2F5FB13-AEF3-40FF-9D6C-1469749EE680}" type="pres">
      <dgm:prSet presAssocID="{9050278F-31B1-41E5-B7E7-71B5A7883D93}" presName="Name0" presStyleCnt="0">
        <dgm:presLayoutVars>
          <dgm:chMax val="7"/>
          <dgm:chPref val="5"/>
        </dgm:presLayoutVars>
      </dgm:prSet>
      <dgm:spPr/>
    </dgm:pt>
    <dgm:pt modelId="{17B07F61-3D8C-4C6B-85F8-CB759984FDA6}" type="pres">
      <dgm:prSet presAssocID="{9050278F-31B1-41E5-B7E7-71B5A7883D93}" presName="arrowNode" presStyleLbl="node1" presStyleIdx="0" presStyleCnt="1"/>
      <dgm:spPr/>
    </dgm:pt>
    <dgm:pt modelId="{419D3F38-D2B7-44F9-A139-ACE83FEF8CE6}" type="pres">
      <dgm:prSet presAssocID="{8C4E6487-604F-4FC4-8FFD-21D4065C4CD0}" presName="txNode1" presStyleLbl="revTx" presStyleIdx="0" presStyleCnt="7">
        <dgm:presLayoutVars>
          <dgm:bulletEnabled val="1"/>
        </dgm:presLayoutVars>
      </dgm:prSet>
      <dgm:spPr/>
    </dgm:pt>
    <dgm:pt modelId="{0E2C278B-1D41-47A8-A2FB-0CB43D9BA4AC}" type="pres">
      <dgm:prSet presAssocID="{B5B955B8-04D8-4A83-AAFA-232618B02ED4}" presName="txNode2" presStyleLbl="revTx" presStyleIdx="1" presStyleCnt="7">
        <dgm:presLayoutVars>
          <dgm:bulletEnabled val="1"/>
        </dgm:presLayoutVars>
      </dgm:prSet>
      <dgm:spPr/>
    </dgm:pt>
    <dgm:pt modelId="{B6121F21-9F3C-415A-8827-B9C57D1A101A}" type="pres">
      <dgm:prSet presAssocID="{2CDC0F3F-77E6-46A1-AE52-FEAB802C5F7D}" presName="dotNode2" presStyleCnt="0"/>
      <dgm:spPr/>
    </dgm:pt>
    <dgm:pt modelId="{BA4A2C86-63D7-4304-9247-506F8B6B0BD5}" type="pres">
      <dgm:prSet presAssocID="{2CDC0F3F-77E6-46A1-AE52-FEAB802C5F7D}" presName="dotRepeatNode" presStyleLbl="fgShp" presStyleIdx="0" presStyleCnt="5"/>
      <dgm:spPr/>
    </dgm:pt>
    <dgm:pt modelId="{8543B1F2-FC02-42A1-A57A-E3846AD33007}" type="pres">
      <dgm:prSet presAssocID="{DEF4B8DD-D7AC-4DE4-8A51-64BBF931F997}" presName="txNode3" presStyleLbl="revTx" presStyleIdx="2" presStyleCnt="7">
        <dgm:presLayoutVars>
          <dgm:bulletEnabled val="1"/>
        </dgm:presLayoutVars>
      </dgm:prSet>
      <dgm:spPr/>
    </dgm:pt>
    <dgm:pt modelId="{C715B58E-27ED-41C4-ACD6-E3A24D3A7030}" type="pres">
      <dgm:prSet presAssocID="{FD8140D9-D3C3-4B09-BA94-562522557307}" presName="dotNode3" presStyleCnt="0"/>
      <dgm:spPr/>
    </dgm:pt>
    <dgm:pt modelId="{50BAFC1D-3EB4-4079-931A-5D7B23A8A3E6}" type="pres">
      <dgm:prSet presAssocID="{FD8140D9-D3C3-4B09-BA94-562522557307}" presName="dotRepeatNode" presStyleLbl="fgShp" presStyleIdx="1" presStyleCnt="5"/>
      <dgm:spPr/>
    </dgm:pt>
    <dgm:pt modelId="{F6822F74-C99B-41F4-87AF-5C0FB06D00FE}" type="pres">
      <dgm:prSet presAssocID="{4357979B-37B6-43EB-9090-8368290F1511}" presName="txNode4" presStyleLbl="revTx" presStyleIdx="3" presStyleCnt="7">
        <dgm:presLayoutVars>
          <dgm:bulletEnabled val="1"/>
        </dgm:presLayoutVars>
      </dgm:prSet>
      <dgm:spPr/>
    </dgm:pt>
    <dgm:pt modelId="{B164752C-1F33-4488-8F80-648FDC819B94}" type="pres">
      <dgm:prSet presAssocID="{FD97098E-1019-4DDE-AF06-9E5A4D717EBC}" presName="dotNode4" presStyleCnt="0"/>
      <dgm:spPr/>
    </dgm:pt>
    <dgm:pt modelId="{D493A1F4-C200-4E98-B617-E019F9CF7E28}" type="pres">
      <dgm:prSet presAssocID="{FD97098E-1019-4DDE-AF06-9E5A4D717EBC}" presName="dotRepeatNode" presStyleLbl="fgShp" presStyleIdx="2" presStyleCnt="5"/>
      <dgm:spPr/>
    </dgm:pt>
    <dgm:pt modelId="{389288CF-8843-40D0-8411-6557117CFDEA}" type="pres">
      <dgm:prSet presAssocID="{919C11B6-0AFF-40A7-97E5-B275228484D8}" presName="txNode5" presStyleLbl="revTx" presStyleIdx="4" presStyleCnt="7">
        <dgm:presLayoutVars>
          <dgm:bulletEnabled val="1"/>
        </dgm:presLayoutVars>
      </dgm:prSet>
      <dgm:spPr/>
    </dgm:pt>
    <dgm:pt modelId="{3477C249-C2EF-4030-B2DB-F59D2473C1C4}" type="pres">
      <dgm:prSet presAssocID="{D049DB1E-EE5B-47DA-826E-590B39A2D549}" presName="dotNode5" presStyleCnt="0"/>
      <dgm:spPr/>
    </dgm:pt>
    <dgm:pt modelId="{63961C74-689E-46AD-9F15-A02E618AFA73}" type="pres">
      <dgm:prSet presAssocID="{D049DB1E-EE5B-47DA-826E-590B39A2D549}" presName="dotRepeatNode" presStyleLbl="fgShp" presStyleIdx="3" presStyleCnt="5"/>
      <dgm:spPr/>
    </dgm:pt>
    <dgm:pt modelId="{09170B78-3007-46A5-9F66-23C6483515EC}" type="pres">
      <dgm:prSet presAssocID="{D3E1760F-0146-49E3-8101-D667FDF9233C}" presName="txNode6" presStyleLbl="revTx" presStyleIdx="5" presStyleCnt="7" custLinFactNeighborX="13932" custLinFactNeighborY="-21737">
        <dgm:presLayoutVars>
          <dgm:bulletEnabled val="1"/>
        </dgm:presLayoutVars>
      </dgm:prSet>
      <dgm:spPr/>
    </dgm:pt>
    <dgm:pt modelId="{DF8B1566-03E8-435F-82C5-268E6569AD6C}" type="pres">
      <dgm:prSet presAssocID="{834E980C-BD62-4A99-AB7B-48F13187F5C0}" presName="dotNode6" presStyleCnt="0"/>
      <dgm:spPr/>
    </dgm:pt>
    <dgm:pt modelId="{15301E07-B75F-4A40-A26D-59F07C13DDD4}" type="pres">
      <dgm:prSet presAssocID="{834E980C-BD62-4A99-AB7B-48F13187F5C0}" presName="dotRepeatNode" presStyleLbl="fgShp" presStyleIdx="4" presStyleCnt="5"/>
      <dgm:spPr/>
    </dgm:pt>
    <dgm:pt modelId="{DC5B33AB-BBA1-4D7D-A1A0-8979827595D1}" type="pres">
      <dgm:prSet presAssocID="{353DD771-61BA-4E30-89B9-EF907F2C5F25}" presName="txNode7" presStyleLbl="revTx" presStyleIdx="6" presStyleCnt="7" custLinFactNeighborX="-703" custLinFactNeighborY="21700">
        <dgm:presLayoutVars>
          <dgm:bulletEnabled val="1"/>
        </dgm:presLayoutVars>
      </dgm:prSet>
      <dgm:spPr/>
    </dgm:pt>
  </dgm:ptLst>
  <dgm:cxnLst>
    <dgm:cxn modelId="{A8DE5600-ABCB-4E68-9DD5-3E03D57558BE}" srcId="{9050278F-31B1-41E5-B7E7-71B5A7883D93}" destId="{353DD771-61BA-4E30-89B9-EF907F2C5F25}" srcOrd="6" destOrd="0" parTransId="{E2CDAEAE-5F75-4264-AF17-8196CCDECE35}" sibTransId="{1BDE386B-8E87-44B2-8C68-8820B3EB8A85}"/>
    <dgm:cxn modelId="{5631560F-A220-4865-8F3C-E2A3CA0E32C2}" type="presOf" srcId="{8C4E6487-604F-4FC4-8FFD-21D4065C4CD0}" destId="{419D3F38-D2B7-44F9-A139-ACE83FEF8CE6}" srcOrd="0" destOrd="0" presId="urn:microsoft.com/office/officeart/2009/3/layout/DescendingProcess"/>
    <dgm:cxn modelId="{5B77F01A-815F-4B47-9DE8-595BE5D38E4E}" type="presOf" srcId="{919C11B6-0AFF-40A7-97E5-B275228484D8}" destId="{389288CF-8843-40D0-8411-6557117CFDEA}" srcOrd="0" destOrd="0" presId="urn:microsoft.com/office/officeart/2009/3/layout/DescendingProcess"/>
    <dgm:cxn modelId="{4037022A-2704-4304-9CA7-B1EB4743C0C0}" srcId="{9050278F-31B1-41E5-B7E7-71B5A7883D93}" destId="{B5B955B8-04D8-4A83-AAFA-232618B02ED4}" srcOrd="1" destOrd="0" parTransId="{6910CACC-C9A6-4AF3-A108-4240302BE5F9}" sibTransId="{2CDC0F3F-77E6-46A1-AE52-FEAB802C5F7D}"/>
    <dgm:cxn modelId="{A8301868-C422-474F-BE7C-25AE7BACE5CC}" type="presOf" srcId="{D3E1760F-0146-49E3-8101-D667FDF9233C}" destId="{09170B78-3007-46A5-9F66-23C6483515EC}" srcOrd="0" destOrd="0" presId="urn:microsoft.com/office/officeart/2009/3/layout/DescendingProcess"/>
    <dgm:cxn modelId="{35B08177-1843-4E1F-9500-CAC03EACB6A2}" srcId="{9050278F-31B1-41E5-B7E7-71B5A7883D93}" destId="{919C11B6-0AFF-40A7-97E5-B275228484D8}" srcOrd="4" destOrd="0" parTransId="{6028EB7B-D361-4F15-9B2D-C819A53205DE}" sibTransId="{D049DB1E-EE5B-47DA-826E-590B39A2D549}"/>
    <dgm:cxn modelId="{00DA3991-0B1C-410D-ABFF-73F20BF04E5F}" srcId="{9050278F-31B1-41E5-B7E7-71B5A7883D93}" destId="{D3E1760F-0146-49E3-8101-D667FDF9233C}" srcOrd="5" destOrd="0" parTransId="{6EBE1F45-4B45-4422-9823-F2ABAC278273}" sibTransId="{834E980C-BD62-4A99-AB7B-48F13187F5C0}"/>
    <dgm:cxn modelId="{A81F5A92-7962-4DDD-9275-DC9A7EC44364}" type="presOf" srcId="{4357979B-37B6-43EB-9090-8368290F1511}" destId="{F6822F74-C99B-41F4-87AF-5C0FB06D00FE}" srcOrd="0" destOrd="0" presId="urn:microsoft.com/office/officeart/2009/3/layout/DescendingProcess"/>
    <dgm:cxn modelId="{0F4CFE94-C9CA-438D-A5BB-CE8928DF65E6}" type="presOf" srcId="{FD97098E-1019-4DDE-AF06-9E5A4D717EBC}" destId="{D493A1F4-C200-4E98-B617-E019F9CF7E28}" srcOrd="0" destOrd="0" presId="urn:microsoft.com/office/officeart/2009/3/layout/DescendingProcess"/>
    <dgm:cxn modelId="{717A1AA1-C5F6-4CE0-8730-157A8E77B7C2}" type="presOf" srcId="{9050278F-31B1-41E5-B7E7-71B5A7883D93}" destId="{E2F5FB13-AEF3-40FF-9D6C-1469749EE680}" srcOrd="0" destOrd="0" presId="urn:microsoft.com/office/officeart/2009/3/layout/DescendingProcess"/>
    <dgm:cxn modelId="{4FB76DA1-9CF4-4FB4-914B-3DE7032A193A}" srcId="{9050278F-31B1-41E5-B7E7-71B5A7883D93}" destId="{4357979B-37B6-43EB-9090-8368290F1511}" srcOrd="3" destOrd="0" parTransId="{D99C38C7-659E-4FE6-A6C5-1FA63D7F474F}" sibTransId="{FD97098E-1019-4DDE-AF06-9E5A4D717EBC}"/>
    <dgm:cxn modelId="{C4C919AA-E3D2-4C00-8B3E-F63F12821283}" srcId="{9050278F-31B1-41E5-B7E7-71B5A7883D93}" destId="{8C4E6487-604F-4FC4-8FFD-21D4065C4CD0}" srcOrd="0" destOrd="0" parTransId="{373151DE-AA9F-48A7-9A0F-F9811CA50577}" sibTransId="{112A1829-92EF-456B-AAFF-E9DACB0614D0}"/>
    <dgm:cxn modelId="{E783D7AB-0830-464E-8235-7E5C1E18B14E}" type="presOf" srcId="{2CDC0F3F-77E6-46A1-AE52-FEAB802C5F7D}" destId="{BA4A2C86-63D7-4304-9247-506F8B6B0BD5}" srcOrd="0" destOrd="0" presId="urn:microsoft.com/office/officeart/2009/3/layout/DescendingProcess"/>
    <dgm:cxn modelId="{2C00DFB4-C937-4E23-80F9-E7678B9BD002}" type="presOf" srcId="{353DD771-61BA-4E30-89B9-EF907F2C5F25}" destId="{DC5B33AB-BBA1-4D7D-A1A0-8979827595D1}" srcOrd="0" destOrd="0" presId="urn:microsoft.com/office/officeart/2009/3/layout/DescendingProcess"/>
    <dgm:cxn modelId="{7DE267BC-7049-4163-8F4B-A79BC4A0E265}" srcId="{9050278F-31B1-41E5-B7E7-71B5A7883D93}" destId="{DEF4B8DD-D7AC-4DE4-8A51-64BBF931F997}" srcOrd="2" destOrd="0" parTransId="{BB6153FE-D08F-43FC-8D16-C2031F39B3FE}" sibTransId="{FD8140D9-D3C3-4B09-BA94-562522557307}"/>
    <dgm:cxn modelId="{496CE9C8-FF96-4A3A-9326-490E3C939670}" type="presOf" srcId="{DEF4B8DD-D7AC-4DE4-8A51-64BBF931F997}" destId="{8543B1F2-FC02-42A1-A57A-E3846AD33007}" srcOrd="0" destOrd="0" presId="urn:microsoft.com/office/officeart/2009/3/layout/DescendingProcess"/>
    <dgm:cxn modelId="{30AD6FC9-C0E9-45CF-AC16-160FE4E687FF}" type="presOf" srcId="{D049DB1E-EE5B-47DA-826E-590B39A2D549}" destId="{63961C74-689E-46AD-9F15-A02E618AFA73}" srcOrd="0" destOrd="0" presId="urn:microsoft.com/office/officeart/2009/3/layout/DescendingProcess"/>
    <dgm:cxn modelId="{56D504E2-A3C2-4DC8-A824-159A0712A2C3}" type="presOf" srcId="{FD8140D9-D3C3-4B09-BA94-562522557307}" destId="{50BAFC1D-3EB4-4079-931A-5D7B23A8A3E6}" srcOrd="0" destOrd="0" presId="urn:microsoft.com/office/officeart/2009/3/layout/DescendingProcess"/>
    <dgm:cxn modelId="{C59D03E4-F63B-4012-8775-E0AA916128C4}" type="presOf" srcId="{834E980C-BD62-4A99-AB7B-48F13187F5C0}" destId="{15301E07-B75F-4A40-A26D-59F07C13DDD4}" srcOrd="0" destOrd="0" presId="urn:microsoft.com/office/officeart/2009/3/layout/DescendingProcess"/>
    <dgm:cxn modelId="{EDE6EAF9-B545-4FB7-A948-63821E391AAA}" type="presOf" srcId="{B5B955B8-04D8-4A83-AAFA-232618B02ED4}" destId="{0E2C278B-1D41-47A8-A2FB-0CB43D9BA4AC}" srcOrd="0" destOrd="0" presId="urn:microsoft.com/office/officeart/2009/3/layout/DescendingProcess"/>
    <dgm:cxn modelId="{B9BF9480-26C0-49F8-8A5B-8E322936D180}" type="presParOf" srcId="{E2F5FB13-AEF3-40FF-9D6C-1469749EE680}" destId="{17B07F61-3D8C-4C6B-85F8-CB759984FDA6}" srcOrd="0" destOrd="0" presId="urn:microsoft.com/office/officeart/2009/3/layout/DescendingProcess"/>
    <dgm:cxn modelId="{34D8BB36-3442-4E34-9B12-FD3FE783E420}" type="presParOf" srcId="{E2F5FB13-AEF3-40FF-9D6C-1469749EE680}" destId="{419D3F38-D2B7-44F9-A139-ACE83FEF8CE6}" srcOrd="1" destOrd="0" presId="urn:microsoft.com/office/officeart/2009/3/layout/DescendingProcess"/>
    <dgm:cxn modelId="{BC2F2855-9F6A-46A4-8C35-DF91B9AB4904}" type="presParOf" srcId="{E2F5FB13-AEF3-40FF-9D6C-1469749EE680}" destId="{0E2C278B-1D41-47A8-A2FB-0CB43D9BA4AC}" srcOrd="2" destOrd="0" presId="urn:microsoft.com/office/officeart/2009/3/layout/DescendingProcess"/>
    <dgm:cxn modelId="{C19F325E-B1C1-4416-A985-B2FE4E16F94F}" type="presParOf" srcId="{E2F5FB13-AEF3-40FF-9D6C-1469749EE680}" destId="{B6121F21-9F3C-415A-8827-B9C57D1A101A}" srcOrd="3" destOrd="0" presId="urn:microsoft.com/office/officeart/2009/3/layout/DescendingProcess"/>
    <dgm:cxn modelId="{D0EFFDCB-C02F-4022-9D52-6ADD95F2F761}" type="presParOf" srcId="{B6121F21-9F3C-415A-8827-B9C57D1A101A}" destId="{BA4A2C86-63D7-4304-9247-506F8B6B0BD5}" srcOrd="0" destOrd="0" presId="urn:microsoft.com/office/officeart/2009/3/layout/DescendingProcess"/>
    <dgm:cxn modelId="{E60DF9A3-709F-4DE4-BABC-7F8284A44825}" type="presParOf" srcId="{E2F5FB13-AEF3-40FF-9D6C-1469749EE680}" destId="{8543B1F2-FC02-42A1-A57A-E3846AD33007}" srcOrd="4" destOrd="0" presId="urn:microsoft.com/office/officeart/2009/3/layout/DescendingProcess"/>
    <dgm:cxn modelId="{83848364-5FC4-436F-83E9-CB158EDD3CA5}" type="presParOf" srcId="{E2F5FB13-AEF3-40FF-9D6C-1469749EE680}" destId="{C715B58E-27ED-41C4-ACD6-E3A24D3A7030}" srcOrd="5" destOrd="0" presId="urn:microsoft.com/office/officeart/2009/3/layout/DescendingProcess"/>
    <dgm:cxn modelId="{6D65EF42-3442-4931-B026-6E5C2A8ED813}" type="presParOf" srcId="{C715B58E-27ED-41C4-ACD6-E3A24D3A7030}" destId="{50BAFC1D-3EB4-4079-931A-5D7B23A8A3E6}" srcOrd="0" destOrd="0" presId="urn:microsoft.com/office/officeart/2009/3/layout/DescendingProcess"/>
    <dgm:cxn modelId="{F61078D6-DE91-4AD7-97B7-A5C68B77CD6C}" type="presParOf" srcId="{E2F5FB13-AEF3-40FF-9D6C-1469749EE680}" destId="{F6822F74-C99B-41F4-87AF-5C0FB06D00FE}" srcOrd="6" destOrd="0" presId="urn:microsoft.com/office/officeart/2009/3/layout/DescendingProcess"/>
    <dgm:cxn modelId="{AD4B791A-56C0-4922-99C5-F45E2AA145BA}" type="presParOf" srcId="{E2F5FB13-AEF3-40FF-9D6C-1469749EE680}" destId="{B164752C-1F33-4488-8F80-648FDC819B94}" srcOrd="7" destOrd="0" presId="urn:microsoft.com/office/officeart/2009/3/layout/DescendingProcess"/>
    <dgm:cxn modelId="{9C2EC918-24E4-4659-88F2-479C11B4DC90}" type="presParOf" srcId="{B164752C-1F33-4488-8F80-648FDC819B94}" destId="{D493A1F4-C200-4E98-B617-E019F9CF7E28}" srcOrd="0" destOrd="0" presId="urn:microsoft.com/office/officeart/2009/3/layout/DescendingProcess"/>
    <dgm:cxn modelId="{7B4298D5-6DDC-4FAD-812E-AE137C4E00BE}" type="presParOf" srcId="{E2F5FB13-AEF3-40FF-9D6C-1469749EE680}" destId="{389288CF-8843-40D0-8411-6557117CFDEA}" srcOrd="8" destOrd="0" presId="urn:microsoft.com/office/officeart/2009/3/layout/DescendingProcess"/>
    <dgm:cxn modelId="{B7F48C92-256D-4E18-825A-87D39872312C}" type="presParOf" srcId="{E2F5FB13-AEF3-40FF-9D6C-1469749EE680}" destId="{3477C249-C2EF-4030-B2DB-F59D2473C1C4}" srcOrd="9" destOrd="0" presId="urn:microsoft.com/office/officeart/2009/3/layout/DescendingProcess"/>
    <dgm:cxn modelId="{7BEEB142-7882-4B1D-B611-830BE6F887F2}" type="presParOf" srcId="{3477C249-C2EF-4030-B2DB-F59D2473C1C4}" destId="{63961C74-689E-46AD-9F15-A02E618AFA73}" srcOrd="0" destOrd="0" presId="urn:microsoft.com/office/officeart/2009/3/layout/DescendingProcess"/>
    <dgm:cxn modelId="{0E397920-7D4A-4C37-AE81-E239A2586360}" type="presParOf" srcId="{E2F5FB13-AEF3-40FF-9D6C-1469749EE680}" destId="{09170B78-3007-46A5-9F66-23C6483515EC}" srcOrd="10" destOrd="0" presId="urn:microsoft.com/office/officeart/2009/3/layout/DescendingProcess"/>
    <dgm:cxn modelId="{E483DC52-5BD0-4E1A-96A4-354C9200C9BA}" type="presParOf" srcId="{E2F5FB13-AEF3-40FF-9D6C-1469749EE680}" destId="{DF8B1566-03E8-435F-82C5-268E6569AD6C}" srcOrd="11" destOrd="0" presId="urn:microsoft.com/office/officeart/2009/3/layout/DescendingProcess"/>
    <dgm:cxn modelId="{DBB7767D-F1D1-4C8E-A879-7226E74D9410}" type="presParOf" srcId="{DF8B1566-03E8-435F-82C5-268E6569AD6C}" destId="{15301E07-B75F-4A40-A26D-59F07C13DDD4}" srcOrd="0" destOrd="0" presId="urn:microsoft.com/office/officeart/2009/3/layout/DescendingProcess"/>
    <dgm:cxn modelId="{BC025DEA-D556-48C9-8162-F79FAE52BA77}" type="presParOf" srcId="{E2F5FB13-AEF3-40FF-9D6C-1469749EE680}" destId="{DC5B33AB-BBA1-4D7D-A1A0-8979827595D1}" srcOrd="12" destOrd="0" presId="urn:microsoft.com/office/officeart/2009/3/layout/DescendingProcess"/>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546F0E-CB3E-435F-8105-20EF48464B42}">
      <dsp:nvSpPr>
        <dsp:cNvPr id="0" name=""/>
        <dsp:cNvSpPr/>
      </dsp:nvSpPr>
      <dsp:spPr>
        <a:xfrm>
          <a:off x="0" y="634746"/>
          <a:ext cx="6535420" cy="846328"/>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1FFC642-4C69-40A8-85E8-1E400C8882DF}">
      <dsp:nvSpPr>
        <dsp:cNvPr id="0" name=""/>
        <dsp:cNvSpPr/>
      </dsp:nvSpPr>
      <dsp:spPr>
        <a:xfrm>
          <a:off x="233"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Identification du besoin</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233" y="0"/>
        <a:ext cx="704360" cy="846328"/>
      </dsp:txXfrm>
    </dsp:sp>
    <dsp:sp modelId="{19868217-27D7-4743-94C2-B3B0F67F30B1}">
      <dsp:nvSpPr>
        <dsp:cNvPr id="0" name=""/>
        <dsp:cNvSpPr/>
      </dsp:nvSpPr>
      <dsp:spPr>
        <a:xfrm>
          <a:off x="246622"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D34856-2DB4-4287-AC56-BA7C32EDE8F2}">
      <dsp:nvSpPr>
        <dsp:cNvPr id="0" name=""/>
        <dsp:cNvSpPr/>
      </dsp:nvSpPr>
      <dsp:spPr>
        <a:xfrm>
          <a:off x="739812"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Élaboration des exigences techniques et du CCTP</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739812" y="1269492"/>
        <a:ext cx="704360" cy="846328"/>
      </dsp:txXfrm>
    </dsp:sp>
    <dsp:sp modelId="{074096AB-9A51-4BE8-A731-43D536D9CE93}">
      <dsp:nvSpPr>
        <dsp:cNvPr id="0" name=""/>
        <dsp:cNvSpPr/>
      </dsp:nvSpPr>
      <dsp:spPr>
        <a:xfrm>
          <a:off x="986201"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6DD2EC-E14D-40D2-9081-79D741454185}">
      <dsp:nvSpPr>
        <dsp:cNvPr id="0" name=""/>
        <dsp:cNvSpPr/>
      </dsp:nvSpPr>
      <dsp:spPr>
        <a:xfrm>
          <a:off x="1479390"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Lancement de l'appel d'offres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1479390" y="0"/>
        <a:ext cx="704360" cy="846328"/>
      </dsp:txXfrm>
    </dsp:sp>
    <dsp:sp modelId="{47CA2739-896C-4DC7-B912-F06105CF368F}">
      <dsp:nvSpPr>
        <dsp:cNvPr id="0" name=""/>
        <dsp:cNvSpPr/>
      </dsp:nvSpPr>
      <dsp:spPr>
        <a:xfrm>
          <a:off x="1725780"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976C8-1E99-4BA1-B5C9-62AD04BA61D5}">
      <dsp:nvSpPr>
        <dsp:cNvPr id="0" name=""/>
        <dsp:cNvSpPr/>
      </dsp:nvSpPr>
      <dsp:spPr>
        <a:xfrm>
          <a:off x="2218969"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Réception des offres des prestataires</a:t>
          </a:r>
        </a:p>
      </dsp:txBody>
      <dsp:txXfrm>
        <a:off x="2218969" y="1269492"/>
        <a:ext cx="704360" cy="846328"/>
      </dsp:txXfrm>
    </dsp:sp>
    <dsp:sp modelId="{D44B35D7-65D3-4670-927A-5A97E350D5AE}">
      <dsp:nvSpPr>
        <dsp:cNvPr id="0" name=""/>
        <dsp:cNvSpPr/>
      </dsp:nvSpPr>
      <dsp:spPr>
        <a:xfrm>
          <a:off x="2465358"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69C03D-CD0E-4BA0-86F9-24E077D16B11}">
      <dsp:nvSpPr>
        <dsp:cNvPr id="0" name=""/>
        <dsp:cNvSpPr/>
      </dsp:nvSpPr>
      <dsp:spPr>
        <a:xfrm>
          <a:off x="2958548"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Analyse technique des offres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2958548" y="0"/>
        <a:ext cx="704360" cy="846328"/>
      </dsp:txXfrm>
    </dsp:sp>
    <dsp:sp modelId="{83C5EB50-46DB-4769-A4DE-57F454E4E1FB}">
      <dsp:nvSpPr>
        <dsp:cNvPr id="0" name=""/>
        <dsp:cNvSpPr/>
      </dsp:nvSpPr>
      <dsp:spPr>
        <a:xfrm>
          <a:off x="3204937"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A38AF03-6583-4771-8973-CF583D1264C6}">
      <dsp:nvSpPr>
        <dsp:cNvPr id="0" name=""/>
        <dsp:cNvSpPr/>
      </dsp:nvSpPr>
      <dsp:spPr>
        <a:xfrm>
          <a:off x="3698126"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Évaluation de la conformité aux exigences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3698126" y="1269492"/>
        <a:ext cx="704360" cy="846328"/>
      </dsp:txXfrm>
    </dsp:sp>
    <dsp:sp modelId="{80A29A8F-DB14-41AE-A4BA-F96438EFEAA1}">
      <dsp:nvSpPr>
        <dsp:cNvPr id="0" name=""/>
        <dsp:cNvSpPr/>
      </dsp:nvSpPr>
      <dsp:spPr>
        <a:xfrm>
          <a:off x="3944515"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D6DD40D-5864-4056-9EE8-E4675F4815AF}">
      <dsp:nvSpPr>
        <dsp:cNvPr id="0" name=""/>
        <dsp:cNvSpPr/>
      </dsp:nvSpPr>
      <dsp:spPr>
        <a:xfrm>
          <a:off x="4437705" y="0"/>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b"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Validation par les niveaux hiérarchiques concernés</a:t>
          </a:r>
          <a:br>
            <a:rPr lang="fr-FR" sz="800" b="1" i="1" kern="1200" dirty="0">
              <a:latin typeface="Times New Roman" panose="02020603050405020304" pitchFamily="18" charset="0"/>
              <a:cs typeface="Times New Roman" panose="02020603050405020304" pitchFamily="18" charset="0"/>
            </a:rPr>
          </a:br>
          <a:endParaRPr lang="fr-FR" sz="800" b="1" i="1" kern="1200" dirty="0">
            <a:latin typeface="Times New Roman" panose="02020603050405020304" pitchFamily="18" charset="0"/>
            <a:cs typeface="Times New Roman" panose="02020603050405020304" pitchFamily="18" charset="0"/>
          </a:endParaRPr>
        </a:p>
      </dsp:txBody>
      <dsp:txXfrm>
        <a:off x="4437705" y="0"/>
        <a:ext cx="704360" cy="846328"/>
      </dsp:txXfrm>
    </dsp:sp>
    <dsp:sp modelId="{DAD4878C-926D-4708-A298-91843D184DFC}">
      <dsp:nvSpPr>
        <dsp:cNvPr id="0" name=""/>
        <dsp:cNvSpPr/>
      </dsp:nvSpPr>
      <dsp:spPr>
        <a:xfrm>
          <a:off x="4684094"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024B4F-8DF5-4FAA-A26A-70E5E1DAD44E}">
      <dsp:nvSpPr>
        <dsp:cNvPr id="0" name=""/>
        <dsp:cNvSpPr/>
      </dsp:nvSpPr>
      <dsp:spPr>
        <a:xfrm>
          <a:off x="5177284" y="1269492"/>
          <a:ext cx="704360" cy="846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fr-FR" sz="800" b="1" i="1" kern="1200" dirty="0">
              <a:latin typeface="Times New Roman" panose="02020603050405020304" pitchFamily="18" charset="0"/>
              <a:cs typeface="Times New Roman" panose="02020603050405020304" pitchFamily="18" charset="0"/>
            </a:rPr>
            <a:t>Lancement du projet</a:t>
          </a:r>
        </a:p>
      </dsp:txBody>
      <dsp:txXfrm>
        <a:off x="5177284" y="1269492"/>
        <a:ext cx="704360" cy="846328"/>
      </dsp:txXfrm>
    </dsp:sp>
    <dsp:sp modelId="{95FF3723-3B0B-4A1A-844C-9320DDE199C8}">
      <dsp:nvSpPr>
        <dsp:cNvPr id="0" name=""/>
        <dsp:cNvSpPr/>
      </dsp:nvSpPr>
      <dsp:spPr>
        <a:xfrm>
          <a:off x="5423673" y="952119"/>
          <a:ext cx="211582" cy="211582"/>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E5132-A01C-4E0C-8692-8CEA41000F12}">
      <dsp:nvSpPr>
        <dsp:cNvPr id="0" name=""/>
        <dsp:cNvSpPr/>
      </dsp:nvSpPr>
      <dsp:spPr>
        <a:xfrm>
          <a:off x="4523612" y="615788"/>
          <a:ext cx="124026" cy="1382010"/>
        </a:xfrm>
        <a:custGeom>
          <a:avLst/>
          <a:gdLst/>
          <a:ahLst/>
          <a:cxnLst/>
          <a:rect l="0" t="0" r="0" b="0"/>
          <a:pathLst>
            <a:path>
              <a:moveTo>
                <a:pt x="0" y="0"/>
              </a:moveTo>
              <a:lnTo>
                <a:pt x="0" y="1382010"/>
              </a:lnTo>
              <a:lnTo>
                <a:pt x="124026" y="138201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A06686-F908-46BA-B3C6-1F2EA0DE3025}">
      <dsp:nvSpPr>
        <dsp:cNvPr id="0" name=""/>
        <dsp:cNvSpPr/>
      </dsp:nvSpPr>
      <dsp:spPr>
        <a:xfrm>
          <a:off x="4399586" y="615788"/>
          <a:ext cx="124026" cy="1382010"/>
        </a:xfrm>
        <a:custGeom>
          <a:avLst/>
          <a:gdLst/>
          <a:ahLst/>
          <a:cxnLst/>
          <a:rect l="0" t="0" r="0" b="0"/>
          <a:pathLst>
            <a:path>
              <a:moveTo>
                <a:pt x="124026" y="0"/>
              </a:moveTo>
              <a:lnTo>
                <a:pt x="124026" y="1382010"/>
              </a:lnTo>
              <a:lnTo>
                <a:pt x="0" y="138201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A8DA49-E6A5-466D-8368-BBB650E89AD8}">
      <dsp:nvSpPr>
        <dsp:cNvPr id="0" name=""/>
        <dsp:cNvSpPr/>
      </dsp:nvSpPr>
      <dsp:spPr>
        <a:xfrm>
          <a:off x="4523612" y="615788"/>
          <a:ext cx="124026" cy="543354"/>
        </a:xfrm>
        <a:custGeom>
          <a:avLst/>
          <a:gdLst/>
          <a:ahLst/>
          <a:cxnLst/>
          <a:rect l="0" t="0" r="0" b="0"/>
          <a:pathLst>
            <a:path>
              <a:moveTo>
                <a:pt x="0" y="0"/>
              </a:moveTo>
              <a:lnTo>
                <a:pt x="0" y="543354"/>
              </a:lnTo>
              <a:lnTo>
                <a:pt x="124026" y="54335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E9F899-72E5-4234-8C9B-A86DBBC20C9C}">
      <dsp:nvSpPr>
        <dsp:cNvPr id="0" name=""/>
        <dsp:cNvSpPr/>
      </dsp:nvSpPr>
      <dsp:spPr>
        <a:xfrm>
          <a:off x="4399586" y="615788"/>
          <a:ext cx="124026" cy="543354"/>
        </a:xfrm>
        <a:custGeom>
          <a:avLst/>
          <a:gdLst/>
          <a:ahLst/>
          <a:cxnLst/>
          <a:rect l="0" t="0" r="0" b="0"/>
          <a:pathLst>
            <a:path>
              <a:moveTo>
                <a:pt x="124026" y="0"/>
              </a:moveTo>
              <a:lnTo>
                <a:pt x="124026" y="543354"/>
              </a:lnTo>
              <a:lnTo>
                <a:pt x="0" y="54335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DD9405-884A-4479-99DA-8F650DB28237}">
      <dsp:nvSpPr>
        <dsp:cNvPr id="0" name=""/>
        <dsp:cNvSpPr/>
      </dsp:nvSpPr>
      <dsp:spPr>
        <a:xfrm>
          <a:off x="7739445" y="3131757"/>
          <a:ext cx="1429259" cy="248053"/>
        </a:xfrm>
        <a:custGeom>
          <a:avLst/>
          <a:gdLst/>
          <a:ahLst/>
          <a:cxnLst/>
          <a:rect l="0" t="0" r="0" b="0"/>
          <a:pathLst>
            <a:path>
              <a:moveTo>
                <a:pt x="0" y="0"/>
              </a:moveTo>
              <a:lnTo>
                <a:pt x="0" y="124026"/>
              </a:lnTo>
              <a:lnTo>
                <a:pt x="1429259" y="124026"/>
              </a:lnTo>
              <a:lnTo>
                <a:pt x="1429259"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31ED05-0F4A-4579-9AB4-37E1609830AE}">
      <dsp:nvSpPr>
        <dsp:cNvPr id="0" name=""/>
        <dsp:cNvSpPr/>
      </dsp:nvSpPr>
      <dsp:spPr>
        <a:xfrm>
          <a:off x="7693725" y="3131757"/>
          <a:ext cx="91440" cy="248053"/>
        </a:xfrm>
        <a:custGeom>
          <a:avLst/>
          <a:gdLst/>
          <a:ahLst/>
          <a:cxnLst/>
          <a:rect l="0" t="0" r="0" b="0"/>
          <a:pathLst>
            <a:path>
              <a:moveTo>
                <a:pt x="45720" y="0"/>
              </a:moveTo>
              <a:lnTo>
                <a:pt x="45720"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8378F4-2A75-425C-8F90-94B437D35C68}">
      <dsp:nvSpPr>
        <dsp:cNvPr id="0" name=""/>
        <dsp:cNvSpPr/>
      </dsp:nvSpPr>
      <dsp:spPr>
        <a:xfrm>
          <a:off x="6310186" y="3131757"/>
          <a:ext cx="1429259" cy="248053"/>
        </a:xfrm>
        <a:custGeom>
          <a:avLst/>
          <a:gdLst/>
          <a:ahLst/>
          <a:cxnLst/>
          <a:rect l="0" t="0" r="0" b="0"/>
          <a:pathLst>
            <a:path>
              <a:moveTo>
                <a:pt x="1429259" y="0"/>
              </a:moveTo>
              <a:lnTo>
                <a:pt x="1429259" y="124026"/>
              </a:lnTo>
              <a:lnTo>
                <a:pt x="0" y="124026"/>
              </a:lnTo>
              <a:lnTo>
                <a:pt x="0"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DF5EBD-9811-44E0-8D9A-AF801E4031D9}">
      <dsp:nvSpPr>
        <dsp:cNvPr id="0" name=""/>
        <dsp:cNvSpPr/>
      </dsp:nvSpPr>
      <dsp:spPr>
        <a:xfrm>
          <a:off x="4523612" y="615788"/>
          <a:ext cx="3215833" cy="1925365"/>
        </a:xfrm>
        <a:custGeom>
          <a:avLst/>
          <a:gdLst/>
          <a:ahLst/>
          <a:cxnLst/>
          <a:rect l="0" t="0" r="0" b="0"/>
          <a:pathLst>
            <a:path>
              <a:moveTo>
                <a:pt x="0" y="0"/>
              </a:moveTo>
              <a:lnTo>
                <a:pt x="0" y="1801339"/>
              </a:lnTo>
              <a:lnTo>
                <a:pt x="3215833" y="1801339"/>
              </a:lnTo>
              <a:lnTo>
                <a:pt x="3215833" y="1925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12DEE9-D268-4E40-9DAB-81EE9A6DB34C}">
      <dsp:nvSpPr>
        <dsp:cNvPr id="0" name=""/>
        <dsp:cNvSpPr/>
      </dsp:nvSpPr>
      <dsp:spPr>
        <a:xfrm>
          <a:off x="4166297" y="3131757"/>
          <a:ext cx="124026" cy="543354"/>
        </a:xfrm>
        <a:custGeom>
          <a:avLst/>
          <a:gdLst/>
          <a:ahLst/>
          <a:cxnLst/>
          <a:rect l="0" t="0" r="0" b="0"/>
          <a:pathLst>
            <a:path>
              <a:moveTo>
                <a:pt x="0" y="0"/>
              </a:moveTo>
              <a:lnTo>
                <a:pt x="0" y="543354"/>
              </a:lnTo>
              <a:lnTo>
                <a:pt x="124026" y="5433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991852-44C3-4576-88C4-572681C5983B}">
      <dsp:nvSpPr>
        <dsp:cNvPr id="0" name=""/>
        <dsp:cNvSpPr/>
      </dsp:nvSpPr>
      <dsp:spPr>
        <a:xfrm>
          <a:off x="4042271" y="3131757"/>
          <a:ext cx="124026" cy="543354"/>
        </a:xfrm>
        <a:custGeom>
          <a:avLst/>
          <a:gdLst/>
          <a:ahLst/>
          <a:cxnLst/>
          <a:rect l="0" t="0" r="0" b="0"/>
          <a:pathLst>
            <a:path>
              <a:moveTo>
                <a:pt x="124026" y="0"/>
              </a:moveTo>
              <a:lnTo>
                <a:pt x="124026" y="543354"/>
              </a:lnTo>
              <a:lnTo>
                <a:pt x="0" y="5433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E2475E-7810-4CBB-9647-C88A69D4C79B}">
      <dsp:nvSpPr>
        <dsp:cNvPr id="0" name=""/>
        <dsp:cNvSpPr/>
      </dsp:nvSpPr>
      <dsp:spPr>
        <a:xfrm>
          <a:off x="4166297" y="615788"/>
          <a:ext cx="357314" cy="1925365"/>
        </a:xfrm>
        <a:custGeom>
          <a:avLst/>
          <a:gdLst/>
          <a:ahLst/>
          <a:cxnLst/>
          <a:rect l="0" t="0" r="0" b="0"/>
          <a:pathLst>
            <a:path>
              <a:moveTo>
                <a:pt x="357314" y="0"/>
              </a:moveTo>
              <a:lnTo>
                <a:pt x="357314" y="1801339"/>
              </a:lnTo>
              <a:lnTo>
                <a:pt x="0" y="1801339"/>
              </a:lnTo>
              <a:lnTo>
                <a:pt x="0" y="1925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B84407-C3BA-49DF-A05A-5FBC8A8EFE9C}">
      <dsp:nvSpPr>
        <dsp:cNvPr id="0" name=""/>
        <dsp:cNvSpPr/>
      </dsp:nvSpPr>
      <dsp:spPr>
        <a:xfrm>
          <a:off x="2022409" y="3970413"/>
          <a:ext cx="1429259" cy="248053"/>
        </a:xfrm>
        <a:custGeom>
          <a:avLst/>
          <a:gdLst/>
          <a:ahLst/>
          <a:cxnLst/>
          <a:rect l="0" t="0" r="0" b="0"/>
          <a:pathLst>
            <a:path>
              <a:moveTo>
                <a:pt x="0" y="0"/>
              </a:moveTo>
              <a:lnTo>
                <a:pt x="0" y="124026"/>
              </a:lnTo>
              <a:lnTo>
                <a:pt x="1429259" y="124026"/>
              </a:lnTo>
              <a:lnTo>
                <a:pt x="1429259" y="248053"/>
              </a:lnTo>
            </a:path>
          </a:pathLst>
        </a:custGeom>
        <a:noFill/>
        <a:ln w="1905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848005-1B0B-4175-93D1-C25851158903}">
      <dsp:nvSpPr>
        <dsp:cNvPr id="0" name=""/>
        <dsp:cNvSpPr/>
      </dsp:nvSpPr>
      <dsp:spPr>
        <a:xfrm>
          <a:off x="1976689" y="3970413"/>
          <a:ext cx="91440" cy="248053"/>
        </a:xfrm>
        <a:custGeom>
          <a:avLst/>
          <a:gdLst/>
          <a:ahLst/>
          <a:cxnLst/>
          <a:rect l="0" t="0" r="0" b="0"/>
          <a:pathLst>
            <a:path>
              <a:moveTo>
                <a:pt x="45720" y="0"/>
              </a:moveTo>
              <a:lnTo>
                <a:pt x="45720" y="248053"/>
              </a:lnTo>
            </a:path>
          </a:pathLst>
        </a:custGeom>
        <a:noFill/>
        <a:ln w="1905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5AE36C-B245-4FE7-8716-E4773272FA0D}">
      <dsp:nvSpPr>
        <dsp:cNvPr id="0" name=""/>
        <dsp:cNvSpPr/>
      </dsp:nvSpPr>
      <dsp:spPr>
        <a:xfrm>
          <a:off x="593150" y="3970413"/>
          <a:ext cx="1429259" cy="248053"/>
        </a:xfrm>
        <a:custGeom>
          <a:avLst/>
          <a:gdLst/>
          <a:ahLst/>
          <a:cxnLst/>
          <a:rect l="0" t="0" r="0" b="0"/>
          <a:pathLst>
            <a:path>
              <a:moveTo>
                <a:pt x="1429259" y="0"/>
              </a:moveTo>
              <a:lnTo>
                <a:pt x="1429259" y="124026"/>
              </a:lnTo>
              <a:lnTo>
                <a:pt x="0" y="124026"/>
              </a:lnTo>
              <a:lnTo>
                <a:pt x="0" y="248053"/>
              </a:lnTo>
            </a:path>
          </a:pathLst>
        </a:custGeom>
        <a:noFill/>
        <a:ln w="1905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8314F9-F180-4BB5-A8CC-A3FAF9390C30}">
      <dsp:nvSpPr>
        <dsp:cNvPr id="0" name=""/>
        <dsp:cNvSpPr/>
      </dsp:nvSpPr>
      <dsp:spPr>
        <a:xfrm>
          <a:off x="1307779" y="3131757"/>
          <a:ext cx="714629" cy="248053"/>
        </a:xfrm>
        <a:custGeom>
          <a:avLst/>
          <a:gdLst/>
          <a:ahLst/>
          <a:cxnLst/>
          <a:rect l="0" t="0" r="0" b="0"/>
          <a:pathLst>
            <a:path>
              <a:moveTo>
                <a:pt x="0" y="0"/>
              </a:moveTo>
              <a:lnTo>
                <a:pt x="0" y="124026"/>
              </a:lnTo>
              <a:lnTo>
                <a:pt x="714629" y="124026"/>
              </a:lnTo>
              <a:lnTo>
                <a:pt x="714629"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4478C9-C1F7-42CA-BE7E-CEBC68298828}">
      <dsp:nvSpPr>
        <dsp:cNvPr id="0" name=""/>
        <dsp:cNvSpPr/>
      </dsp:nvSpPr>
      <dsp:spPr>
        <a:xfrm>
          <a:off x="593150" y="3131757"/>
          <a:ext cx="714629" cy="248053"/>
        </a:xfrm>
        <a:custGeom>
          <a:avLst/>
          <a:gdLst/>
          <a:ahLst/>
          <a:cxnLst/>
          <a:rect l="0" t="0" r="0" b="0"/>
          <a:pathLst>
            <a:path>
              <a:moveTo>
                <a:pt x="714629" y="0"/>
              </a:moveTo>
              <a:lnTo>
                <a:pt x="714629" y="124026"/>
              </a:lnTo>
              <a:lnTo>
                <a:pt x="0" y="124026"/>
              </a:lnTo>
              <a:lnTo>
                <a:pt x="0" y="24805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6F7CCE-0558-4ED0-B07D-1053DC353E3B}">
      <dsp:nvSpPr>
        <dsp:cNvPr id="0" name=""/>
        <dsp:cNvSpPr/>
      </dsp:nvSpPr>
      <dsp:spPr>
        <a:xfrm>
          <a:off x="1307779" y="615788"/>
          <a:ext cx="3215833" cy="1925365"/>
        </a:xfrm>
        <a:custGeom>
          <a:avLst/>
          <a:gdLst/>
          <a:ahLst/>
          <a:cxnLst/>
          <a:rect l="0" t="0" r="0" b="0"/>
          <a:pathLst>
            <a:path>
              <a:moveTo>
                <a:pt x="3215833" y="0"/>
              </a:moveTo>
              <a:lnTo>
                <a:pt x="3215833" y="1801339"/>
              </a:lnTo>
              <a:lnTo>
                <a:pt x="0" y="1801339"/>
              </a:lnTo>
              <a:lnTo>
                <a:pt x="0" y="1925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56060D-BF10-4A33-B155-5705ACEDFC96}">
      <dsp:nvSpPr>
        <dsp:cNvPr id="0" name=""/>
        <dsp:cNvSpPr/>
      </dsp:nvSpPr>
      <dsp:spPr>
        <a:xfrm>
          <a:off x="2503750" y="25185"/>
          <a:ext cx="1181205" cy="59060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CABINET </a:t>
          </a:r>
          <a:endParaRPr lang="fr-FR" sz="700" kern="1200"/>
        </a:p>
        <a:p>
          <a:pPr marL="0" lvl="0" indent="0" algn="ctr" defTabSz="311150">
            <a:lnSpc>
              <a:spcPct val="90000"/>
            </a:lnSpc>
            <a:spcBef>
              <a:spcPct val="0"/>
            </a:spcBef>
            <a:spcAft>
              <a:spcPct val="35000"/>
            </a:spcAft>
            <a:buNone/>
          </a:pPr>
          <a:r>
            <a:rPr lang="en-US" sz="700" i="1" kern="1200"/>
            <a:t>ADMINISTRATEUR GENERAL</a:t>
          </a:r>
          <a:endParaRPr lang="fr-FR" sz="700" kern="1200"/>
        </a:p>
      </dsp:txBody>
      <dsp:txXfrm>
        <a:off x="2503750" y="25185"/>
        <a:ext cx="1181205" cy="590602"/>
      </dsp:txXfrm>
    </dsp:sp>
    <dsp:sp modelId="{6E214D47-B6D4-4FE2-83DB-1ADC047FF9DE}">
      <dsp:nvSpPr>
        <dsp:cNvPr id="0" name=""/>
        <dsp:cNvSpPr/>
      </dsp:nvSpPr>
      <dsp:spPr>
        <a:xfrm>
          <a:off x="3933009" y="25185"/>
          <a:ext cx="1181205" cy="59060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ADMINISTRATEUR</a:t>
          </a:r>
          <a:endParaRPr lang="fr-FR" sz="700" kern="1200"/>
        </a:p>
        <a:p>
          <a:pPr marL="0" lvl="0" indent="0" algn="ctr" defTabSz="311150">
            <a:lnSpc>
              <a:spcPct val="90000"/>
            </a:lnSpc>
            <a:spcBef>
              <a:spcPct val="0"/>
            </a:spcBef>
            <a:spcAft>
              <a:spcPct val="35000"/>
            </a:spcAft>
            <a:buNone/>
          </a:pPr>
          <a:r>
            <a:rPr lang="en-US" sz="700" i="1" kern="1200"/>
            <a:t>DIRECTEUR GENERAL</a:t>
          </a:r>
          <a:endParaRPr lang="fr-FR" sz="700" kern="1200"/>
        </a:p>
      </dsp:txBody>
      <dsp:txXfrm>
        <a:off x="3933009" y="25185"/>
        <a:ext cx="1181205" cy="590602"/>
      </dsp:txXfrm>
    </dsp:sp>
    <dsp:sp modelId="{3CD0CC05-6949-4D32-93A4-9314D5D89E93}">
      <dsp:nvSpPr>
        <dsp:cNvPr id="0" name=""/>
        <dsp:cNvSpPr/>
      </dsp:nvSpPr>
      <dsp:spPr>
        <a:xfrm>
          <a:off x="717176" y="2541154"/>
          <a:ext cx="1181205" cy="59060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CHEF DE DEPARTEMENT </a:t>
          </a:r>
          <a:endParaRPr lang="fr-FR" sz="700" kern="1200"/>
        </a:p>
        <a:p>
          <a:pPr marL="0" lvl="0" indent="0" algn="ctr" defTabSz="311150">
            <a:lnSpc>
              <a:spcPct val="90000"/>
            </a:lnSpc>
            <a:spcBef>
              <a:spcPct val="0"/>
            </a:spcBef>
            <a:spcAft>
              <a:spcPct val="35000"/>
            </a:spcAft>
            <a:buNone/>
          </a:pPr>
          <a:r>
            <a:rPr lang="en-US" sz="700" i="1" kern="1200"/>
            <a:t>ELECTRICITE</a:t>
          </a:r>
          <a:endParaRPr lang="fr-FR" sz="700" kern="1200"/>
        </a:p>
      </dsp:txBody>
      <dsp:txXfrm>
        <a:off x="717176" y="2541154"/>
        <a:ext cx="1181205" cy="590602"/>
      </dsp:txXfrm>
    </dsp:sp>
    <dsp:sp modelId="{AB184423-C41F-425D-B3E2-6455D293FFC5}">
      <dsp:nvSpPr>
        <dsp:cNvPr id="0" name=""/>
        <dsp:cNvSpPr/>
      </dsp:nvSpPr>
      <dsp:spPr>
        <a:xfrm>
          <a:off x="2547"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EXPLOITATION </a:t>
          </a:r>
          <a:endParaRPr lang="fr-FR" sz="700" kern="1200"/>
        </a:p>
        <a:p>
          <a:pPr marL="0" lvl="0" indent="0" algn="ctr" defTabSz="311150">
            <a:lnSpc>
              <a:spcPct val="90000"/>
            </a:lnSpc>
            <a:spcBef>
              <a:spcPct val="0"/>
            </a:spcBef>
            <a:spcAft>
              <a:spcPct val="35000"/>
            </a:spcAft>
            <a:buNone/>
          </a:pPr>
          <a:endParaRPr lang="fr-FR" sz="700" kern="1200"/>
        </a:p>
      </dsp:txBody>
      <dsp:txXfrm>
        <a:off x="2547" y="3379810"/>
        <a:ext cx="1181205" cy="590602"/>
      </dsp:txXfrm>
    </dsp:sp>
    <dsp:sp modelId="{A0A7C005-0ED9-4EA4-AE36-56673D423B28}">
      <dsp:nvSpPr>
        <dsp:cNvPr id="0" name=""/>
        <dsp:cNvSpPr/>
      </dsp:nvSpPr>
      <dsp:spPr>
        <a:xfrm>
          <a:off x="1431806"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TECHNIQUE </a:t>
          </a:r>
          <a:endParaRPr lang="fr-FR" sz="700" kern="1200"/>
        </a:p>
        <a:p>
          <a:pPr marL="0" lvl="0" indent="0" algn="ctr" defTabSz="311150">
            <a:lnSpc>
              <a:spcPct val="90000"/>
            </a:lnSpc>
            <a:spcBef>
              <a:spcPct val="0"/>
            </a:spcBef>
            <a:spcAft>
              <a:spcPct val="35000"/>
            </a:spcAft>
            <a:buNone/>
          </a:pPr>
          <a:endParaRPr lang="fr-FR" sz="700" kern="1200"/>
        </a:p>
      </dsp:txBody>
      <dsp:txXfrm>
        <a:off x="1431806" y="3379810"/>
        <a:ext cx="1181205" cy="590602"/>
      </dsp:txXfrm>
    </dsp:sp>
    <dsp:sp modelId="{55ACD317-6F0E-4970-B1C7-DF3A0B7E19CA}">
      <dsp:nvSpPr>
        <dsp:cNvPr id="0" name=""/>
        <dsp:cNvSpPr/>
      </dsp:nvSpPr>
      <dsp:spPr>
        <a:xfrm>
          <a:off x="2547" y="4218466"/>
          <a:ext cx="1181205" cy="5906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DIVISION</a:t>
          </a:r>
          <a:endParaRPr lang="fr-FR" sz="700" kern="1200"/>
        </a:p>
        <a:p>
          <a:pPr marL="0" lvl="0" indent="0" algn="ctr" defTabSz="311150">
            <a:lnSpc>
              <a:spcPct val="90000"/>
            </a:lnSpc>
            <a:spcBef>
              <a:spcPct val="0"/>
            </a:spcBef>
            <a:spcAft>
              <a:spcPct val="35000"/>
            </a:spcAft>
            <a:buNone/>
          </a:pPr>
          <a:r>
            <a:rPr lang="en-US" sz="700" i="1" kern="1200"/>
            <a:t>PRODUCTION </a:t>
          </a:r>
          <a:endParaRPr lang="fr-FR" sz="700" kern="1200"/>
        </a:p>
        <a:p>
          <a:pPr marL="0" lvl="0" indent="0" algn="ctr" defTabSz="311150">
            <a:lnSpc>
              <a:spcPct val="90000"/>
            </a:lnSpc>
            <a:spcBef>
              <a:spcPct val="0"/>
            </a:spcBef>
            <a:spcAft>
              <a:spcPct val="35000"/>
            </a:spcAft>
            <a:buNone/>
          </a:pPr>
          <a:endParaRPr lang="fr-FR" sz="700" kern="1200"/>
        </a:p>
      </dsp:txBody>
      <dsp:txXfrm>
        <a:off x="2547" y="4218466"/>
        <a:ext cx="1181205" cy="590602"/>
      </dsp:txXfrm>
    </dsp:sp>
    <dsp:sp modelId="{657AEA23-EF48-47C4-9367-C65EB48DC116}">
      <dsp:nvSpPr>
        <dsp:cNvPr id="0" name=""/>
        <dsp:cNvSpPr/>
      </dsp:nvSpPr>
      <dsp:spPr>
        <a:xfrm>
          <a:off x="1431806" y="4218466"/>
          <a:ext cx="1181205" cy="5906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dirty="0"/>
            <a:t>DIVISION</a:t>
          </a:r>
          <a:endParaRPr lang="fr-FR" sz="700" kern="1200" dirty="0"/>
        </a:p>
        <a:p>
          <a:pPr marL="0" lvl="0" indent="0" algn="ctr" defTabSz="311150">
            <a:lnSpc>
              <a:spcPct val="90000"/>
            </a:lnSpc>
            <a:spcBef>
              <a:spcPct val="0"/>
            </a:spcBef>
            <a:spcAft>
              <a:spcPct val="35000"/>
            </a:spcAft>
            <a:buNone/>
          </a:pPr>
          <a:r>
            <a:rPr lang="fr-FR" sz="700" kern="1200" dirty="0"/>
            <a:t>DISTRIBUTION</a:t>
          </a:r>
        </a:p>
      </dsp:txBody>
      <dsp:txXfrm>
        <a:off x="1431806" y="4218466"/>
        <a:ext cx="1181205" cy="590602"/>
      </dsp:txXfrm>
    </dsp:sp>
    <dsp:sp modelId="{C1BBB793-CED2-4686-9467-471A9F6F8836}">
      <dsp:nvSpPr>
        <dsp:cNvPr id="0" name=""/>
        <dsp:cNvSpPr/>
      </dsp:nvSpPr>
      <dsp:spPr>
        <a:xfrm>
          <a:off x="2861065" y="4218466"/>
          <a:ext cx="1181205" cy="59060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DIVISION</a:t>
          </a:r>
          <a:endParaRPr lang="fr-FR" sz="700" kern="1200"/>
        </a:p>
        <a:p>
          <a:pPr marL="0" lvl="0" indent="0" algn="ctr" defTabSz="311150">
            <a:lnSpc>
              <a:spcPct val="90000"/>
            </a:lnSpc>
            <a:spcBef>
              <a:spcPct val="0"/>
            </a:spcBef>
            <a:spcAft>
              <a:spcPct val="35000"/>
            </a:spcAft>
            <a:buNone/>
          </a:pPr>
          <a:r>
            <a:rPr lang="en-US" sz="700" i="1" kern="1200"/>
            <a:t>TRANSPORT</a:t>
          </a:r>
          <a:endParaRPr lang="fr-FR" sz="700" kern="1200"/>
        </a:p>
      </dsp:txBody>
      <dsp:txXfrm>
        <a:off x="2861065" y="4218466"/>
        <a:ext cx="1181205" cy="590602"/>
      </dsp:txXfrm>
    </dsp:sp>
    <dsp:sp modelId="{B9775425-2F05-4B66-8214-C2D0C93114CD}">
      <dsp:nvSpPr>
        <dsp:cNvPr id="0" name=""/>
        <dsp:cNvSpPr/>
      </dsp:nvSpPr>
      <dsp:spPr>
        <a:xfrm>
          <a:off x="3575694" y="2541154"/>
          <a:ext cx="1181205" cy="59060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CHEF DE DEPARTEMENT EAU  </a:t>
          </a:r>
          <a:endParaRPr lang="fr-FR" sz="700" kern="1200"/>
        </a:p>
      </dsp:txBody>
      <dsp:txXfrm>
        <a:off x="3575694" y="2541154"/>
        <a:ext cx="1181205" cy="590602"/>
      </dsp:txXfrm>
    </dsp:sp>
    <dsp:sp modelId="{868F52FF-F3C7-42CC-918D-2CD8F97C8D34}">
      <dsp:nvSpPr>
        <dsp:cNvPr id="0" name=""/>
        <dsp:cNvSpPr/>
      </dsp:nvSpPr>
      <dsp:spPr>
        <a:xfrm>
          <a:off x="2861065"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EXPLOITATION </a:t>
          </a:r>
          <a:endParaRPr lang="fr-FR" sz="700" kern="1200"/>
        </a:p>
        <a:p>
          <a:pPr marL="0" lvl="0" indent="0" algn="ctr" defTabSz="311150">
            <a:lnSpc>
              <a:spcPct val="90000"/>
            </a:lnSpc>
            <a:spcBef>
              <a:spcPct val="0"/>
            </a:spcBef>
            <a:spcAft>
              <a:spcPct val="35000"/>
            </a:spcAft>
            <a:buNone/>
          </a:pPr>
          <a:endParaRPr lang="fr-FR" sz="700" kern="1200"/>
        </a:p>
      </dsp:txBody>
      <dsp:txXfrm>
        <a:off x="2861065" y="3379810"/>
        <a:ext cx="1181205" cy="590602"/>
      </dsp:txXfrm>
    </dsp:sp>
    <dsp:sp modelId="{0E84CE63-68E4-43F3-8456-F00C3983708B}">
      <dsp:nvSpPr>
        <dsp:cNvPr id="0" name=""/>
        <dsp:cNvSpPr/>
      </dsp:nvSpPr>
      <dsp:spPr>
        <a:xfrm>
          <a:off x="4290324"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a:t>
          </a:r>
          <a:endParaRPr lang="fr-FR" sz="700" kern="1200"/>
        </a:p>
        <a:p>
          <a:pPr marL="0" lvl="0" indent="0" algn="ctr" defTabSz="311150">
            <a:lnSpc>
              <a:spcPct val="90000"/>
            </a:lnSpc>
            <a:spcBef>
              <a:spcPct val="0"/>
            </a:spcBef>
            <a:spcAft>
              <a:spcPct val="35000"/>
            </a:spcAft>
            <a:buNone/>
          </a:pPr>
          <a:r>
            <a:rPr lang="en-US" sz="700" i="1" kern="1200"/>
            <a:t>TECHNIQUE </a:t>
          </a:r>
        </a:p>
        <a:p>
          <a:pPr marL="0" lvl="0" indent="0" algn="ctr" defTabSz="311150">
            <a:lnSpc>
              <a:spcPct val="90000"/>
            </a:lnSpc>
            <a:spcBef>
              <a:spcPct val="0"/>
            </a:spcBef>
            <a:spcAft>
              <a:spcPct val="35000"/>
            </a:spcAft>
            <a:buNone/>
          </a:pPr>
          <a:endParaRPr lang="fr-FR" sz="700" kern="1200"/>
        </a:p>
      </dsp:txBody>
      <dsp:txXfrm>
        <a:off x="4290324" y="3379810"/>
        <a:ext cx="1181205" cy="590602"/>
      </dsp:txXfrm>
    </dsp:sp>
    <dsp:sp modelId="{394510A9-38A4-444D-9155-D93297A2ACE4}">
      <dsp:nvSpPr>
        <dsp:cNvPr id="0" name=""/>
        <dsp:cNvSpPr/>
      </dsp:nvSpPr>
      <dsp:spPr>
        <a:xfrm>
          <a:off x="7148842" y="2541154"/>
          <a:ext cx="1181205" cy="59060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CHEF DE DEPARTEMENT SUPPORT</a:t>
          </a:r>
          <a:endParaRPr lang="fr-FR" sz="700" kern="1200"/>
        </a:p>
      </dsp:txBody>
      <dsp:txXfrm>
        <a:off x="7148842" y="2541154"/>
        <a:ext cx="1181205" cy="590602"/>
      </dsp:txXfrm>
    </dsp:sp>
    <dsp:sp modelId="{C87B1D16-3ABE-494C-B835-C0E4A910CB24}">
      <dsp:nvSpPr>
        <dsp:cNvPr id="0" name=""/>
        <dsp:cNvSpPr/>
      </dsp:nvSpPr>
      <dsp:spPr>
        <a:xfrm>
          <a:off x="5719583"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 DU</a:t>
          </a:r>
          <a:endParaRPr lang="fr-FR" sz="700" kern="1200"/>
        </a:p>
        <a:p>
          <a:pPr marL="0" lvl="0" indent="0" algn="ctr" defTabSz="311150">
            <a:lnSpc>
              <a:spcPct val="90000"/>
            </a:lnSpc>
            <a:spcBef>
              <a:spcPct val="0"/>
            </a:spcBef>
            <a:spcAft>
              <a:spcPct val="35000"/>
            </a:spcAft>
            <a:buNone/>
          </a:pPr>
          <a:r>
            <a:rPr lang="en-US" sz="700" i="1" kern="1200"/>
            <a:t>CAPITAL HUMAIN </a:t>
          </a:r>
          <a:endParaRPr lang="fr-FR" sz="700" kern="1200"/>
        </a:p>
        <a:p>
          <a:pPr marL="0" lvl="0" indent="0" algn="ctr" defTabSz="311150">
            <a:lnSpc>
              <a:spcPct val="90000"/>
            </a:lnSpc>
            <a:spcBef>
              <a:spcPct val="0"/>
            </a:spcBef>
            <a:spcAft>
              <a:spcPct val="35000"/>
            </a:spcAft>
            <a:buNone/>
          </a:pPr>
          <a:endParaRPr lang="fr-FR" sz="700" kern="1200"/>
        </a:p>
      </dsp:txBody>
      <dsp:txXfrm>
        <a:off x="5719583" y="3379810"/>
        <a:ext cx="1181205" cy="590602"/>
      </dsp:txXfrm>
    </dsp:sp>
    <dsp:sp modelId="{6DCD795A-FBA7-48B0-983E-5137A559A4AD}">
      <dsp:nvSpPr>
        <dsp:cNvPr id="0" name=""/>
        <dsp:cNvSpPr/>
      </dsp:nvSpPr>
      <dsp:spPr>
        <a:xfrm>
          <a:off x="7148842"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dirty="0"/>
            <a:t>DIRECTION</a:t>
          </a:r>
          <a:endParaRPr lang="fr-FR" sz="700" kern="1200" dirty="0"/>
        </a:p>
        <a:p>
          <a:pPr marL="0" lvl="0" indent="0" algn="ctr" defTabSz="311150">
            <a:lnSpc>
              <a:spcPct val="90000"/>
            </a:lnSpc>
            <a:spcBef>
              <a:spcPct val="0"/>
            </a:spcBef>
            <a:spcAft>
              <a:spcPct val="35000"/>
            </a:spcAft>
            <a:buNone/>
          </a:pPr>
          <a:r>
            <a:rPr lang="en-US" sz="700" i="1" kern="1200" dirty="0"/>
            <a:t>COMMERCIAL</a:t>
          </a:r>
          <a:endParaRPr lang="fr-FR" sz="700" kern="1200" dirty="0"/>
        </a:p>
        <a:p>
          <a:pPr marL="0" lvl="0" indent="0" algn="ctr" defTabSz="311150">
            <a:lnSpc>
              <a:spcPct val="90000"/>
            </a:lnSpc>
            <a:spcBef>
              <a:spcPct val="0"/>
            </a:spcBef>
            <a:spcAft>
              <a:spcPct val="35000"/>
            </a:spcAft>
            <a:buNone/>
          </a:pPr>
          <a:r>
            <a:rPr lang="fr-FR" sz="700" kern="1200" dirty="0"/>
            <a:t>&amp;</a:t>
          </a:r>
        </a:p>
        <a:p>
          <a:pPr marL="0" lvl="0" indent="0" algn="ctr" defTabSz="311150">
            <a:lnSpc>
              <a:spcPct val="90000"/>
            </a:lnSpc>
            <a:spcBef>
              <a:spcPct val="0"/>
            </a:spcBef>
            <a:spcAft>
              <a:spcPct val="35000"/>
            </a:spcAft>
            <a:buNone/>
          </a:pPr>
          <a:r>
            <a:rPr lang="en-US" sz="700" i="1" kern="1200" dirty="0"/>
            <a:t>RECOUVREMENT </a:t>
          </a:r>
          <a:endParaRPr lang="fr-FR" sz="700" kern="1200" dirty="0"/>
        </a:p>
      </dsp:txBody>
      <dsp:txXfrm>
        <a:off x="7148842" y="3379810"/>
        <a:ext cx="1181205" cy="590602"/>
      </dsp:txXfrm>
    </dsp:sp>
    <dsp:sp modelId="{B7B7D2F3-BB31-4E0F-88BA-3B383FBDB502}">
      <dsp:nvSpPr>
        <dsp:cNvPr id="0" name=""/>
        <dsp:cNvSpPr/>
      </dsp:nvSpPr>
      <dsp:spPr>
        <a:xfrm>
          <a:off x="8578101" y="3379810"/>
          <a:ext cx="1181205" cy="59060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DIRECTION</a:t>
          </a:r>
          <a:endParaRPr lang="fr-FR" sz="700" kern="1200"/>
        </a:p>
        <a:p>
          <a:pPr marL="0" lvl="0" indent="0" algn="ctr" defTabSz="311150">
            <a:lnSpc>
              <a:spcPct val="90000"/>
            </a:lnSpc>
            <a:spcBef>
              <a:spcPct val="0"/>
            </a:spcBef>
            <a:spcAft>
              <a:spcPct val="35000"/>
            </a:spcAft>
            <a:buNone/>
          </a:pPr>
          <a:r>
            <a:rPr lang="en-US" sz="700" i="1" kern="1200"/>
            <a:t>FINANCE </a:t>
          </a:r>
          <a:endParaRPr lang="fr-FR" sz="700" kern="1200"/>
        </a:p>
        <a:p>
          <a:pPr marL="0" lvl="0" indent="0" algn="ctr" defTabSz="311150">
            <a:lnSpc>
              <a:spcPct val="90000"/>
            </a:lnSpc>
            <a:spcBef>
              <a:spcPct val="0"/>
            </a:spcBef>
            <a:spcAft>
              <a:spcPct val="35000"/>
            </a:spcAft>
            <a:buNone/>
          </a:pPr>
          <a:r>
            <a:rPr lang="fr-FR" sz="700" kern="1200"/>
            <a:t>&amp;</a:t>
          </a:r>
        </a:p>
        <a:p>
          <a:pPr marL="0" lvl="0" indent="0" algn="ctr" defTabSz="311150">
            <a:lnSpc>
              <a:spcPct val="90000"/>
            </a:lnSpc>
            <a:spcBef>
              <a:spcPct val="0"/>
            </a:spcBef>
            <a:spcAft>
              <a:spcPct val="35000"/>
            </a:spcAft>
            <a:buNone/>
          </a:pPr>
          <a:r>
            <a:rPr lang="en-US" sz="700" i="1" kern="1200"/>
            <a:t>COMPTABILITE</a:t>
          </a:r>
          <a:endParaRPr lang="fr-FR" sz="700" kern="1200"/>
        </a:p>
      </dsp:txBody>
      <dsp:txXfrm>
        <a:off x="8578101" y="3379810"/>
        <a:ext cx="1181205" cy="590602"/>
      </dsp:txXfrm>
    </dsp:sp>
    <dsp:sp modelId="{E996E707-B56E-480B-B3EA-F8A010E6B777}">
      <dsp:nvSpPr>
        <dsp:cNvPr id="0" name=""/>
        <dsp:cNvSpPr/>
      </dsp:nvSpPr>
      <dsp:spPr>
        <a:xfrm>
          <a:off x="3218380" y="863841"/>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DE L’AUDIT</a:t>
          </a:r>
          <a:endParaRPr lang="fr-FR" sz="700" kern="1200"/>
        </a:p>
        <a:p>
          <a:pPr marL="0" lvl="0" indent="0" algn="ctr" defTabSz="311150">
            <a:lnSpc>
              <a:spcPct val="90000"/>
            </a:lnSpc>
            <a:spcBef>
              <a:spcPct val="0"/>
            </a:spcBef>
            <a:spcAft>
              <a:spcPct val="35000"/>
            </a:spcAft>
            <a:buNone/>
          </a:pPr>
          <a:r>
            <a:rPr lang="fr-FR" sz="700" i="1" kern="1200"/>
            <a:t>ET DU CONTROL INTERNE </a:t>
          </a:r>
          <a:endParaRPr lang="fr-FR" sz="700" kern="1200"/>
        </a:p>
        <a:p>
          <a:pPr marL="0" lvl="0" indent="0" algn="ctr" defTabSz="311150">
            <a:lnSpc>
              <a:spcPct val="90000"/>
            </a:lnSpc>
            <a:spcBef>
              <a:spcPct val="0"/>
            </a:spcBef>
            <a:spcAft>
              <a:spcPct val="35000"/>
            </a:spcAft>
            <a:buNone/>
          </a:pPr>
          <a:endParaRPr lang="fr-FR" sz="700" kern="1200"/>
        </a:p>
      </dsp:txBody>
      <dsp:txXfrm>
        <a:off x="3218380" y="863841"/>
        <a:ext cx="1181205" cy="590602"/>
      </dsp:txXfrm>
    </dsp:sp>
    <dsp:sp modelId="{18BC5D6A-2578-4CFC-8C42-56C8BED1E9F1}">
      <dsp:nvSpPr>
        <dsp:cNvPr id="0" name=""/>
        <dsp:cNvSpPr/>
      </dsp:nvSpPr>
      <dsp:spPr>
        <a:xfrm>
          <a:off x="4647639" y="863841"/>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JURIDIQUE </a:t>
          </a:r>
          <a:endParaRPr lang="fr-FR" sz="700" kern="1200"/>
        </a:p>
        <a:p>
          <a:pPr marL="0" lvl="0" indent="0" algn="ctr" defTabSz="311150">
            <a:lnSpc>
              <a:spcPct val="90000"/>
            </a:lnSpc>
            <a:spcBef>
              <a:spcPct val="0"/>
            </a:spcBef>
            <a:spcAft>
              <a:spcPct val="35000"/>
            </a:spcAft>
            <a:buNone/>
          </a:pPr>
          <a:r>
            <a:rPr lang="fr-FR" sz="700" i="1" kern="1200"/>
            <a:t>COMMUNICATION &amp; RSE </a:t>
          </a:r>
          <a:endParaRPr lang="fr-FR" sz="700" kern="1200"/>
        </a:p>
        <a:p>
          <a:pPr marL="0" lvl="0" indent="0" algn="ctr" defTabSz="311150">
            <a:lnSpc>
              <a:spcPct val="90000"/>
            </a:lnSpc>
            <a:spcBef>
              <a:spcPct val="0"/>
            </a:spcBef>
            <a:spcAft>
              <a:spcPct val="35000"/>
            </a:spcAft>
            <a:buNone/>
          </a:pPr>
          <a:endParaRPr lang="fr-FR" sz="700" kern="1200"/>
        </a:p>
      </dsp:txBody>
      <dsp:txXfrm>
        <a:off x="4647639" y="863841"/>
        <a:ext cx="1181205" cy="590602"/>
      </dsp:txXfrm>
    </dsp:sp>
    <dsp:sp modelId="{8BD2D5D6-C495-4376-B8DC-8B43B459FF68}">
      <dsp:nvSpPr>
        <dsp:cNvPr id="0" name=""/>
        <dsp:cNvSpPr/>
      </dsp:nvSpPr>
      <dsp:spPr>
        <a:xfrm>
          <a:off x="3218380" y="1702497"/>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QUALITE</a:t>
          </a:r>
          <a:endParaRPr lang="fr-FR" sz="700" kern="1200"/>
        </a:p>
        <a:p>
          <a:pPr marL="0" lvl="0" indent="0" algn="ctr" defTabSz="311150">
            <a:lnSpc>
              <a:spcPct val="90000"/>
            </a:lnSpc>
            <a:spcBef>
              <a:spcPct val="0"/>
            </a:spcBef>
            <a:spcAft>
              <a:spcPct val="35000"/>
            </a:spcAft>
            <a:buNone/>
          </a:pPr>
          <a:r>
            <a:rPr lang="fr-FR" sz="700" i="1" kern="1200"/>
            <a:t>HYGIENE, SECURITE  &amp; </a:t>
          </a:r>
          <a:endParaRPr lang="fr-FR" sz="700" kern="1200"/>
        </a:p>
        <a:p>
          <a:pPr marL="0" lvl="0" indent="0" algn="ctr" defTabSz="311150">
            <a:lnSpc>
              <a:spcPct val="90000"/>
            </a:lnSpc>
            <a:spcBef>
              <a:spcPct val="0"/>
            </a:spcBef>
            <a:spcAft>
              <a:spcPct val="35000"/>
            </a:spcAft>
            <a:buNone/>
          </a:pPr>
          <a:r>
            <a:rPr lang="fr-FR" sz="700" i="1" kern="1200"/>
            <a:t>ENVIRONEMENT</a:t>
          </a:r>
          <a:endParaRPr lang="fr-FR" sz="700" kern="1200"/>
        </a:p>
      </dsp:txBody>
      <dsp:txXfrm>
        <a:off x="3218380" y="1702497"/>
        <a:ext cx="1181205" cy="590602"/>
      </dsp:txXfrm>
    </dsp:sp>
    <dsp:sp modelId="{1F4A0D02-A362-4BD7-80C8-1DB3E6AAADCA}">
      <dsp:nvSpPr>
        <dsp:cNvPr id="0" name=""/>
        <dsp:cNvSpPr/>
      </dsp:nvSpPr>
      <dsp:spPr>
        <a:xfrm>
          <a:off x="4647639" y="1702497"/>
          <a:ext cx="1181205" cy="590602"/>
        </a:xfrm>
        <a:prstGeom prst="rect">
          <a:avLst/>
        </a:prstGeom>
        <a:solidFill>
          <a:schemeClr val="accent5">
            <a:hueOff val="0"/>
            <a:satOff val="0"/>
            <a:lumOff val="0"/>
            <a:alphaOff val="0"/>
          </a:schemeClr>
        </a:solidFill>
        <a:ln w="1905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i="1" kern="1200"/>
            <a:t>DIRECTION DU SYSTÈME D'INFORMATION</a:t>
          </a:r>
          <a:endParaRPr lang="fr-FR" sz="700" kern="1200"/>
        </a:p>
      </dsp:txBody>
      <dsp:txXfrm>
        <a:off x="4647639" y="1702497"/>
        <a:ext cx="1181205" cy="590602"/>
      </dsp:txXfrm>
    </dsp:sp>
    <dsp:sp modelId="{D034A402-F244-4508-93F1-04CFFB6FAADF}">
      <dsp:nvSpPr>
        <dsp:cNvPr id="0" name=""/>
        <dsp:cNvSpPr/>
      </dsp:nvSpPr>
      <dsp:spPr>
        <a:xfrm>
          <a:off x="5362268" y="25185"/>
          <a:ext cx="1181205" cy="590602"/>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i="1" kern="1200"/>
            <a:t>POOL STRATEGIE, PLANIFICATION ET </a:t>
          </a:r>
          <a:endParaRPr lang="fr-FR" sz="700" kern="1200"/>
        </a:p>
        <a:p>
          <a:pPr marL="0" lvl="0" indent="0" algn="ctr" defTabSz="311150">
            <a:lnSpc>
              <a:spcPct val="90000"/>
            </a:lnSpc>
            <a:spcBef>
              <a:spcPct val="0"/>
            </a:spcBef>
            <a:spcAft>
              <a:spcPct val="35000"/>
            </a:spcAft>
            <a:buNone/>
          </a:pPr>
          <a:r>
            <a:rPr lang="en-US" sz="700" i="1" kern="1200"/>
            <a:t>PROSPECTIVES </a:t>
          </a:r>
          <a:endParaRPr lang="fr-FR" sz="700" kern="1200"/>
        </a:p>
      </dsp:txBody>
      <dsp:txXfrm>
        <a:off x="5362268" y="25185"/>
        <a:ext cx="1181205" cy="5906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B07F61-3D8C-4C6B-85F8-CB759984FDA6}">
      <dsp:nvSpPr>
        <dsp:cNvPr id="0" name=""/>
        <dsp:cNvSpPr/>
      </dsp:nvSpPr>
      <dsp:spPr>
        <a:xfrm rot="4396374">
          <a:off x="446286" y="1024526"/>
          <a:ext cx="4444559" cy="3099526"/>
        </a:xfrm>
        <a:prstGeom prst="swooshArrow">
          <a:avLst>
            <a:gd name="adj1" fmla="val 16310"/>
            <a:gd name="adj2" fmla="val 313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A4A2C86-63D7-4304-9247-506F8B6B0BD5}">
      <dsp:nvSpPr>
        <dsp:cNvPr id="0" name=""/>
        <dsp:cNvSpPr/>
      </dsp:nvSpPr>
      <dsp:spPr>
        <a:xfrm>
          <a:off x="1961151" y="1330393"/>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50BAFC1D-3EB4-4079-931A-5D7B23A8A3E6}">
      <dsp:nvSpPr>
        <dsp:cNvPr id="0" name=""/>
        <dsp:cNvSpPr/>
      </dsp:nvSpPr>
      <dsp:spPr>
        <a:xfrm>
          <a:off x="2499177" y="1706754"/>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D493A1F4-C200-4E98-B617-E019F9CF7E28}">
      <dsp:nvSpPr>
        <dsp:cNvPr id="0" name=""/>
        <dsp:cNvSpPr/>
      </dsp:nvSpPr>
      <dsp:spPr>
        <a:xfrm>
          <a:off x="2952252" y="2145413"/>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419D3F38-D2B7-44F9-A139-ACE83FEF8CE6}">
      <dsp:nvSpPr>
        <dsp:cNvPr id="0" name=""/>
        <dsp:cNvSpPr/>
      </dsp:nvSpPr>
      <dsp:spPr>
        <a:xfrm>
          <a:off x="148335" y="0"/>
          <a:ext cx="2095472"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b" anchorCtr="0">
          <a:noAutofit/>
        </a:bodyPr>
        <a:lstStyle/>
        <a:p>
          <a:pPr marL="0" lvl="0" indent="0" algn="ctr" defTabSz="622300">
            <a:lnSpc>
              <a:spcPct val="90000"/>
            </a:lnSpc>
            <a:spcBef>
              <a:spcPct val="0"/>
            </a:spcBef>
            <a:spcAft>
              <a:spcPct val="35000"/>
            </a:spcAft>
            <a:buNone/>
          </a:pPr>
          <a:r>
            <a:rPr lang="fr-FR" sz="1400" b="1" kern="1200">
              <a:latin typeface="Times New Roman" panose="02020603050405020304" pitchFamily="18" charset="0"/>
              <a:cs typeface="Times New Roman" panose="02020603050405020304" pitchFamily="18" charset="0"/>
            </a:rPr>
            <a:t>Problème</a:t>
          </a:r>
          <a:r>
            <a:rPr lang="fr-FR" sz="1400" kern="1200">
              <a:latin typeface="Times New Roman" panose="02020603050405020304" pitchFamily="18" charset="0"/>
              <a:cs typeface="Times New Roman" panose="02020603050405020304" pitchFamily="18" charset="0"/>
            </a:rPr>
            <a:t> : Abandon des fiches de constatation à Bissegué</a:t>
          </a:r>
        </a:p>
      </dsp:txBody>
      <dsp:txXfrm>
        <a:off x="148335" y="0"/>
        <a:ext cx="2095472" cy="823772"/>
      </dsp:txXfrm>
    </dsp:sp>
    <dsp:sp modelId="{0E2C278B-1D41-47A8-A2FB-0CB43D9BA4AC}">
      <dsp:nvSpPr>
        <dsp:cNvPr id="0" name=""/>
        <dsp:cNvSpPr/>
      </dsp:nvSpPr>
      <dsp:spPr>
        <a:xfrm>
          <a:off x="2640248" y="974626"/>
          <a:ext cx="3171525"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l" defTabSz="622300">
            <a:lnSpc>
              <a:spcPct val="90000"/>
            </a:lnSpc>
            <a:spcBef>
              <a:spcPct val="0"/>
            </a:spcBef>
            <a:spcAft>
              <a:spcPct val="35000"/>
            </a:spcAft>
            <a:buNone/>
          </a:pPr>
          <a:r>
            <a:rPr lang="fr-FR" sz="1400" b="1" kern="1200">
              <a:latin typeface="Times New Roman" panose="02020603050405020304" pitchFamily="18" charset="0"/>
              <a:cs typeface="Times New Roman" panose="02020603050405020304" pitchFamily="18" charset="0"/>
            </a:rPr>
            <a:t>P1</a:t>
          </a:r>
          <a:r>
            <a:rPr lang="fr-FR" sz="1400" kern="1200">
              <a:latin typeface="Times New Roman" panose="02020603050405020304" pitchFamily="18" charset="0"/>
              <a:cs typeface="Times New Roman" panose="02020603050405020304" pitchFamily="18" charset="0"/>
            </a:rPr>
            <a:t> — Parce que : changement de divisionnaire</a:t>
          </a:r>
        </a:p>
      </dsp:txBody>
      <dsp:txXfrm>
        <a:off x="2640248" y="974626"/>
        <a:ext cx="3171525" cy="823772"/>
      </dsp:txXfrm>
    </dsp:sp>
    <dsp:sp modelId="{8543B1F2-FC02-42A1-A57A-E3846AD33007}">
      <dsp:nvSpPr>
        <dsp:cNvPr id="0" name=""/>
        <dsp:cNvSpPr/>
      </dsp:nvSpPr>
      <dsp:spPr>
        <a:xfrm>
          <a:off x="148335" y="1350987"/>
          <a:ext cx="1868934"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r"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P2</a:t>
          </a:r>
          <a:r>
            <a:rPr lang="fr-FR" sz="1400" kern="1200" dirty="0">
              <a:latin typeface="Times New Roman" panose="02020603050405020304" pitchFamily="18" charset="0"/>
              <a:cs typeface="Times New Roman" panose="02020603050405020304" pitchFamily="18" charset="0"/>
            </a:rPr>
            <a:t> — Parce que : nouvelle méthodologie de travail introduite</a:t>
          </a:r>
        </a:p>
      </dsp:txBody>
      <dsp:txXfrm>
        <a:off x="148335" y="1350987"/>
        <a:ext cx="1868934" cy="823772"/>
      </dsp:txXfrm>
    </dsp:sp>
    <dsp:sp modelId="{63961C74-689E-46AD-9F15-A02E618AFA73}">
      <dsp:nvSpPr>
        <dsp:cNvPr id="0" name=""/>
        <dsp:cNvSpPr/>
      </dsp:nvSpPr>
      <dsp:spPr>
        <a:xfrm>
          <a:off x="3344162" y="2630409"/>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F6822F74-C99B-41F4-87AF-5C0FB06D00FE}">
      <dsp:nvSpPr>
        <dsp:cNvPr id="0" name=""/>
        <dsp:cNvSpPr/>
      </dsp:nvSpPr>
      <dsp:spPr>
        <a:xfrm>
          <a:off x="3603033" y="1789646"/>
          <a:ext cx="2208740"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l"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P3</a:t>
          </a:r>
          <a:r>
            <a:rPr lang="fr-FR" sz="1400" kern="1200" dirty="0">
              <a:latin typeface="Times New Roman" panose="02020603050405020304" pitchFamily="18" charset="0"/>
              <a:cs typeface="Times New Roman" panose="02020603050405020304" pitchFamily="18" charset="0"/>
            </a:rPr>
            <a:t> — Parce que : volonté de simplifier les échanges terrain/hiérarchie</a:t>
          </a:r>
        </a:p>
      </dsp:txBody>
      <dsp:txXfrm>
        <a:off x="3603033" y="1789646"/>
        <a:ext cx="2208740" cy="823772"/>
      </dsp:txXfrm>
    </dsp:sp>
    <dsp:sp modelId="{389288CF-8843-40D0-8411-6557117CFDEA}">
      <dsp:nvSpPr>
        <dsp:cNvPr id="0" name=""/>
        <dsp:cNvSpPr/>
      </dsp:nvSpPr>
      <dsp:spPr>
        <a:xfrm>
          <a:off x="148335" y="2274642"/>
          <a:ext cx="2831719"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r" defTabSz="622300">
            <a:lnSpc>
              <a:spcPct val="90000"/>
            </a:lnSpc>
            <a:spcBef>
              <a:spcPct val="0"/>
            </a:spcBef>
            <a:spcAft>
              <a:spcPct val="35000"/>
            </a:spcAft>
            <a:buNone/>
          </a:pPr>
          <a:r>
            <a:rPr lang="fr-FR" sz="1400" b="1" kern="1200">
              <a:latin typeface="Times New Roman" panose="02020603050405020304" pitchFamily="18" charset="0"/>
              <a:cs typeface="Times New Roman" panose="02020603050405020304" pitchFamily="18" charset="0"/>
            </a:rPr>
            <a:t>P4</a:t>
          </a:r>
          <a:r>
            <a:rPr lang="fr-FR" sz="1400" kern="1200">
              <a:latin typeface="Times New Roman" panose="02020603050405020304" pitchFamily="18" charset="0"/>
              <a:cs typeface="Times New Roman" panose="02020603050405020304" pitchFamily="18" charset="0"/>
            </a:rPr>
            <a:t> — Parce que : réduction de la charge documentaire</a:t>
          </a:r>
        </a:p>
      </dsp:txBody>
      <dsp:txXfrm>
        <a:off x="148335" y="2274642"/>
        <a:ext cx="2831719" cy="823772"/>
      </dsp:txXfrm>
    </dsp:sp>
    <dsp:sp modelId="{15301E07-B75F-4A40-A26D-59F07C13DDD4}">
      <dsp:nvSpPr>
        <dsp:cNvPr id="0" name=""/>
        <dsp:cNvSpPr/>
      </dsp:nvSpPr>
      <dsp:spPr>
        <a:xfrm>
          <a:off x="3660182" y="3125188"/>
          <a:ext cx="112239" cy="112239"/>
        </a:xfrm>
        <a:prstGeom prst="ellipse">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dsp:style>
    </dsp:sp>
    <dsp:sp modelId="{09170B78-3007-46A5-9F66-23C6483515EC}">
      <dsp:nvSpPr>
        <dsp:cNvPr id="0" name=""/>
        <dsp:cNvSpPr/>
      </dsp:nvSpPr>
      <dsp:spPr>
        <a:xfrm>
          <a:off x="4317712" y="2590357"/>
          <a:ext cx="1642397"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l"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P5</a:t>
          </a:r>
          <a:r>
            <a:rPr lang="fr-FR" sz="1400" kern="1200" dirty="0">
              <a:latin typeface="Times New Roman" panose="02020603050405020304" pitchFamily="18" charset="0"/>
              <a:cs typeface="Times New Roman" panose="02020603050405020304" pitchFamily="18" charset="0"/>
            </a:rPr>
            <a:t> — Parce que : recherche de rapidité d'intervention</a:t>
          </a:r>
        </a:p>
      </dsp:txBody>
      <dsp:txXfrm>
        <a:off x="4317712" y="2590357"/>
        <a:ext cx="1642397" cy="823772"/>
      </dsp:txXfrm>
    </dsp:sp>
    <dsp:sp modelId="{DC5B33AB-BBA1-4D7D-A1A0-8979827595D1}">
      <dsp:nvSpPr>
        <dsp:cNvPr id="0" name=""/>
        <dsp:cNvSpPr/>
      </dsp:nvSpPr>
      <dsp:spPr>
        <a:xfrm>
          <a:off x="2960148" y="4324807"/>
          <a:ext cx="2831719" cy="82377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marL="0" lvl="0" indent="0" algn="ctr" defTabSz="622300">
            <a:lnSpc>
              <a:spcPct val="90000"/>
            </a:lnSpc>
            <a:spcBef>
              <a:spcPct val="0"/>
            </a:spcBef>
            <a:spcAft>
              <a:spcPct val="35000"/>
            </a:spcAft>
            <a:buNone/>
          </a:pPr>
          <a:r>
            <a:rPr lang="fr-FR" sz="1400" b="1" kern="1200" dirty="0">
              <a:latin typeface="Times New Roman" panose="02020603050405020304" pitchFamily="18" charset="0"/>
              <a:cs typeface="Times New Roman" panose="02020603050405020304" pitchFamily="18" charset="0"/>
            </a:rPr>
            <a:t>Cause racine</a:t>
          </a:r>
          <a:r>
            <a:rPr lang="fr-FR" sz="1400" kern="1200" dirty="0">
              <a:latin typeface="Times New Roman" panose="02020603050405020304" pitchFamily="18" charset="0"/>
              <a:cs typeface="Times New Roman" panose="02020603050405020304" pitchFamily="18" charset="0"/>
            </a:rPr>
            <a:t> : Arbitrage organisationnel entre rapidité d'intervention et rigueur de traçabilité</a:t>
          </a:r>
        </a:p>
      </dsp:txBody>
      <dsp:txXfrm>
        <a:off x="2960148" y="4324807"/>
        <a:ext cx="2831719" cy="82377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timeline" pri="103"/>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DescendingProcess">
  <dgm:title val=""/>
  <dgm:desc val=""/>
  <dgm:catLst>
    <dgm:cat type="process" pri="235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clrData>
  <dgm:layoutNode name="Name0">
    <dgm:varLst>
      <dgm:chMax val="7"/>
      <dgm:chPref val="5"/>
    </dgm:varLst>
    <dgm:alg type="composite">
      <dgm:param type="ar" val="1.1"/>
    </dgm:alg>
    <dgm:shape xmlns:r="http://schemas.openxmlformats.org/officeDocument/2006/relationships" r:blip="">
      <dgm:adjLst/>
    </dgm:shape>
    <dgm:choose name="Name1">
      <dgm:if name="Name2" axis="ch" ptType="node" func="cnt" op="equ" val="1">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Lst>
      </dgm:if>
      <dgm:if name="Name3" axis="ch" ptType="node" func="cnt" op="equ" val="2">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
          <dgm:constr type="b" for="ch" forName="txNode2" refType="h"/>
          <dgm:constr type="r" for="ch" forName="txNode2" refType="w"/>
          <dgm:constr type="h" for="ch" forName="txNode2" refType="h" fact="0.16"/>
        </dgm:constrLst>
      </dgm:if>
      <dgm:if name="Name4" axis="ch" ptType="node" func="cnt" op="equ" val="3">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6"/>
          <dgm:constr type="ctrY" for="ch" forName="txNode2" refType="h" fact="0.3992"/>
          <dgm:constr type="r" for="ch" forName="txNode2" refType="w"/>
          <dgm:constr type="h" for="ch" forName="txNode2" refType="h" fact="0.16"/>
          <dgm:constr type="l" for="ch" forName="txNode3" refType="w" fact="0.5"/>
          <dgm:constr type="b" for="ch" forName="txNode3" refType="h"/>
          <dgm:constr type="r" for="ch" forName="txNode3" refType="w"/>
          <dgm:constr type="h" for="ch" forName="txNode3" refType="h" fact="0.16"/>
          <dgm:constr type="ctrX" for="ch" forName="dotNode2" refType="w" fact="0.4782"/>
          <dgm:constr type="ctrY" for="ch" forName="dotNode2" refType="h" fact="0.3992"/>
          <dgm:constr type="h" for="ch" forName="dotNode2" refType="h" fact="0.0218"/>
          <dgm:constr type="w" for="ch" forName="dotNode2" refType="h" refFor="ch" refForName="dotNode2"/>
        </dgm:constrLst>
      </dgm:if>
      <dgm:if name="Name5" axis="ch" ptType="node" func="cnt" op="equ" val="4">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9"/>
          <dgm:constr type="ctrY" for="ch" forName="txNode2" refType="h" fact="0.3153"/>
          <dgm:constr type="r" for="ch" forName="txNode2" refType="w"/>
          <dgm:constr type="h" for="ch" forName="txNode2" refType="h" fact="0.16"/>
          <dgm:constr type="l" for="ch" forName="txNode3" refType="w" fact="0"/>
          <dgm:constr type="ctrY" for="ch" forName="txNode3" refType="h" fact="0.5004"/>
          <dgm:constr type="r" for="ch" forName="txNode3" refType="w" fact="0.5"/>
          <dgm:constr type="h" for="ch" forName="txNode3" refType="h" fact="0.16"/>
          <dgm:constr type="l" for="ch" forName="txNode4" refType="w" fact="0.5"/>
          <dgm:constr type="b" for="ch" forName="txNode4" refType="h"/>
          <dgm:constr type="r" for="ch" forName="txNode4" refType="w"/>
          <dgm:constr type="h" for="ch" forName="txNode4" refType="h" fact="0.16"/>
          <dgm:constr type="ctrX" for="ch" forName="dotNode2" refType="w" fact="0.39"/>
          <dgm:constr type="ctrY" for="ch" forName="dotNode2" refType="h" fact="0.3153"/>
          <dgm:constr type="h" for="ch" forName="dotNode2" refType="h" fact="0.0218"/>
          <dgm:constr type="w" for="ch" forName="dotNode2" refType="h" refFor="ch" refForName="dotNode2"/>
          <dgm:constr type="ctrX" for="ch" forName="dotNode3" refType="w" fact="0.5626"/>
          <dgm:constr type="ctrY" for="ch" forName="dotNode3" refType="h" fact="0.5004"/>
          <dgm:constr type="h" for="ch" forName="dotNode3" refType="h" fact="0.0218"/>
          <dgm:constr type="w" for="ch" forName="dotNode3" refType="h" refFor="ch" refForName="dotNode3"/>
        </dgm:constrLst>
      </dgm:if>
      <dgm:if name="Name6" axis="ch" ptType="node" func="cnt" op="equ" val="5">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6"/>
          <dgm:constr type="ctrY" for="ch" forName="txNode2" refType="h" fact="0.2885"/>
          <dgm:constr type="r" for="ch" forName="txNode2" refType="w"/>
          <dgm:constr type="h" for="ch" forName="txNode2" refType="h" fact="0.16"/>
          <dgm:constr type="l" for="ch" forName="txNode3" refType="w" fact="0"/>
          <dgm:constr type="ctrY" for="ch" forName="txNode3" refType="h" fact="0.4089"/>
          <dgm:constr type="r" for="ch" forName="txNode3" refType="w" fact="0.43"/>
          <dgm:constr type="h" for="ch" forName="txNode3" refType="h" fact="0.16"/>
          <dgm:constr type="l" for="ch" forName="txNode4" refType="w" fact="0.67"/>
          <dgm:constr type="ctrY" for="ch" forName="txNode4" refType="h" fact="0.5497"/>
          <dgm:constr type="r" for="ch" forName="txNode4" refType="w"/>
          <dgm:constr type="h" for="ch" forName="txNode4" refType="h" fact="0.16"/>
          <dgm:constr type="l" for="ch" forName="txNode5" refType="w" fact="0.5"/>
          <dgm:constr type="b" for="ch" forName="txNode5" refType="h"/>
          <dgm:constr type="r" for="ch" forName="txNode5" refType="w"/>
          <dgm:constr type="h" for="ch" forName="txNode5" refType="h" fact="0.16"/>
          <dgm:constr type="ctrX" for="ch" forName="dotNode2" refType="w" fact="0.3565"/>
          <dgm:constr type="ctrY" for="ch" forName="dotNode2" refType="h" fact="0.2885"/>
          <dgm:constr type="h" for="ch" forName="dotNode2" refType="h" fact="0.0218"/>
          <dgm:constr type="w" for="ch" forName="dotNode2" refType="h" refFor="ch" refForName="dotNode2"/>
          <dgm:constr type="ctrX" for="ch" forName="dotNode3" refType="w" fact="0.4922"/>
          <dgm:constr type="ctrY" for="ch" forName="dotNode3" refType="h" fact="0.4089"/>
          <dgm:constr type="h" for="ch" forName="dotNode3" refType="h" fact="0.0218"/>
          <dgm:constr type="w" for="ch" forName="dotNode3" refType="h" refFor="ch" refForName="dotNode3"/>
          <dgm:constr type="ctrX" for="ch" forName="dotNode4" refType="w" fact="0.5939"/>
          <dgm:constr type="ctrY" for="ch" forName="dotNode4" refType="h" fact="0.5497"/>
          <dgm:constr type="h" for="ch" forName="dotNode4" refType="h" fact="0.0218"/>
          <dgm:constr type="w" for="ch" forName="dotNode4" refType="h" refFor="ch" refForName="dotNode4"/>
        </dgm:constrLst>
      </dgm:if>
      <dgm:if name="Name7" axis="ch" ptType="node" func="cnt" op="equ" val="6">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5"/>
          <dgm:constr type="ctrY" for="ch" forName="txNode2" refType="h" fact="0.2693"/>
          <dgm:constr type="r" for="ch" forName="txNode2" refType="w"/>
          <dgm:constr type="h" for="ch" forName="txNode2" refType="h" fact="0.16"/>
          <dgm:constr type="l" for="ch" forName="txNode3" refType="w" fact="0"/>
          <dgm:constr type="ctrY" for="ch" forName="txNode3" refType="h" fact="0.3638"/>
          <dgm:constr type="r" for="ch" forName="txNode3" refType="w" fact="0.37"/>
          <dgm:constr type="h" for="ch" forName="txNode3" refType="h" fact="0.16"/>
          <dgm:constr type="l" for="ch" forName="txNode4" refType="w" fact="0.63"/>
          <dgm:constr type="ctrY" for="ch" forName="txNode4" refType="h" fact="0.4744"/>
          <dgm:constr type="r" for="ch" forName="txNode4" refType="w"/>
          <dgm:constr type="h" for="ch" forName="txNode4" refType="h" fact="0.16"/>
          <dgm:constr type="l" for="ch" forName="txNode5" refType="w" fact="0"/>
          <dgm:constr type="ctrY" for="ch" forName="txNode5" refType="h" fact="0.5961"/>
          <dgm:constr type="r" for="ch" forName="txNode5" refType="w" fact="0.55"/>
          <dgm:constr type="h" for="ch" forName="txNode5" refType="h" fact="0.16"/>
          <dgm:constr type="l" for="ch" forName="txNode6" refType="w" fact="0.5"/>
          <dgm:constr type="b" for="ch" forName="txNode6" refType="h"/>
          <dgm:constr type="r" for="ch" forName="txNode6" refType="w"/>
          <dgm:constr type="h" for="ch" forName="txNode6"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419"/>
          <dgm:constr type="ctrY" for="ch" forName="dotNode3" refType="h" fact="0.3638"/>
          <dgm:constr type="h" for="ch" forName="dotNode3" refType="h" fact="0.0218"/>
          <dgm:constr type="w" for="ch" forName="dotNode3" refType="h" refFor="ch" refForName="dotNode3"/>
          <dgm:constr type="ctrX" for="ch" forName="dotNode4" refType="w" fact="0.5425"/>
          <dgm:constr type="ctrY" for="ch" forName="dotNode4" refType="h" fact="0.4744"/>
          <dgm:constr type="h" for="ch" forName="dotNode4" refType="h" fact="0.0218"/>
          <dgm:constr type="w" for="ch" forName="dotNode4" refType="h" refFor="ch" refForName="dotNode4"/>
          <dgm:constr type="ctrX" for="ch" forName="dotNode5" refType="w" fact="0.6153"/>
          <dgm:constr type="ctrY" for="ch" forName="dotNode5" refType="h" fact="0.5961"/>
          <dgm:constr type="h" for="ch" forName="dotNode5" refType="h" fact="0.0218"/>
          <dgm:constr type="w" for="ch" forName="dotNode5" refType="h" refFor="ch" refForName="dotNode5"/>
        </dgm:constrLst>
      </dgm:if>
      <dgm:else name="Name8">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4"/>
          <dgm:constr type="ctrY" for="ch" forName="txNode2" refType="h" fact="0.2693"/>
          <dgm:constr type="r" for="ch" forName="txNode2" refType="w"/>
          <dgm:constr type="h" for="ch" forName="txNode2" refType="h" fact="0.16"/>
          <dgm:constr type="l" for="ch" forName="txNode3" refType="w" fact="0"/>
          <dgm:constr type="ctrY" for="ch" forName="txNode3" refType="h" fact="0.3424"/>
          <dgm:constr type="r" for="ch" forName="txNode3" refType="w" fact="0.33"/>
          <dgm:constr type="h" for="ch" forName="txNode3" refType="h" fact="0.16"/>
          <dgm:constr type="l" for="ch" forName="txNode4" refType="w" fact="0.61"/>
          <dgm:constr type="ctrY" for="ch" forName="txNode4" refType="h" fact="0.4276"/>
          <dgm:constr type="r" for="ch" forName="txNode4" refType="w"/>
          <dgm:constr type="h" for="ch" forName="txNode4" refType="h" fact="0.16"/>
          <dgm:constr type="l" for="ch" forName="txNode5" refType="w" fact="0"/>
          <dgm:constr type="ctrY" for="ch" forName="txNode5" refType="h" fact="0.5218"/>
          <dgm:constr type="r" for="ch" forName="txNode5" refType="w" fact="0.5"/>
          <dgm:constr type="h" for="ch" forName="txNode5" refType="h" fact="0.16"/>
          <dgm:constr type="l" for="ch" forName="txNode6" refType="w" fact="0.71"/>
          <dgm:constr type="ctrY" for="ch" forName="txNode6" refType="h" fact="0.6179"/>
          <dgm:constr type="r" for="ch" forName="txNode6" refType="w"/>
          <dgm:constr type="h" for="ch" forName="txNode6" refType="h" fact="0.16"/>
          <dgm:constr type="l" for="ch" forName="txNode7" refType="w" fact="0.5"/>
          <dgm:constr type="b" for="ch" forName="txNode7" refType="h"/>
          <dgm:constr type="r" for="ch" forName="txNode7" refType="w"/>
          <dgm:constr type="h" for="ch" forName="txNode7"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25"/>
          <dgm:constr type="ctrY" for="ch" forName="dotNode3" refType="h" fact="0.3424"/>
          <dgm:constr type="h" for="ch" forName="dotNode3" refType="h" fact="0.0218"/>
          <dgm:constr type="w" for="ch" forName="dotNode3" refType="h" refFor="ch" refForName="dotNode3"/>
          <dgm:constr type="ctrX" for="ch" forName="dotNode4" refType="w" fact="0.505"/>
          <dgm:constr type="ctrY" for="ch" forName="dotNode4" refType="h" fact="0.4276"/>
          <dgm:constr type="h" for="ch" forName="dotNode4" refType="h" fact="0.0218"/>
          <dgm:constr type="w" for="ch" forName="dotNode4" refType="h" refFor="ch" refForName="dotNode4"/>
          <dgm:constr type="ctrX" for="ch" forName="dotNode5" refType="w" fact="0.5742"/>
          <dgm:constr type="ctrY" for="ch" forName="dotNode5" refType="h" fact="0.5218"/>
          <dgm:constr type="h" for="ch" forName="dotNode5" refType="h" fact="0.0218"/>
          <dgm:constr type="w" for="ch" forName="dotNode5" refType="h" refFor="ch" refForName="dotNode5"/>
          <dgm:constr type="ctrX" for="ch" forName="dotNode6" refType="w" fact="0.63"/>
          <dgm:constr type="ctrY" for="ch" forName="dotNode6" refType="h" fact="0.6179"/>
          <dgm:constr type="h" for="ch" forName="dotNode6" refType="h" fact="0.0218"/>
          <dgm:constr type="w" for="ch" forName="dotNode6" refType="h" refFor="ch" refForName="dotNode6"/>
        </dgm:constrLst>
      </dgm:else>
    </dgm:choose>
    <dgm:forEach name="Name9" axis="self" ptType="parTrans">
      <dgm:forEach name="Name10" axis="self" ptType="sibTrans" st="2">
        <dgm:forEach name="dotRepeat" axis="self">
          <dgm:layoutNode name="dotRepeatNode" styleLbl="fgShp">
            <dgm:alg type="sp"/>
            <dgm:shape xmlns:r="http://schemas.openxmlformats.org/officeDocument/2006/relationships" type="ellipse" r:blip="">
              <dgm:adjLst/>
            </dgm:shape>
            <dgm:presOf axis="self"/>
          </dgm:layoutNode>
        </dgm:forEach>
      </dgm:forEach>
    </dgm:forEach>
    <dgm:choose name="Name11">
      <dgm:if name="Name12" axis="ch" ptType="node" func="cnt" op="gte" val="1">
        <dgm:layoutNode name="arrowNode" styleLbl="node1">
          <dgm:alg type="sp"/>
          <dgm:shape xmlns:r="http://schemas.openxmlformats.org/officeDocument/2006/relationships" rot="73.2729" type="swooshArrow" r:blip="">
            <dgm:adjLst>
              <dgm:adj idx="1" val="0.1631"/>
              <dgm:adj idx="2" val="0.3137"/>
            </dgm:adjLst>
          </dgm:shape>
          <dgm:presOf/>
        </dgm:layoutNode>
      </dgm:if>
      <dgm:else name="Name13"/>
    </dgm:choose>
    <dgm:forEach name="Name14" axis="ch" ptType="node" cnt="1">
      <dgm:layoutNode name="txNode1" styleLbl="revTx">
        <dgm:varLst>
          <dgm:bulletEnabled val="1"/>
        </dgm:varLst>
        <dgm:alg type="tx">
          <dgm:param type="txAnchorVert" val="b"/>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5" axis="ch" ptType="node" st="2" cnt="1">
      <dgm:layoutNode name="txNode2" styleLbl="revTx">
        <dgm:varLst>
          <dgm:bulletEnabled val="1"/>
        </dgm:varLst>
        <dgm:choose name="Name16">
          <dgm:if name="Name17" axis="self" ptType="node" func="revPos" op="equ" val="1">
            <dgm:alg type="tx">
              <dgm:param type="txAnchorVert" val="t"/>
            </dgm:alg>
          </dgm:if>
          <dgm:if name="Name18" axis="self" ptType="node" func="posOdd" op="equ" val="1">
            <dgm:alg type="tx">
              <dgm:param type="parTxLTRAlign" val="r"/>
              <dgm:param type="parTxRTLAlign" val="r"/>
            </dgm:alg>
          </dgm:if>
          <dgm:else name="Name1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20">
        <dgm:if name="Name21" axis="par ch" ptType="all node" func="cnt" op="neq" val="2">
          <dgm:forEach name="Name22" axis="follow" ptType="sibTrans" cnt="1">
            <dgm:layoutNode name="dotNode2">
              <dgm:alg type="sp"/>
              <dgm:shape xmlns:r="http://schemas.openxmlformats.org/officeDocument/2006/relationships" r:blip="">
                <dgm:adjLst/>
              </dgm:shape>
              <dgm:presOf/>
              <dgm:forEach name="Name23" ref="dotRepeat"/>
            </dgm:layoutNode>
          </dgm:forEach>
        </dgm:if>
        <dgm:else name="Name24"/>
      </dgm:choose>
    </dgm:forEach>
    <dgm:forEach name="Name25" axis="ch" ptType="node" st="3" cnt="1">
      <dgm:layoutNode name="txNode3" styleLbl="revTx">
        <dgm:varLst>
          <dgm:bulletEnabled val="1"/>
        </dgm:varLst>
        <dgm:choose name="Name26">
          <dgm:if name="Name27" axis="self" ptType="node" func="revPos" op="equ" val="1">
            <dgm:alg type="tx">
              <dgm:param type="txAnchorVert" val="t"/>
            </dgm:alg>
          </dgm:if>
          <dgm:if name="Name28" axis="self" ptType="node" func="posOdd" op="equ" val="1">
            <dgm:alg type="tx">
              <dgm:param type="parTxLTRAlign" val="r"/>
              <dgm:param type="parTxRTLAlign" val="r"/>
            </dgm:alg>
          </dgm:if>
          <dgm:else name="Name2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30">
        <dgm:if name="Name31" axis="par ch" ptType="all node" func="cnt" op="neq" val="3">
          <dgm:forEach name="Name32" axis="follow" ptType="sibTrans" cnt="1">
            <dgm:layoutNode name="dotNode3">
              <dgm:alg type="sp"/>
              <dgm:shape xmlns:r="http://schemas.openxmlformats.org/officeDocument/2006/relationships" r:blip="">
                <dgm:adjLst/>
              </dgm:shape>
              <dgm:presOf/>
              <dgm:forEach name="Name33" ref="dotRepeat"/>
            </dgm:layoutNode>
          </dgm:forEach>
        </dgm:if>
        <dgm:else name="Name34"/>
      </dgm:choose>
    </dgm:forEach>
    <dgm:forEach name="Name35" axis="ch" ptType="node" st="4" cnt="1">
      <dgm:layoutNode name="txNode4" styleLbl="revTx">
        <dgm:varLst>
          <dgm:bulletEnabled val="1"/>
        </dgm:varLst>
        <dgm:choose name="Name36">
          <dgm:if name="Name37" axis="self" ptType="node" func="revPos" op="equ" val="1">
            <dgm:alg type="tx">
              <dgm:param type="txAnchorVert" val="t"/>
            </dgm:alg>
          </dgm:if>
          <dgm:if name="Name38" axis="self" ptType="node" func="posOdd" op="equ" val="1">
            <dgm:alg type="tx">
              <dgm:param type="parTxLTRAlign" val="r"/>
              <dgm:param type="parTxRTLAlign" val="r"/>
            </dgm:alg>
          </dgm:if>
          <dgm:else name="Name3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40">
        <dgm:if name="Name41" axis="par ch" ptType="all node" func="cnt" op="neq" val="4">
          <dgm:forEach name="Name42" axis="follow" ptType="sibTrans" cnt="1">
            <dgm:layoutNode name="dotNode4">
              <dgm:alg type="sp"/>
              <dgm:shape xmlns:r="http://schemas.openxmlformats.org/officeDocument/2006/relationships" r:blip="">
                <dgm:adjLst/>
              </dgm:shape>
              <dgm:presOf/>
              <dgm:forEach name="Name43" ref="dotRepeat"/>
            </dgm:layoutNode>
          </dgm:forEach>
        </dgm:if>
        <dgm:else name="Name44"/>
      </dgm:choose>
    </dgm:forEach>
    <dgm:forEach name="Name45" axis="ch" ptType="node" st="5" cnt="1">
      <dgm:layoutNode name="txNode5" styleLbl="revTx">
        <dgm:varLst>
          <dgm:bulletEnabled val="1"/>
        </dgm:varLst>
        <dgm:choose name="Name46">
          <dgm:if name="Name47" axis="self" ptType="node" func="revPos" op="equ" val="1">
            <dgm:alg type="tx">
              <dgm:param type="txAnchorVert" val="t"/>
            </dgm:alg>
          </dgm:if>
          <dgm:if name="Name48" axis="self" ptType="node" func="posOdd" op="equ" val="1">
            <dgm:alg type="tx">
              <dgm:param type="parTxLTRAlign" val="r"/>
              <dgm:param type="parTxRTLAlign" val="r"/>
            </dgm:alg>
          </dgm:if>
          <dgm:else name="Name4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50">
        <dgm:if name="Name51" axis="par ch" ptType="all node" func="cnt" op="neq" val="5">
          <dgm:forEach name="Name52" axis="follow" ptType="sibTrans" cnt="1">
            <dgm:layoutNode name="dotNode5">
              <dgm:alg type="sp"/>
              <dgm:shape xmlns:r="http://schemas.openxmlformats.org/officeDocument/2006/relationships" r:blip="">
                <dgm:adjLst/>
              </dgm:shape>
              <dgm:presOf/>
              <dgm:forEach name="Name53" ref="dotRepeat"/>
            </dgm:layoutNode>
          </dgm:forEach>
        </dgm:if>
        <dgm:else name="Name54"/>
      </dgm:choose>
    </dgm:forEach>
    <dgm:forEach name="Name55" axis="ch" ptType="node" st="6" cnt="1">
      <dgm:layoutNode name="txNode6" styleLbl="revTx">
        <dgm:varLst>
          <dgm:bulletEnabled val="1"/>
        </dgm:varLst>
        <dgm:choose name="Name56">
          <dgm:if name="Name57" axis="self" ptType="node" func="revPos" op="equ" val="1">
            <dgm:alg type="tx">
              <dgm:param type="txAnchorVert" val="t"/>
            </dgm:alg>
          </dgm:if>
          <dgm:if name="Name58" axis="self" ptType="node" func="posOdd" op="equ" val="1">
            <dgm:alg type="tx">
              <dgm:param type="parTxLTRAlign" val="r"/>
              <dgm:param type="parTxRTLAlign" val="r"/>
            </dgm:alg>
          </dgm:if>
          <dgm:else name="Name5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60">
        <dgm:if name="Name61" axis="par ch" ptType="all node" func="cnt" op="neq" val="6">
          <dgm:forEach name="Name62" axis="follow" ptType="sibTrans" cnt="1">
            <dgm:layoutNode name="dotNode6">
              <dgm:alg type="sp"/>
              <dgm:shape xmlns:r="http://schemas.openxmlformats.org/officeDocument/2006/relationships" r:blip="">
                <dgm:adjLst/>
              </dgm:shape>
              <dgm:presOf/>
              <dgm:forEach name="Name63" ref="dotRepeat"/>
            </dgm:layoutNode>
          </dgm:forEach>
        </dgm:if>
        <dgm:else name="Name64"/>
      </dgm:choose>
    </dgm:forEach>
    <dgm:forEach name="Name65" axis="ch" ptType="node" st="7" cnt="1">
      <dgm:layoutNode name="txNode7" styleLbl="revTx">
        <dgm:varLst>
          <dgm:bulletEnabled val="1"/>
        </dgm:varLst>
        <dgm:alg type="tx">
          <dgm:param type="txAnchorVert" val="t"/>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2">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9142A0-DA48-4892-9A13-F0C4BD07150E}">
  <we:reference id="wa200000113" version="1.0.0.0" store="fr-FR"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0F46F-2F64-4A12-82DE-040843C4F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12848</Words>
  <Characters>70667</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Vianney Aldrin MINANG</dc:creator>
  <cp:keywords/>
  <dc:description/>
  <cp:lastModifiedBy>Vianney Aldrin MINANG</cp:lastModifiedBy>
  <cp:revision>3</cp:revision>
  <dcterms:created xsi:type="dcterms:W3CDTF">2026-09-03T16:30:00Z</dcterms:created>
  <dcterms:modified xsi:type="dcterms:W3CDTF">2026-09-03T16:30:00Z</dcterms:modified>
</cp:coreProperties>
</file>