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40"/>
          <w:szCs w:val="40"/>
        </w:rPr>
        <w:t xml:space="preserve">Contagem e classificação de veículos em vídeo sem placa de vídeo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Relatório de problemas encontrados e alternativas de solução</w:t>
      </w:r>
    </w:p>
    <w:p>
      <w:pPr>
        <w:jc w:val="center"/>
      </w:pPr>
      <w:r>
        <w:rPr>
          <w:sz w:val="22"/>
          <w:szCs w:val="22"/>
        </w:rPr>
        <w:t xml:space="preserve">Projeto: Contador de carros</w:t>
      </w:r>
    </w:p>
    <w:p>
      <w:pPr>
        <w:jc w:val="center"/>
      </w:pPr>
      <w:r>
        <w:rPr>
          <w:sz w:val="22"/>
          <w:szCs w:val="22"/>
        </w:rPr>
        <w:t xml:space="preserve">Versão de 22 de 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Resumo</w:t>
      </w:r>
    </w:p>
    <w:p>
      <w:pPr>
        <w:spacing w:after="120" w:line="300"/>
        <w:jc w:val="both"/>
      </w:pPr>
      <w:r>
        <w:t xml:space="preserve">Este relatório descreve o desenvolvimento de um programa para contar e classificar veículos (carro, moto, caminhão e ônibus) em gravações de 1 a 2 horas, com área de contagem escolhida pelo usuário, executado em um computador sem placa de vídeo dedicada e distribuído como executável (.exe). Ele registra, em ordem cronológica, cada problema encontrado, sua causa, a correção aplicada e o resultado obtido, e termina com alternativas para resolver o problema de forma definitiva.</w:t>
      </w:r>
    </w:p>
    <w:p>
      <w:pPr>
        <w:spacing w:after="120" w:line="300"/>
        <w:jc w:val="both"/>
      </w:pPr>
      <w:r>
        <w:t xml:space="preserve">A conclusão principal é que os problemas de </w:t>
      </w:r>
      <w:r>
        <w:rPr>
          <w:b/>
          <w:bCs/>
        </w:rPr>
        <w:t xml:space="preserve">programação</w:t>
      </w:r>
      <w:r>
        <w:t xml:space="preserve"> (lentidão, perda de veículos pelo rastreamento, formato de vídeo, área de contagem, exportação) foram resolvidos, mas a </w:t>
      </w:r>
      <w:r>
        <w:rPr>
          <w:b/>
          <w:bCs/>
        </w:rPr>
        <w:t xml:space="preserve">detecção</w:t>
      </w:r>
      <w:r>
        <w:t xml:space="preserve"> continua insuficiente nas gravações noturnas em infravermelho. Num trecho de 10 minutos com cerca de 28 veículos, o modelo genérico YOLO11n acertou 6 (21%), o YOLO11s acertou 10 (36%) e a combinação YOLO11s com detecção por movimento chegou a 23 (82%), mas com 7 contagens indevidas e 22 casos para revisão humana. A causa é a diferença entre as imagens usadas para treinar os modelos prontos (fotos coloridas e diurnas) e as imagens das câmeras do projeto. A solução recomendada é treinar um modelo com imagens das próprias câmeras e, enquanto isso, usar contagem semiautomática com conferência humana.</w:t>
      </w:r>
    </w:p>
    <w:p>
      <w:pPr>
        <w:pStyle w:val="Heading1"/>
        <w:spacing w:after="160" w:before="360"/>
      </w:pPr>
      <w:r>
        <w:t xml:space="preserve">2. Contexto e requisitos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Vídeos de câmeras de monitoramento com 1 a 2 horas de duração, gravados em gravador digital (DVR/NVR) Intelbras, no formato .dav.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usuário seleciona a área (pista) onde a contagem deve ser feita.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É obrigatório diferenciar carro, moto, caminhão e ônibus.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computador de uso não tem placa de vídeo dedicada (processamento só na CPU).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programa deve ser entregue como executável (.exe) com interface gráfica.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Não é necessário exibir o vídeo durante a contagem; em caso de dúvida, o programa deve indicar o tempo exato do vídeo para conferência humana.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Resultado agregado em intervalos de 5 minutos.</w:t>
      </w:r>
    </w:p>
    <w:p>
      <w:pPr>
        <w:pStyle w:val="Heading2"/>
        <w:spacing w:after="120" w:before="240"/>
      </w:pPr>
      <w:r>
        <w:t xml:space="preserve">2.1 Cena de teste</w:t>
      </w:r>
    </w:p>
    <w:p>
      <w:pPr>
        <w:spacing w:after="120" w:line="300"/>
        <w:jc w:val="both"/>
      </w:pPr>
      <w:r>
        <w:t xml:space="preserve">Os testes descritos nas seções 3.5 a 3.8 usaram a gravação MHDX_ch1_main_20260917193000_20260917200000.dav (câmera 1, 17/09/2026, 19h30 às 20h00), com 1920 × 1080 pixels e 15 quadros por segundo. É uma estrada rural de pista simples, filmada à noite com iluminação infravermelha (imagem em preto e branco), com tráfego nos dois sentidos. A Figura 1 mostra a cena e a área de contagem marcada pela equipe.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1_cena.jpg" descr="Figura 1 – Cena de teste. Em amarelo, a área de contagem marcada; em roxo, a linha de contagem calculada pelo programa." title="Figura 1 – Cena de teste. Em amarelo, a área de contagem marcada; em roxo, a linha de contagem calculada pelo progra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 – Cena de teste. Em amarelo, a área de contagem marcada; em roxo, a linha de contagem calculada pelo programa.</w:t>
      </w:r>
    </w:p>
    <w:p>
      <w:pPr>
        <w:pStyle w:val="Heading1"/>
        <w:spacing w:after="160" w:before="360"/>
      </w:pPr>
      <w:r>
        <w:t xml:space="preserve">3. Histórico: o que deu errado e o que foi feito</w:t>
      </w:r>
    </w:p>
    <w:p>
      <w:pPr>
        <w:pStyle w:val="Heading2"/>
        <w:spacing w:after="120" w:before="240"/>
      </w:pPr>
      <w:r>
        <w:t xml:space="preserve">3.1 Versão inicial: YOLO11n acompanhando a reprodução do vídeo</w:t>
      </w:r>
    </w:p>
    <w:p>
      <w:pPr>
        <w:spacing w:after="120" w:line="300"/>
        <w:jc w:val="both"/>
      </w:pPr>
      <w:r>
        <w:t xml:space="preserve">A primeira versão (Python, Tkinter, OpenCV e Ultralytics YOLO11n) reproduzia o vídeo em velocidade normal e executava o detector em paralelo, em uma linha de execução separada, com limite de 10 análises por segundo. A equipe relatou dois problemas: o processamento era muito lento e o modelo confundia motos, carros e caminhões.</w:t>
      </w:r>
    </w:p>
    <w:p>
      <w:pPr>
        <w:pStyle w:val="Heading3"/>
        <w:spacing w:after="100" w:before="200"/>
      </w:pPr>
      <w:r>
        <w:t xml:space="preserve">Causas identificadas no código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Reprodução presa ao relógio.</w:t>
      </w:r>
      <w:r>
        <w:t xml:space="preserve"> O vídeo avançava em tempo real e o detector tentava acompanhar. Na CPU, com entrada de 960 pixels, o detector analisava bem menos que 10 quadros por segundo; os quadros intermediários eram descartados e o rastreador (ByteTrack) perdia os veículos entre uma análise e outra, gerando troca de identificador, veículos não contados ou contados duas vezes.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Resultado aplicado ao quadro errado.</w:t>
      </w:r>
      <w:r>
        <w:t xml:space="preserve"> As caixas detectadas em um quadro antigo eram desenhadas e testadas contra a linha no quadro que estava sendo exibido naquele momento.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Classe decidida em um único quadro.</w:t>
      </w:r>
      <w:r>
        <w:t xml:space="preserve"> O veículo era contado com a classe atribuída no exato instante do cruzamento da linha; uma única classificação errada definia a contagem.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Imagem inteira enviada ao modelo</w:t>
      </w:r>
      <w:r>
        <w:t xml:space="preserve"> em 960 pixels, embora só a área da pista interessasse.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Menor modelo disponível</w:t>
      </w:r>
      <w:r>
        <w:t xml:space="preserve"> (YOLO11n), treinado no conjunto COCO.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Dependência do PyTorch</w:t>
      </w:r>
      <w:r>
        <w:t xml:space="preserve"> (mais de 1 GB) dentro do executável.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Duração mínima do processamento igual à duração do vídeo (1 a 2 horas).</w:t>
      </w:r>
    </w:p>
    <w:p>
      <w:pPr>
        <w:pStyle w:val="Heading2"/>
        <w:spacing w:after="120" w:before="240"/>
      </w:pPr>
      <w:r>
        <w:t xml:space="preserve">3.2 Reestruturação: processamento em segundo plano</w:t>
      </w:r>
    </w:p>
    <w:p>
      <w:pPr>
        <w:spacing w:after="120" w:line="300"/>
        <w:jc w:val="both"/>
      </w:pPr>
      <w:r>
        <w:t xml:space="preserve">O programa foi reorganizado em módulos (interface, detector, rastreador, contador, processador e resultado) com as seguintes mudanças: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Processamento sem reprodução, o mais rápido que a CPU permite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Eliminar a dependência do tempo real; o tempo de cada evento passa a vir do número do quadro (exato).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Análise de um subconjunto fixo de quadros (padrão: 10 por segundo de vídeo)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Reduzir custo mantendo passo constante para o rastreador.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Recorte da região da pista antes do detector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Reduzir a área processada.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de movimento (subtração de fundo MOG2)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 executar o detector quando a pista está vazia.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Modelo exportado para OpenVINO/ONNX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Executável sem PyTorch e inferência mais rápida em CPU Intel.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Rastreador próprio com previsão de posição e associação por distância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Acompanhar veículos rápidos (motos) mesmo com poucos quadros por segundo.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Classe definida por votação ao longo de todo o trajeto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Evitar que um erro isolado defina a classe.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Regras de dúvida (votação dividida, baixa confiança, poucos quadros, sobreposição, possível contagem dupla)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Enviar casos incertos para conferência humana com o tempo exato.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Tela de revisão com imagem do veículo e trecho do vídeo; exportação para Excel</w:t>
            </w:r>
          </w:p>
        </w:tc>
        <w:tc>
          <w:tcPr>
            <w:tcW w:type="dxa" w:w="5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Permitir a conferência rápida e entregar o resultado em intervalos de 5 minutos.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Em testes com vídeos sintéticos e detector simulado, a nova estrutura contou 26 de 26 e 58 de 58 veículos (cenário com dois sentidos e motos rápidas). No computador da equipe, com OpenVINO, o YOLO11n levou 23,4 ms por quadro em 1080p, o que corresponde a cerca de 34 minutos para um vídeo de 2 horas no pior caso; a gravação de 30 minutos foi processada em menos de 3 minutos graças ao filtro de movimento. </w:t>
      </w:r>
      <w:r>
        <w:rPr>
          <w:b/>
          <w:bCs/>
        </w:rPr>
        <w:t xml:space="preserve">A velocidade deixou de ser um problema.</w:t>
      </w:r>
    </w:p>
    <w:p>
      <w:pPr>
        <w:pStyle w:val="Heading2"/>
        <w:spacing w:after="120" w:before="240"/>
      </w:pPr>
      <w:r>
        <w:t xml:space="preserve">3.3 Problemas de ambiente e operação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Programa abria no VS Code.</w:t>
      </w:r>
      <w:r>
        <w:t xml:space="preserve"> O arquivo Main.py era aberto com dois cliques ou digitado sem o comando python; o Windows abria o arquivo no editor associado à extensão .py. Solução: executar sempre python Main.py com o ambiente virtual ativo.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Caminhos com acento.</w:t>
      </w:r>
      <w:r>
        <w:t xml:space="preserve"> A pasta do projeto fica em "Área de Trabalho\Sistemas de Informação". No Windows, as funções cv2.imread e cv2.imwrite do OpenCV não abrem caminhos com caracteres não ASCII, o que deixaria as imagens da revisão em branco. Solução: leitura e gravação por numpy.fromfile/cv2.imdecode e cv2.imencode/tofile.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Pasta dentro do OneDrive.</w:t>
      </w:r>
      <w:r>
        <w:t xml:space="preserve"> Cada contagem gera centenas de imagens pequenas que o OneDrive sincroniza, podendo deixar o computador lento. Recomendação: manter o projeto fora de pastas sincronizadas.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Conversão do modelo.</w:t>
      </w:r>
      <w:r>
        <w:t xml:space="preserve"> O Ultralytics instalou automaticamente dependências que faltavam (onnx, onnxruntime, onnxslim) durante a exportação; não houve erro, mas a saída do terminal causou dúvida.</w:t>
      </w:r>
    </w:p>
    <w:p>
      <w:pPr>
        <w:pStyle w:val="Heading2"/>
        <w:spacing w:after="120" w:before="240"/>
      </w:pPr>
      <w:r>
        <w:t xml:space="preserve">3.4 Formato de vídeo .dav</w:t>
      </w:r>
    </w:p>
    <w:p>
      <w:pPr>
        <w:spacing w:after="120" w:line="300"/>
        <w:jc w:val="both"/>
      </w:pPr>
      <w:r>
        <w:t xml:space="preserve">As gravações vêm no formato .dav, próprio dos gravadores Dahua/Intelbras (vídeo H.264/H.265 dentro de um contêiner do fabricante). O OpenCV abriu o arquivo diretamente e leu corretamente a taxa (15 quadros por segundo) e a duração; os tempos calculados coincidiram com o relógio impresso na imagem. Faltava apenas incluir a extensão .dav na janela de seleção de arquivos. O arquivo de 30 minutos tem 475 MB; para os testes remotos foi usado um recorte dos primeiros 150 MB (cerca de 10 minutos), possível porque o .dav é uma sequência contínua de quadros.</w:t>
      </w:r>
    </w:p>
    <w:p>
      <w:pPr>
        <w:pStyle w:val="Heading2"/>
        <w:spacing w:after="120" w:before="240"/>
      </w:pPr>
      <w:r>
        <w:t xml:space="preserve">3.5 Testes 1 e 2: quase nenhum veículo contado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900"/>
        <w:gridCol w:w="3926"/>
      </w:tblGrid>
      <w:tr>
        <w:trPr>
          <w:tblHeader/>
        </w:trP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marcada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9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</w:tr>
      <w:t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Quadrado de ~140 px no fundo da imagem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veículos em 30 min</w:t>
            </w:r>
          </w:p>
        </w:tc>
        <w:tc>
          <w:tcPr>
            <w:tcW w:type="dxa" w:w="39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Área muito pequena e distante, onde os veículos ocupam poucos pixels.</w:t>
            </w:r>
          </w:p>
        </w:tc>
      </w:tr>
      <w:tr>
        <w:tc>
          <w:tcPr>
            <w:tcW w:type="dxa" w:w="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Faixa estreita atravessando a pista (Figura 1)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veículos em 30 min</w:t>
            </w:r>
          </w:p>
        </w:tc>
        <w:tc>
          <w:tcPr>
            <w:tcW w:type="dxa" w:w="39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 no programa: o veículo só era acompanhado enquanto seu centro estava dentro da área. Numa faixa estreita, ele ficava 1 ou 2 quadros analisados dentro dela, insuficiente para rastrear e detectar o cruzamento.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Correção:</w:t>
      </w:r>
      <w:r>
        <w:t xml:space="preserve"> o veículo passou a ser acompanhado em uma região ampliada em volta da área (margem proporcional ao tamanho da área) e é contado ao atravessar a linha, com pequena tolerância nas extremidades. O filtro de movimento passou a observar a região inteira. Em teste sintético com faixa estreita, a contagem foi de 58 em 58.</w:t>
      </w:r>
    </w:p>
    <w:p>
      <w:pPr>
        <w:pStyle w:val="Heading2"/>
        <w:spacing w:after="120" w:before="240"/>
      </w:pPr>
      <w:r>
        <w:t xml:space="preserve">3.6 Teste 3: o modelo não reconhece veículos no infravermelho</w:t>
      </w:r>
    </w:p>
    <w:p>
      <w:pPr>
        <w:spacing w:after="120" w:line="300"/>
        <w:jc w:val="both"/>
      </w:pPr>
      <w:r>
        <w:t xml:space="preserve">Com a correção, o programa contou </w:t>
      </w:r>
      <w:r>
        <w:rPr>
          <w:b/>
          <w:bCs/>
        </w:rPr>
        <w:t xml:space="preserve">6 veículos</w:t>
      </w:r>
      <w:r>
        <w:t xml:space="preserve"> no trecho de 10 minutos. A contagem manual quadro a quadro (seção 4) indicou </w:t>
      </w:r>
      <w:r>
        <w:rPr>
          <w:b/>
          <w:bCs/>
        </w:rPr>
        <w:t xml:space="preserve">cerca de 28</w:t>
      </w:r>
      <w:r>
        <w:t xml:space="preserve">. O resultado foi reproduzido de forma independente no computador da equipe (6 veículos no mesmo trecho).</w:t>
      </w:r>
    </w:p>
    <w:p>
      <w:pPr>
        <w:spacing w:after="120" w:line="300"/>
        <w:jc w:val="both"/>
      </w:pPr>
      <w:r>
        <w:t xml:space="preserve">A análise quadro a quadro mostrou que o problema não está no preparo da imagem: o modelo localiza o veículo no lugar certo, mas não o reconhece. Na Figura 2, uma picape branca, nítida, recebe 27% de probabilidade de ser "barco" e apenas 2% de ser "carro". Vários veículos bem visíveis ficaram abaixo de 15% de confiança, valor no qual a detecção é descartada.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fig2_picape.jpg" descr="Figura 2 – Picape às 19:30:19. O YOLO11n localiza o veículo (caixa vermelha), mas o classifica como “barco”." title="Figura 2 – Picape às 19:30:19. O YOLO11n localiza o veículo (caixa vermelha), mas o classifica como “barco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2 – Picape às 19:30:19. O YOLO11n localiza o veículo (caixa vermelha), mas o classifica como “barco”.</w:t>
      </w:r>
    </w:p>
    <w:p>
      <w:pPr>
        <w:spacing w:after="120" w:line="300"/>
        <w:jc w:val="both"/>
      </w:pPr>
      <w:r>
        <w:t xml:space="preserve">Foram testados também os modelos maiores YOLO11s e YOLO11m e três variações de pré-processamento (correção de gama, equalização de histograma CLAHE e recorte da região). A Tabela 3 mostra a melhor detecção de veículo em quadros com um veículo claramente visível perto da linha.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 (s)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YOLO11n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YOLO11s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YOLO11m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0,67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0,59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0,89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0,11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0,10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0,69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0,55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19,2 (picape)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caminhão 0,14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0,43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0,46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0,21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58,0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0,28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83,0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0,17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89,0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ônibus 0,33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0,35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0,62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100,5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0,08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0,64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0,79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119,0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0,07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0,35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carro 0,33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Tempo relativo por quadro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1×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≈1,8×</w:t>
            </w:r>
          </w:p>
        </w:tc>
        <w:tc>
          <w:tcPr>
            <w:tcW w:type="dxa" w:w="214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≈4,2×</w:t>
            </w:r>
          </w:p>
        </w:tc>
      </w:tr>
    </w:tbl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Tabela 3 – Melhor detecção de veículo por quadro (classe e confiança). “–” indica nenhuma detecção acima de 0,05.</w:t>
      </w:r>
    </w:p>
    <w:p>
      <w:pPr>
        <w:spacing w:after="120" w:line="300"/>
        <w:jc w:val="both"/>
      </w:pPr>
      <w:r>
        <w:t xml:space="preserve">Modelos maiores melhoram parcialmente, mas continuam falhando em vários quadros. O pré-processamento não trouxe melhora consistente: a correção de gama ajudou em alguns quadros e piorou em outros, e o recorte da região chegou a reduzir a confiança em quadros com faróis.</w:t>
      </w:r>
    </w:p>
    <w:p>
      <w:pPr>
        <w:pStyle w:val="Heading2"/>
        <w:spacing w:after="120" w:before="240"/>
      </w:pPr>
      <w:r>
        <w:t xml:space="preserve">3.7 Contagem complementar por movimento</w:t>
      </w:r>
    </w:p>
    <w:p>
      <w:pPr>
        <w:spacing w:after="120" w:line="300"/>
        <w:jc w:val="both"/>
      </w:pPr>
      <w:r>
        <w:t xml:space="preserve">Para não perder veículos que o modelo não reconhece, foi adicionada uma segunda contagem baseada em movimento: regiões em movimento (subtração de fundo MOG2) são rastreadas e, ao atravessarem a linha sem nenhuma detecção do modelo no mesmo intervalo de 2 segundos, geram um evento "não classificado" enviado à revisão humana.</w:t>
      </w:r>
    </w:p>
    <w:p>
      <w:pPr>
        <w:spacing w:after="120" w:line="300"/>
        <w:jc w:val="both"/>
      </w:pPr>
      <w:r>
        <w:t xml:space="preserve">Com YOLO11s mais movimento, o programa encontrou </w:t>
      </w:r>
      <w:r>
        <w:rPr>
          <w:b/>
          <w:bCs/>
        </w:rPr>
        <w:t xml:space="preserve">23 dos 28 veículos</w:t>
      </w:r>
      <w:r>
        <w:t xml:space="preserve">, mas gerou </w:t>
      </w:r>
      <w:r>
        <w:rPr>
          <w:b/>
          <w:bCs/>
        </w:rPr>
        <w:t xml:space="preserve">7 eventos indevidos</w:t>
      </w:r>
      <w:r>
        <w:t xml:space="preserve"> (duplicações do mesmo veículo e um pedestre) e </w:t>
      </w:r>
      <w:r>
        <w:rPr>
          <w:b/>
          <w:bCs/>
        </w:rPr>
        <w:t xml:space="preserve">22 casos para revisão</w:t>
      </w:r>
      <w:r>
        <w:t xml:space="preserve"> em 10 minutos. Os 5 veículos perdidos coincidem com momentos em que os faróis de um veículo que se aproxima alteram a exposição automática da câmera: a imagem inteira muda de brilho e a subtração de fundo marca quase todo o quadro como movimento (Figura 3), impedindo separar o veículo do fundo.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895475"/>
            <wp:effectExtent t="0" r="0" b="0" l="0"/>
            <wp:docPr id="3" name="fig3_movimento.jpg" descr="Figura 3 – Veículo se aproximando com faróis (esquerda) e a máscara de movimento correspondente (direita): a mudança de exposição faz quase toda a imagem parecer em movimento." title="Figura 3 – Veículo se aproximando com faróis (esquerda) e a máscara de movimento correspondente (direita): a mudança de exposição faz quase toda a imagem parecer em movi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3 – Veículo se aproximando com faróis (esquerda) e a máscara de movimento correspondente (direita): a mudança de exposição faz quase toda a imagem parecer em movimento.</w:t>
      </w:r>
    </w:p>
    <w:p>
      <w:pPr>
        <w:pStyle w:val="Heading2"/>
        <w:spacing w:after="120" w:before="240"/>
      </w:pPr>
      <w:r>
        <w:t xml:space="preserve">3.8 Usabilidade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planilha Excel só era criada pelo botão de exportação, e a equipe não a encontrou. Corrigido: o programa grava contagem.xlsx automaticamente na pasta do resultado ao final do processamento e ao fechar a revisão.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Não havia como escolher o modelo pela interface. Corrigido: seleção de modelo na tela principal, com memória da última escolha.</w:t>
      </w:r>
    </w:p>
    <w:p>
      <w:pPr>
        <w:pStyle w:val="Heading1"/>
        <w:spacing w:after="160" w:before="360"/>
      </w:pPr>
      <w:r>
        <w:t xml:space="preserve">4. Resultados consolidados</w:t>
      </w:r>
    </w:p>
    <w:p>
      <w:pPr>
        <w:spacing w:after="120" w:line="300"/>
        <w:jc w:val="both"/>
      </w:pPr>
      <w:r>
        <w:rPr>
          <w:b/>
          <w:bCs/>
        </w:rPr>
        <w:t xml:space="preserve">Referência (contagem manual):</w:t>
      </w:r>
      <w:r>
        <w:t xml:space="preserve"> os 10 primeiros minutos da gravação foram inspecionados em uma folha de miniaturas com um quadro por segundo, registrando cada veículo que passa pela área de contagem; foram identificados cerca de 28 veículos. Uma contagem do programa foi considerada correta quando ocorreu até 3 segundos de um veículo da referência.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Contados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Corretos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Indevidos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Perdidos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Sensibilidade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Precisão</w:t>
            </w:r>
          </w:p>
        </w:tc>
      </w:tr>
      <w:tr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YOLO11n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21%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YOLO11s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36%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YOLO11s + movimento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82%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77%</w:t>
            </w:r>
          </w:p>
        </w:tc>
      </w:tr>
    </w:tbl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Tabela 4 – Desempenho no trecho de 10 minutos (sensibilidade = corretos/reais; precisão = corretos/contados).</w:t>
      </w:r>
    </w:p>
    <w:p>
      <w:pPr>
        <w:spacing w:after="120" w:line="300"/>
        <w:jc w:val="both"/>
      </w:pPr>
      <w:r>
        <w:t xml:space="preserve">Além de contar, o programa precisa classificar. Nas contagens corretas do YOLO11s, quase todos os veículos foram classificados como carro; dos 23 encontrados com a contagem por movimento, 13 não tinham classe e dependeriam de decisão humana. Nesse trecho não passaram motos, caminhões ou ônibus em número suficiente para medir a confusão entre essas classes.</w:t>
      </w:r>
    </w:p>
    <w:p>
      <w:pPr>
        <w:pStyle w:val="Heading3"/>
        <w:spacing w:after="100" w:before="200"/>
      </w:pPr>
      <w:r>
        <w:t xml:space="preserve">Limitações da avaliação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Referência feita por um único observador, a partir de miniaturas de um quadro por segundo; o número real pode variar em ±1 ou 2 veículos.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Apenas 10 minutos de uma câmera, à noite. Não houve teste com gravação diurna, chuva ou tráfego intenso.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Os tempos relativos dos modelos foram medidos no ambiente de testes (ONNX Runtime, 2 núcleos), não no computador final.</w:t>
      </w:r>
    </w:p>
    <w:p>
      <w:pPr>
        <w:pStyle w:val="Heading1"/>
        <w:spacing w:after="160" w:before="360"/>
      </w:pPr>
      <w:r>
        <w:t xml:space="preserve">5. Diagnóstico</w:t>
      </w:r>
    </w:p>
    <w:p>
      <w:pPr>
        <w:spacing w:after="120" w:line="300"/>
        <w:jc w:val="both"/>
      </w:pPr>
      <w:r>
        <w:t xml:space="preserve">Os problemas de software foram resolvidos à medida que apareceram; o que permanece é um problema de </w:t>
      </w:r>
      <w:r>
        <w:rPr>
          <w:b/>
          <w:bCs/>
        </w:rPr>
        <w:t xml:space="preserve">dados</w:t>
      </w:r>
      <w:r>
        <w:t xml:space="preserve">. Os modelos YOLO prontos foram treinados no conjunto COCO, formado principalmente por fotografias coloridas, tiradas de perto e com boa iluminação. As câmeras do projeto produzem imagens em preto e branco com iluminação infravermelha, faróis que estouram a imagem, reflexos na lente, ângulo alto e exposição automática que varia com a luz dos veículos. Essa diferença entre os dados de treino e os dados de uso (mudança de domínio) explica as classificações absurdas ("barco") e a baixa confiança.</w:t>
      </w:r>
    </w:p>
    <w:p>
      <w:pPr>
        <w:spacing w:after="120" w:line="300"/>
        <w:jc w:val="both"/>
      </w:pPr>
      <w:r>
        <w:t xml:space="preserve">Nenhum ajuste de parâmetro do contador corrige isso: limiares menores aumentariam as detecções, mas também os falsos positivos, e a classe continuaria errada. A detecção por movimento é independente do modelo, mas é frágil justamente nas condições mais comuns da cena noturna (mudança de exposição) e não informa a classe do veículo.</w:t>
      </w:r>
    </w:p>
    <w:p>
      <w:pPr>
        <w:pStyle w:val="Heading1"/>
        <w:spacing w:after="160" w:before="360"/>
      </w:pPr>
      <w:r>
        <w:t xml:space="preserve">6. Possíveis novas soluções</w:t>
      </w:r>
    </w:p>
    <w:p>
      <w:pPr>
        <w:pStyle w:val="Heading2"/>
        <w:spacing w:after="120" w:before="240"/>
      </w:pPr>
      <w:r>
        <w:t xml:space="preserve">6.1 Treinar um modelo com imagens das próprias câmeras (recomendada)</w:t>
      </w:r>
    </w:p>
    <w:p>
      <w:pPr>
        <w:spacing w:after="120" w:line="300"/>
        <w:jc w:val="both"/>
      </w:pPr>
      <w:r>
        <w:t xml:space="preserve">Fazer o ajuste fino (fine-tuning) de um YOLO com imagens extraídas das gravações do projeto, de dia e de noite, anotadas com as classes carro, moto, caminhão e ônibus. O modelo continua rodando na CPU; o treino é feito uma única vez em máquina com GPU, por exemplo o Google Colab.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Como reduzir o trabalho de anotação:</w:t>
      </w:r>
      <w:r>
        <w:t xml:space="preserve"> pré-anotar automaticamente com um detector de vocabulário aberto e maior (Grounding DINO ou YOLO-World) rodando em GPU, e deixar a pessoa apenas corrigir as caixas e classes (CVAT ou Label Studio).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Volume estimado:</w:t>
      </w:r>
      <w:r>
        <w:t xml:space="preserve"> algumas centenas a poucos milhares de imagens, cobrindo cada câmera, período do dia e condição de tempo; incluir exemplos suficientes de motos, caminhões e ônibus.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Vantagens:</w:t>
      </w:r>
      <w:r>
        <w:t xml:space="preserve"> ataca a causa real; mantém tudo o que já foi construído (o programa lê as classes do novo modelo automaticamente); continua sem GPU no uso.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Desvantagens:</w:t>
      </w:r>
      <w:r>
        <w:t xml:space="preserve"> exige tempo de anotação e um ciclo de validação; precisa de novos dados se a câmera ou a cena mudarem.</w:t>
      </w:r>
    </w:p>
    <w:p>
      <w:pPr>
        <w:pStyle w:val="Heading2"/>
        <w:spacing w:after="120" w:before="240"/>
      </w:pPr>
      <w:r>
        <w:t xml:space="preserve">6.2 Duas etapas: detectar presença e classificar o recorte</w:t>
      </w:r>
    </w:p>
    <w:p>
      <w:pPr>
        <w:spacing w:after="120" w:line="300"/>
        <w:jc w:val="both"/>
      </w:pPr>
      <w:r>
        <w:t xml:space="preserve">Separar a tarefa em (1) detectar que um veículo passou e (2) classificar a imagem recortada desse veículo com um classificador pequeno (por exemplo YOLO11n-cls ou MobileNet) treinado com recortes das câmeras. Anotar um recorte com uma classe é muito mais rápido do que desenhar caixas, e a tela de revisão já produz exatamente esses dados: cada correção humana vira um exemplo de treino (aprendizado ativo). A etapa 1 pode ser um detector ajustado com uma única classe "veículo", mais fácil de treinar que quatro classes.</w:t>
      </w:r>
    </w:p>
    <w:p>
      <w:pPr>
        <w:pStyle w:val="Heading2"/>
        <w:spacing w:after="120" w:before="240"/>
      </w:pPr>
      <w:r>
        <w:t xml:space="preserve">6.3 Processar em máquina com GPU</w:t>
      </w:r>
    </w:p>
    <w:p>
      <w:pPr>
        <w:spacing w:after="120" w:line="300"/>
        <w:jc w:val="both"/>
      </w:pPr>
      <w:r>
        <w:t xml:space="preserve">Enviar os vídeos para processamento em nuvem ou em outro computador com GPU, permitindo modelos maiores (YOLO11x, RT-DETR). Reduz o problema, mas não o elimina, porque esses modelos também foram treinados com imagens diurnas e coloridas. Exige internet, tempo de envio de arquivos grandes e cuidado com a privacidade das gravações.</w:t>
      </w:r>
    </w:p>
    <w:p>
      <w:pPr>
        <w:pStyle w:val="Heading2"/>
        <w:spacing w:after="120" w:before="240"/>
      </w:pPr>
      <w:r>
        <w:t xml:space="preserve">6.4 Análise de vídeo do próprio equipamento</w:t>
      </w:r>
    </w:p>
    <w:p>
      <w:pPr>
        <w:spacing w:after="120" w:line="300"/>
        <w:jc w:val="both"/>
      </w:pPr>
      <w:r>
        <w:t xml:space="preserve">Alguns modelos de câmeras e gravadores Intelbras oferecem funções de análise de vídeo, como linha virtual e detecção de veículos, processadas no próprio aparelho. É preciso verificar se os equipamentos instalados têm contagem e classificação de veículos e se é possível exportar esses dados. Se houver, elimina o processamento posterior, mas a classificação depende da qualidade do recurso do fabricante e não é controlável pelo projeto.</w:t>
      </w:r>
    </w:p>
    <w:p>
      <w:pPr>
        <w:pStyle w:val="Heading2"/>
        <w:spacing w:after="120" w:before="240"/>
      </w:pPr>
      <w:r>
        <w:t xml:space="preserve">6.5 Contagem semiautomática assistida (solução imediata)</w:t>
      </w:r>
    </w:p>
    <w:p>
      <w:pPr>
        <w:spacing w:after="120" w:line="300"/>
        <w:jc w:val="both"/>
      </w:pPr>
      <w:r>
        <w:t xml:space="preserve">Usar o programa para encontrar automaticamente os trechos do vídeo em que algo passa pela linha e deixar a classificação para uma pessoa, que vê cada trecho curto e aperta uma tecla (1 = carro, 2 = moto, 3 = caminhão, 4 = ônibus, 0 = descartar). Para garantir que nada seja perdido, a detecção de trechos deve ser sensível ao extremo (aceitando falsos alarmes, que a pessoa descarta) e incluir uma proteção contra mudança de exposição. Com algumas centenas de veículos em 2 horas, a conferência leva da ordem de dezenas de minutos, contra 2 horas assistindo ao vídeo inteiro. Os dados classificados alimentam as soluções 6.1 e 6.2.</w:t>
      </w:r>
    </w:p>
    <w:p>
      <w:pPr>
        <w:pStyle w:val="Heading2"/>
        <w:spacing w:after="120" w:before="240"/>
      </w:pPr>
      <w:r>
        <w:t xml:space="preserve">6.6 Ajustes de captação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Posicionar a câmera para ver os veículos de lado ou em diagonal, sem faróis apontando diretamente para a lente.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Reduzir reflexos e manchas na lente (limpeza, proteção contra chuva e insetos) e conferir o foco do infravermelho.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Fixar a exposição ou limitar o ganho automático, se o equipamento permitir, para reduzir a variação de brilho com os faróis.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Sempre que possível, gravar o fluxo principal (maior resolução).</w:t>
      </w:r>
    </w:p>
    <w:p>
      <w:pPr>
        <w:pStyle w:val="Heading2"/>
        <w:spacing w:after="120" w:before="240"/>
      </w:pPr>
      <w:r>
        <w:t xml:space="preserve">6.7 Melhorar a detecção por movimento</w:t>
      </w:r>
    </w:p>
    <w:p>
      <w:pPr>
        <w:spacing w:after="120" w:line="300"/>
        <w:jc w:val="both"/>
      </w:pPr>
      <w:r>
        <w:t xml:space="preserve">Compensar a variação de exposição (normalizando o brilho de cada quadro antes da subtração de fundo) ou usar um "laço virtual": observar apenas a faixa de pixels sobre a linha ao longo do tempo, onde cada veículo aparece como uma mancha. São técnicas leves que podem melhorar a contagem, mas não resolvem a classificação.</w:t>
      </w:r>
    </w:p>
    <w:p>
      <w:pPr>
        <w:pStyle w:val="Heading2"/>
        <w:spacing w:after="120" w:before="240"/>
      </w:pPr>
      <w:r>
        <w:t xml:space="preserve">6.8 Comparação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900"/>
        <w:gridCol w:w="1726"/>
        <w:gridCol w:w="1400"/>
      </w:tblGrid>
      <w:tr>
        <w:trPr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Resolve a classe?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 sem GPU no uso?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6.1 Modelo próprio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Médio/alto (anotação)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Semanas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6.2 Duas etapas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Semanas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6.3 GPU/nuvem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Parcialmente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Baixo/médio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Dias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6.4 Equipamento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Depende do aparelho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 (verificação)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Dias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6.5 Semiautomática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 (humana)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6.6 Captação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Ajuda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Dias</w:t>
            </w:r>
          </w:p>
        </w:tc>
      </w:tr>
      <w:t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6.7 Movimento</w:t>
            </w:r>
          </w:p>
        </w:tc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Baixo</w:t>
            </w:r>
          </w:p>
        </w:tc>
        <w:tc>
          <w:tcPr>
            <w:tcW w:type="dxa" w:w="172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Dias</w:t>
            </w:r>
          </w:p>
        </w:tc>
      </w:tr>
    </w:tbl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Tabela 5 – Comparação das alternativas.</w:t>
      </w:r>
    </w:p>
    <w:p>
      <w:pPr>
        <w:pStyle w:val="Heading1"/>
        <w:spacing w:after="160" w:before="360"/>
      </w:pPr>
      <w:r>
        <w:t xml:space="preserve">7. Recomendação e plano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Curto prazo:</w:t>
      </w:r>
      <w:r>
        <w:t xml:space="preserve"> adotar a contagem semiautomática (6.5) para entregar resultados confiáveis já, com conferência humana de cada evento.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Em paralelo:</w:t>
      </w:r>
      <w:r>
        <w:t xml:space="preserve"> verificar se as câmeras/gravadores têm análise de vídeo embarcada (6.4) e ajustar a captação onde for possível (6.6).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Médio prazo:</w:t>
      </w:r>
      <w:r>
        <w:t xml:space="preserve"> montar o conjunto de dados das câmeras (quadros extraídos e recortes classificados na revisão), pré-anotar com modelo de vocabulário aberto e treinar o modelo próprio (6.1), ou o classificador de recortes (6.2) se a anotação de caixas for inviável.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Validação:</w:t>
      </w:r>
      <w:r>
        <w:t xml:space="preserve"> para cada câmera e período (dia/noite), contar manualmente pelo menos três trechos de 10 minutos e medir sensibilidade, precisão e acerto de classe. Meta sugerida: 95% de sensibilidade e 95% de acerto de classe antes de dispensar a conferência humana.</w:t>
      </w:r>
    </w:p>
    <w:p>
      <w:pPr>
        <w:spacing w:after="120" w:line="300"/>
        <w:jc w:val="both"/>
      </w:pPr>
      <w:r>
        <w:t xml:space="preserve">O programa atual (processamento rápido em segundo plano, área de contagem, rastreamento, revisão com tempo exato, Excel) serve de base para todas essas alternativas: trocar o modelo por um treinado com as imagens do projeto não exige mudanças no restante do código.</w:t>
      </w:r>
    </w:p>
    <w:p>
      <w:pPr>
        <w:pStyle w:val="Heading1"/>
        <w:spacing w:after="160" w:before="360"/>
      </w:pPr>
      <w:r>
        <w:t xml:space="preserve">8. Referências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BEWLEY, A. et al. Simple online and realtime tracking. In: IEEE International Conference on Image Processing (ICIP), 2016.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CHENG, T. et al. YOLO-World: real-time open-vocabulary object detection. In: IEEE/CVF Conference on Computer Vision and Pattern Recognition (CVPR), 2024.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INTEL. OpenVINO Toolkit: documentação. Disponível em: https://docs.openvino.ai.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JOCHER, G.; QIU, J. Ultralytics YOLO11. 2024. Disponível em: https://github.com/ultralytics/ultralytics.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LIN, T.-Y. et al. Microsoft COCO: common objects in context. In: European Conference on Computer Vision (ECCV), 2014.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LIU, S. et al. Grounding DINO: marrying DINO with grounded pre-training for open-set object detection. In: European Conference on Computer Vision (ECCV), 2024.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LOH, Y. P.; CHAN, C. S. Getting to know low-light images with the Exclusively Dark dataset. Computer Vision and Image Understanding, v. 178, 2019.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REDMON, J. et al. You only look once: unified, real-time object detection. In: IEEE Conference on Computer Vision and Pattern Recognition (CVPR), 2016.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SETTLES, B. Active learning literature survey. Computer Sciences Technical Report 1648, University of Wisconsin–Madison, 2009.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WEN, L. et al. UA-DETRAC: a new benchmark and protocol for multi-object detection and tracking. Computer Vision and Image Understanding, v. 193, 2020.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YU, F. et al. BDD100K: a diverse driving dataset for heterogeneous multitask learning. In: IEEE/CVF Conference on Computer Vision and Pattern Recognition (CVPR), 2020.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ZHANG, Y. et al. ByteTrack: multi-object tracking by associating every detection box. In: European Conference on Computer Vision (ECCV), 2022.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ZHAO, Y. et al. DETRs beat YOLOs on real-time object detection. In: IEEE/CVF Conference on Computer Vision and Pattern Recognition (CVPR), 2024.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ZIVKOVIC, Z. Improved adaptive Gaussian mixture model for background subtraction. In: International Conference on Pattern Recognition (ICPR), 2004.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487a6b1ff4c0b341a29811d3174e4798db22d83.jpg"/><Relationship Id="rId9" Type="http://schemas.openxmlformats.org/officeDocument/2006/relationships/image" Target="media/cebce67f1385e447d408cc6233396f5f3828d102.jpg"/><Relationship Id="rId10" Type="http://schemas.openxmlformats.org/officeDocument/2006/relationships/image" Target="media/e40e6aa786cee98f9f06f7102fcb607a5d2b0ab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Contagem e classificação de veículos em vídeo sem placa de vídeo</dc:title>
  <dc:creator>Projeto Contador de carros</dc:creator>
  <cp:lastModifiedBy>Un-named</cp:lastModifiedBy>
  <cp:revision>1</cp:revision>
  <dcterms:created xsi:type="dcterms:W3CDTF">2026-10-22T13:40:50.440Z</dcterms:created>
  <dcterms:modified xsi:type="dcterms:W3CDTF">2026-10-22T13:40:50.440Z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