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C895" w14:textId="77777777" w:rsidR="004A3D54" w:rsidRDefault="004A3D54" w:rsidP="004A3D54">
      <w:pPr>
        <w:pStyle w:val="Heading1"/>
      </w:pPr>
      <w:r>
        <w:t>Sets, data, and decision variables</w:t>
      </w:r>
    </w:p>
    <w:p w14:paraId="58CAFBE1" w14:textId="77777777" w:rsidR="004A3D54" w:rsidRDefault="004A3D54" w:rsidP="004A3D54">
      <w:pPr>
        <w:pStyle w:val="NormalWeb"/>
        <w:numPr>
          <w:ilvl w:val="0"/>
          <w:numId w:val="1"/>
        </w:numPr>
      </w:pPr>
      <w:r>
        <w:t xml:space="preserve">Exposures (by </w:t>
      </w:r>
      <w:proofErr w:type="spellStart"/>
      <w:r>
        <w:t>underlyer</w:t>
      </w:r>
      <w:proofErr w:type="spellEnd"/>
      <w:r>
        <w:t xml:space="preserve">/name): </w:t>
      </w:r>
      <m:oMath>
        <m:r>
          <w:rPr>
            <w:rFonts w:ascii="Cambria Math" w:hAnsi="Cambria Math"/>
          </w:rPr>
          <m:t>i∈</m:t>
        </m:r>
        <m:r>
          <m:rPr>
            <m:scr m:val="script"/>
          </m:rPr>
          <w:rPr>
            <w:rFonts w:ascii="Cambria Math" w:hAnsi="Cambria Math"/>
          </w:rPr>
          <m:t>I</m:t>
        </m:r>
      </m:oMath>
    </w:p>
    <w:p w14:paraId="7E2DDB53" w14:textId="77777777" w:rsidR="004A3D54" w:rsidRDefault="004A3D54" w:rsidP="004A3D54">
      <w:pPr>
        <w:pStyle w:val="NormalWeb"/>
        <w:numPr>
          <w:ilvl w:val="0"/>
          <w:numId w:val="1"/>
        </w:numPr>
      </w:pPr>
      <w:r>
        <w:t xml:space="preserve">Collateral candidates (single-name equities): </w:t>
      </w:r>
      <m:oMath>
        <m:r>
          <w:rPr>
            <w:rFonts w:ascii="Cambria Math" w:hAnsi="Cambria Math"/>
          </w:rPr>
          <m:t>j∈</m:t>
        </m:r>
        <m:r>
          <m:rPr>
            <m:scr m:val="script"/>
          </m:rPr>
          <w:rPr>
            <w:rFonts w:ascii="Cambria Math" w:hAnsi="Cambria Math"/>
          </w:rPr>
          <m:t>J</m:t>
        </m:r>
      </m:oMath>
    </w:p>
    <w:p w14:paraId="4043F145" w14:textId="77777777" w:rsidR="004A3D54" w:rsidRDefault="004A3D54" w:rsidP="004A3D54">
      <w:pPr>
        <w:pStyle w:val="NormalWeb"/>
      </w:pPr>
      <w:r>
        <w:rPr>
          <w:rStyle w:val="Strong"/>
        </w:rPr>
        <w:t>Given data</w:t>
      </w:r>
    </w:p>
    <w:p w14:paraId="098BB01F" w14:textId="77777777" w:rsidR="004A3D54" w:rsidRDefault="004A3D54" w:rsidP="004A3D54">
      <w:pPr>
        <w:pStyle w:val="NormalWeb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≥0</m:t>
        </m:r>
      </m:oMath>
      <w:r>
        <w:t xml:space="preserve">: exposure weight for name </w:t>
      </w:r>
      <m:oMath>
        <m:r>
          <w:rPr>
            <w:rFonts w:ascii="Cambria Math" w:hAnsi="Cambria Math"/>
          </w:rPr>
          <m:t>i</m:t>
        </m:r>
      </m:oMath>
      <w:r>
        <w:t xml:space="preserve">(e.g., </w:t>
      </w:r>
      <m:oMath>
        <m:r>
          <m:rPr>
            <m:sty m:val="p"/>
          </m:rPr>
          <w:rPr>
            <w:rFonts w:ascii="Cambria Math" w:hAnsi="Cambria Math"/>
          </w:rPr>
          <m:t>∣</m:t>
        </m:r>
      </m:oMath>
      <w:r>
        <w:t>net delta notional</w:t>
      </w:r>
      <m:oMath>
        <m:r>
          <m:rPr>
            <m:sty m:val="p"/>
          </m:rPr>
          <w:rPr>
            <w:rFonts w:ascii="Cambria Math" w:hAnsi="Cambria Math"/>
          </w:rPr>
          <m:t>∣</m:t>
        </m:r>
      </m:oMath>
      <w:r>
        <w:t xml:space="preserve"> or any risk weight you choose)</w:t>
      </w:r>
    </w:p>
    <w:p w14:paraId="4EF056C0" w14:textId="77777777" w:rsidR="004A3D54" w:rsidRDefault="004A3D54" w:rsidP="004A3D54">
      <w:pPr>
        <w:pStyle w:val="NormalWeb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P,i</m:t>
            </m:r>
          </m:sub>
        </m:sSub>
        <m:r>
          <w:rPr>
            <w:rFonts w:ascii="Cambria Math" w:hAnsi="Cambria Math"/>
          </w:rPr>
          <m:t>&gt;0</m:t>
        </m:r>
      </m:oMath>
      <w:r>
        <w:t xml:space="preserve">: 2-day volatility proxy of exposure </w:t>
      </w:r>
      <m:oMath>
        <m:r>
          <w:rPr>
            <w:rFonts w:ascii="Cambria Math" w:hAnsi="Cambria Math"/>
          </w:rPr>
          <m:t>i</m:t>
        </m:r>
      </m:oMath>
      <w:r>
        <w:t>’s P&amp;L</w:t>
      </w:r>
    </w:p>
    <w:p w14:paraId="753CD425" w14:textId="77777777" w:rsidR="004A3D54" w:rsidRDefault="004A3D54" w:rsidP="004A3D54">
      <w:pPr>
        <w:pStyle w:val="NormalWeb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C,j</m:t>
            </m:r>
          </m:sub>
        </m:sSub>
        <m:r>
          <w:rPr>
            <w:rFonts w:ascii="Cambria Math" w:hAnsi="Cambria Math"/>
          </w:rPr>
          <m:t>&gt;0</m:t>
        </m:r>
      </m:oMath>
      <w:r>
        <w:t xml:space="preserve">: 2-day volatility of collateral </w:t>
      </w:r>
      <m:oMath>
        <m:r>
          <w:rPr>
            <w:rFonts w:ascii="Cambria Math" w:hAnsi="Cambria Math"/>
          </w:rPr>
          <m:t>j</m:t>
        </m:r>
      </m:oMath>
    </w:p>
    <w:p w14:paraId="39A38BD3" w14:textId="77777777" w:rsidR="004A3D54" w:rsidRDefault="004A3D54" w:rsidP="004A3D54">
      <w:pPr>
        <w:pStyle w:val="NormalWeb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∈[-1,1]</m:t>
        </m:r>
      </m:oMath>
      <w:r>
        <w:t xml:space="preserve">: correlation between exposure </w:t>
      </w:r>
      <m:oMath>
        <m:r>
          <w:rPr>
            <w:rFonts w:ascii="Cambria Math" w:hAnsi="Cambria Math"/>
          </w:rPr>
          <m:t>i</m:t>
        </m:r>
      </m:oMath>
      <w:r>
        <w:t xml:space="preserve">and collateral </w:t>
      </w:r>
      <m:oMath>
        <m:r>
          <w:rPr>
            <w:rFonts w:ascii="Cambria Math" w:hAnsi="Cambria Math"/>
          </w:rPr>
          <m:t>j</m:t>
        </m:r>
      </m:oMath>
    </w:p>
    <w:p w14:paraId="5237E535" w14:textId="77777777" w:rsidR="004A3D54" w:rsidRDefault="004A3D54" w:rsidP="004A3D54">
      <w:pPr>
        <w:pStyle w:val="NormalWeb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∈[0,1)</m:t>
        </m:r>
      </m:oMath>
      <w:r>
        <w:t xml:space="preserve">: OCC haircut for collateral </w:t>
      </w:r>
      <m:oMath>
        <m:r>
          <w:rPr>
            <w:rFonts w:ascii="Cambria Math" w:hAnsi="Cambria Math"/>
          </w:rPr>
          <m:t>j</m:t>
        </m:r>
      </m:oMath>
    </w:p>
    <w:p w14:paraId="45610E00" w14:textId="77777777" w:rsidR="004A3D54" w:rsidRDefault="004A3D54" w:rsidP="004A3D54">
      <w:pPr>
        <w:pStyle w:val="NormalWeb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&gt;0</m:t>
        </m:r>
      </m:oMath>
      <w:r>
        <w:t xml:space="preserve">: funding rate / opportunity cost for collateral </w:t>
      </w:r>
      <m:oMath>
        <m:r>
          <w:rPr>
            <w:rFonts w:ascii="Cambria Math" w:hAnsi="Cambria Math"/>
          </w:rPr>
          <m:t>j</m:t>
        </m:r>
      </m:oMath>
    </w:p>
    <w:p w14:paraId="3762F77C" w14:textId="77777777" w:rsidR="004A3D54" w:rsidRDefault="004A3D54" w:rsidP="004A3D54">
      <w:pPr>
        <w:pStyle w:val="NormalWeb"/>
        <w:numPr>
          <w:ilvl w:val="0"/>
          <w:numId w:val="2"/>
        </w:numPr>
      </w:pPr>
      <w:r>
        <w:t xml:space="preserve">(optional) capacity/supply for collateral </w:t>
      </w:r>
      <m:oMath>
        <m:r>
          <w:rPr>
            <w:rFonts w:ascii="Cambria Math" w:hAnsi="Cambria Math"/>
          </w:rPr>
          <m:t>j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≥0</m:t>
        </m:r>
      </m:oMath>
      <w:r>
        <w:t>(in “exposure weight” units)</w:t>
      </w:r>
    </w:p>
    <w:p w14:paraId="6ABD0F95" w14:textId="77777777" w:rsidR="004A3D54" w:rsidRDefault="004A3D54" w:rsidP="004A3D54">
      <w:pPr>
        <w:pStyle w:val="NormalWeb"/>
      </w:pPr>
      <w:r>
        <w:rPr>
          <w:rStyle w:val="Strong"/>
        </w:rPr>
        <w:t>Decision variables</w:t>
      </w:r>
    </w:p>
    <w:p w14:paraId="720BC887" w14:textId="77777777" w:rsidR="004A3D54" w:rsidRDefault="004A3D54" w:rsidP="004A3D54">
      <w:pPr>
        <w:pStyle w:val="NormalWeb"/>
        <w:numPr>
          <w:ilvl w:val="0"/>
          <w:numId w:val="3"/>
        </w:numPr>
      </w:pPr>
      <w:r>
        <w:t xml:space="preserve">Allocation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≥0</m:t>
        </m:r>
      </m:oMath>
      <w:r>
        <w:t xml:space="preserve">: fraction of exposure </w:t>
      </w:r>
      <m:oMath>
        <m:r>
          <w:rPr>
            <w:rFonts w:ascii="Cambria Math" w:hAnsi="Cambria Math"/>
          </w:rPr>
          <m:t>i</m:t>
        </m:r>
      </m:oMath>
      <w:r>
        <w:t xml:space="preserve">collateralized by asset </w:t>
      </w:r>
      <m:oMath>
        <m:r>
          <w:rPr>
            <w:rFonts w:ascii="Cambria Math" w:hAnsi="Cambria Math"/>
          </w:rPr>
          <m:t>j</m:t>
        </m:r>
      </m:oMath>
      <w:r>
        <w:br/>
        <w:t xml:space="preserve">(MVP: allow mixing; if you want a one-to-one choice, make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∈{0,1}</m:t>
        </m:r>
      </m:oMath>
      <w:r>
        <w:t>.)</w:t>
      </w:r>
    </w:p>
    <w:p w14:paraId="4918D77B" w14:textId="77777777" w:rsidR="004A3D54" w:rsidRDefault="004A3D54" w:rsidP="004A3D54">
      <w:pPr>
        <w:pStyle w:val="Heading1"/>
      </w:pPr>
      <w:r>
        <w:t>IM proxy and pairwise cost</w:t>
      </w:r>
    </w:p>
    <w:p w14:paraId="590F6E03" w14:textId="77777777" w:rsidR="004A3D54" w:rsidRDefault="004A3D54" w:rsidP="004A3D54">
      <w:pPr>
        <w:pStyle w:val="NormalWeb"/>
      </w:pPr>
      <w:r>
        <w:rPr>
          <w:rStyle w:val="Strong"/>
        </w:rPr>
        <w:t xml:space="preserve">STANS-style IM proxy for pair </w:t>
      </w:r>
      <m:oMath>
        <m:r>
          <w:rPr>
            <w:rFonts w:ascii="Cambria Math" w:hAnsi="Cambria Math"/>
          </w:rPr>
          <m:t>(i,j)</m:t>
        </m:r>
      </m:oMath>
    </w:p>
    <w:p w14:paraId="3FFC4B3F" w14:textId="77777777" w:rsidR="004A3D54" w:rsidRDefault="004A3D54" w:rsidP="004A3D54">
      <m:oMathPara>
        <m:oMath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≡</m:t>
          </m:r>
          <m:r>
            <m:rPr>
              <m:nor/>
            </m:rPr>
            <w:rPr>
              <w:rFonts w:ascii="Arial" w:hAnsi="Arial" w:cs="Arial"/>
            </w:rPr>
            <m:t>  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P,i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C,j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P,i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C,j</m:t>
                  </m:r>
                </m:sub>
              </m:sSub>
            </m:e>
          </m:rad>
          <m:r>
            <w:rPr>
              <w:rFonts w:ascii="Cambria Math" w:hAnsi="Cambria Math"/>
            </w:rPr>
            <w:br/>
          </m:r>
        </m:oMath>
      </m:oMathPara>
    </w:p>
    <w:p w14:paraId="4CDF87C7" w14:textId="77777777" w:rsidR="004A3D54" w:rsidRDefault="004A3D54" w:rsidP="004A3D54">
      <w:pPr>
        <w:pStyle w:val="NormalWeb"/>
      </w:pPr>
      <w:r>
        <w:rPr>
          <w:rStyle w:val="Strong"/>
        </w:rPr>
        <w:t>Translate to funding cost per unit of exposure weight</w:t>
      </w:r>
      <w:r>
        <w:br/>
        <w:t>(using haircut to convert IM to market value posted):</w:t>
      </w:r>
    </w:p>
    <w:p w14:paraId="3668B99B" w14:textId="77777777" w:rsidR="004A3D54" w:rsidRDefault="004A3D54" w:rsidP="004A3D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≡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</m:num>
            <m:den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</m:den>
          </m:f>
          <m:r>
            <w:rPr>
              <w:rFonts w:ascii="Cambria Math" w:hAnsi="Cambria Math"/>
            </w:rPr>
            <w:br/>
          </m:r>
        </m:oMath>
      </m:oMathPara>
    </w:p>
    <w:p w14:paraId="6AA540C1" w14:textId="77777777" w:rsidR="004A3D54" w:rsidRDefault="004A3D54" w:rsidP="004A3D54">
      <w:pPr>
        <w:pStyle w:val="NormalWeb"/>
      </w:pPr>
      <w:r>
        <w:t xml:space="preserve">(You may add fixed γ/ν or concentration add-ons as constants into 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t>if desired.)</w:t>
      </w:r>
    </w:p>
    <w:p w14:paraId="60B216F6" w14:textId="77777777" w:rsidR="004A3D54" w:rsidRDefault="004A3D54" w:rsidP="004A3D54">
      <w:pPr>
        <w:pStyle w:val="Heading1"/>
      </w:pPr>
      <w:r>
        <w:lastRenderedPageBreak/>
        <w:t>Objective (portfolio total funding cost)</w:t>
      </w:r>
    </w:p>
    <w:p w14:paraId="2B27B5F5" w14:textId="77777777" w:rsidR="004A3D54" w:rsidRDefault="004A3D54" w:rsidP="004A3D54">
      <w:pPr>
        <w:pStyle w:val="NormalWeb"/>
      </w:pPr>
      <w:r>
        <w:t>Minimize the exposure-weighted sum of pairwise costs:</w:t>
      </w:r>
    </w:p>
    <w:p w14:paraId="2D7C42A2" w14:textId="77777777" w:rsidR="004A3D54" w:rsidRDefault="004A3D54" w:rsidP="004A3D54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x</m:t>
              </m:r>
            </m:lim>
          </m:limLow>
          <m:r>
            <m:rPr>
              <m:nor/>
            </m:rPr>
            <w:rPr>
              <w:rFonts w:ascii="Arial" w:hAnsi="Arial" w:cs="Arial"/>
            </w:rPr>
            <m:t>  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∈I</m:t>
              </m:r>
            </m:sub>
            <m:sup/>
            <m:e/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J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13151766" w14:textId="77777777" w:rsidR="004A3D54" w:rsidRDefault="004A3D54" w:rsidP="004A3D54">
      <w:pPr>
        <w:pStyle w:val="Heading1"/>
      </w:pPr>
      <w:r>
        <w:t>Core constraints</w:t>
      </w:r>
    </w:p>
    <w:p w14:paraId="2B2F4FAA" w14:textId="77777777" w:rsidR="004A3D54" w:rsidRDefault="004A3D54" w:rsidP="004A3D54">
      <w:pPr>
        <w:pStyle w:val="NormalWeb"/>
        <w:numPr>
          <w:ilvl w:val="0"/>
          <w:numId w:val="4"/>
        </w:numPr>
      </w:pPr>
      <w:r>
        <w:rPr>
          <w:rStyle w:val="Strong"/>
        </w:rPr>
        <w:t>Fully collateralize each exposure</w:t>
      </w:r>
    </w:p>
    <w:p w14:paraId="510FFBA8" w14:textId="77777777" w:rsidR="004A3D54" w:rsidRDefault="004A3D54" w:rsidP="004A3D54"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i: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6D364022" w14:textId="77777777" w:rsidR="004A3D54" w:rsidRDefault="004A3D54" w:rsidP="004A3D54">
      <w:pPr>
        <w:pStyle w:val="NormalWeb"/>
        <w:numPr>
          <w:ilvl w:val="0"/>
          <w:numId w:val="5"/>
        </w:numPr>
      </w:pPr>
      <w:r>
        <w:rPr>
          <w:rStyle w:val="Strong"/>
        </w:rPr>
        <w:t>Collateral capacity (optional)</w:t>
      </w:r>
    </w:p>
    <w:p w14:paraId="55474BF7" w14:textId="77777777" w:rsidR="004A3D54" w:rsidRDefault="004A3D54" w:rsidP="004A3D54"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j: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≤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2B3A2710" w14:textId="77777777" w:rsidR="004A3D54" w:rsidRDefault="004A3D54" w:rsidP="004A3D54">
      <w:pPr>
        <w:pStyle w:val="NormalWeb"/>
        <w:numPr>
          <w:ilvl w:val="0"/>
          <w:numId w:val="6"/>
        </w:numPr>
      </w:pPr>
      <w:r>
        <w:rPr>
          <w:rStyle w:val="Strong"/>
        </w:rPr>
        <w:t>Eligibility (optional)</w:t>
      </w:r>
      <w:r>
        <w:br/>
        <w:t xml:space="preserve">If some </w:t>
      </w:r>
      <m:oMath>
        <m:r>
          <w:rPr>
            <w:rFonts w:ascii="Cambria Math" w:hAnsi="Cambria Math"/>
          </w:rPr>
          <m:t>(i,j)</m:t>
        </m:r>
      </m:oMath>
      <w:r>
        <w:t xml:space="preserve">are not allowed, fix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=0</m:t>
        </m:r>
      </m:oMath>
      <w:r>
        <w:t>.</w:t>
      </w:r>
    </w:p>
    <w:p w14:paraId="70F94C9A" w14:textId="77777777" w:rsidR="004A3D54" w:rsidRDefault="004A3D54" w:rsidP="004A3D54">
      <w:pPr>
        <w:pStyle w:val="NormalWeb"/>
        <w:numPr>
          <w:ilvl w:val="0"/>
          <w:numId w:val="6"/>
        </w:numPr>
      </w:pPr>
      <w:r>
        <w:rPr>
          <w:rStyle w:val="Strong"/>
        </w:rPr>
        <w:t>Diversification / concentration (optional, soft or hard)</w:t>
      </w:r>
    </w:p>
    <w:p w14:paraId="26FCAE34" w14:textId="77777777" w:rsidR="004A3D54" w:rsidRDefault="004A3D54" w:rsidP="004A3D54">
      <w:pPr>
        <w:pStyle w:val="NormalWeb"/>
        <w:numPr>
          <w:ilvl w:val="0"/>
          <w:numId w:val="7"/>
        </w:numPr>
      </w:pPr>
      <w:r>
        <w:t xml:space="preserve">Hard cap on </w:t>
      </w:r>
      <w:proofErr w:type="gramStart"/>
      <w:r>
        <w:t>single-name</w:t>
      </w:r>
      <w:proofErr w:type="gramEnd"/>
      <w:r>
        <w:t xml:space="preserve"> posting share:</w:t>
      </w:r>
    </w:p>
    <w:p w14:paraId="46B3B6EA" w14:textId="77777777" w:rsidR="004A3D54" w:rsidRDefault="004A3D54" w:rsidP="004A3D54">
      <w:pPr>
        <w:spacing w:beforeAutospacing="1" w:afterAutospacing="1"/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j: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777D076C" w14:textId="77777777" w:rsidR="004A3D54" w:rsidRDefault="004A3D54" w:rsidP="004A3D54">
      <w:pPr>
        <w:pStyle w:val="NormalWeb"/>
        <w:numPr>
          <w:ilvl w:val="0"/>
          <w:numId w:val="7"/>
        </w:numPr>
      </w:pPr>
      <w:r>
        <w:t xml:space="preserve">Or add a penalty term </w:t>
      </w:r>
      <m:oMath>
        <m:r>
          <w:rPr>
            <w:rFonts w:ascii="Cambria Math" w:hAnsi="Cambria Math"/>
          </w:rPr>
          <m:t>λ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/>
        </m:nary>
        <m:r>
          <w:rPr>
            <w:rFonts w:ascii="Cambria Math" w:hAnsi="Cambria Math"/>
          </w:rPr>
          <m:t>(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to the objective.</w:t>
      </w:r>
    </w:p>
    <w:p w14:paraId="1292A0F7" w14:textId="77777777" w:rsidR="004A3D54" w:rsidRDefault="004A3D54" w:rsidP="004A3D54">
      <w:pPr>
        <w:pStyle w:val="NormalWeb"/>
        <w:numPr>
          <w:ilvl w:val="0"/>
          <w:numId w:val="8"/>
        </w:numPr>
      </w:pPr>
      <w:r>
        <w:rPr>
          <w:rStyle w:val="Strong"/>
        </w:rPr>
        <w:t>Variable domain</w:t>
      </w:r>
    </w:p>
    <w:p w14:paraId="1E35D868" w14:textId="77777777" w:rsidR="004A3D54" w:rsidRDefault="004A3D54" w:rsidP="004A3D54">
      <w:pPr>
        <w:pStyle w:val="NormalWeb"/>
        <w:numPr>
          <w:ilvl w:val="0"/>
          <w:numId w:val="9"/>
        </w:numPr>
      </w:pPr>
      <w:r>
        <w:rPr>
          <w:rStyle w:val="Strong"/>
        </w:rPr>
        <w:t>LP (recommended MVP):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≥0</m:t>
        </m:r>
      </m:oMath>
      <w:r>
        <w:t>(continuous)</w:t>
      </w:r>
    </w:p>
    <w:p w14:paraId="12BBDBDC" w14:textId="77777777" w:rsidR="004A3D54" w:rsidRDefault="004A3D54" w:rsidP="004A3D54">
      <w:pPr>
        <w:pStyle w:val="NormalWeb"/>
        <w:numPr>
          <w:ilvl w:val="0"/>
          <w:numId w:val="9"/>
        </w:numPr>
      </w:pPr>
      <w:r>
        <w:rPr>
          <w:rStyle w:val="Strong"/>
        </w:rPr>
        <w:t>Assignment version: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∈{0,1}</m:t>
        </m:r>
      </m:oMath>
      <w:r>
        <w:t xml:space="preserve">and (optionally)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≤1</m:t>
        </m:r>
      </m:oMath>
    </w:p>
    <w:p w14:paraId="4BEE44BD" w14:textId="77777777" w:rsidR="004A3D54" w:rsidRDefault="004A3D54" w:rsidP="004A3D54">
      <w:pPr>
        <w:pStyle w:val="Heading1"/>
      </w:pPr>
      <w:r>
        <w:lastRenderedPageBreak/>
        <w:t>Output (what the solver returns)</w:t>
      </w:r>
    </w:p>
    <w:p w14:paraId="0ECFDAE2" w14:textId="77777777" w:rsidR="004A3D54" w:rsidRDefault="004A3D54" w:rsidP="004A3D54">
      <w:pPr>
        <w:pStyle w:val="NormalWeb"/>
        <w:numPr>
          <w:ilvl w:val="0"/>
          <w:numId w:val="10"/>
        </w:numPr>
      </w:pPr>
      <w:r>
        <w:rPr>
          <w:rStyle w:val="Strong"/>
        </w:rPr>
        <w:t>Allocation matrix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⋆</m:t>
            </m:r>
          </m:sup>
        </m:sSup>
        <m:r>
          <w:rPr>
            <w:rFonts w:ascii="Cambria Math" w:hAnsi="Cambria Math"/>
          </w:rPr>
          <m:t>=[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r>
              <w:rPr>
                <w:rFonts w:ascii="Cambria Math" w:hAnsi="Cambria Math"/>
              </w:rPr>
              <m:t>⋆</m:t>
            </m:r>
          </m:sup>
        </m:sSubSup>
        <m:r>
          <w:rPr>
            <w:rFonts w:ascii="Cambria Math" w:hAnsi="Cambria Math"/>
          </w:rPr>
          <m:t>]</m:t>
        </m:r>
      </m:oMath>
      <w:r>
        <w:t>: the recommended collateral mix per exposure</w:t>
      </w:r>
    </w:p>
    <w:p w14:paraId="570CC9DF" w14:textId="77777777" w:rsidR="004A3D54" w:rsidRDefault="004A3D54" w:rsidP="004A3D54">
      <w:pPr>
        <w:pStyle w:val="NormalWeb"/>
        <w:numPr>
          <w:ilvl w:val="0"/>
          <w:numId w:val="10"/>
        </w:numPr>
      </w:pPr>
      <w:r>
        <w:rPr>
          <w:rStyle w:val="Strong"/>
        </w:rPr>
        <w:t>Total funding cost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Cost</m:t>
            </m:r>
          </m:e>
          <m:sup>
            <m:r>
              <w:rPr>
                <w:rFonts w:ascii="Cambria Math" w:hAnsi="Cambria Math"/>
              </w:rPr>
              <m:t>⋆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i,j</m:t>
            </m:r>
          </m:sub>
          <m:sup/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r>
              <w:rPr>
                <w:rFonts w:ascii="Cambria Math" w:hAnsi="Cambria Math"/>
              </w:rPr>
              <m:t>⋆</m:t>
            </m:r>
          </m:sup>
        </m:sSubSup>
      </m:oMath>
    </w:p>
    <w:p w14:paraId="20A94B94" w14:textId="77777777" w:rsidR="004A3D54" w:rsidRDefault="004A3D54" w:rsidP="004A3D54">
      <w:pPr>
        <w:pStyle w:val="NormalWeb"/>
        <w:numPr>
          <w:ilvl w:val="0"/>
          <w:numId w:val="10"/>
        </w:numPr>
      </w:pPr>
      <w:r>
        <w:rPr>
          <w:rStyle w:val="Strong"/>
        </w:rPr>
        <w:t>Per-name contributions</w:t>
      </w:r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Cost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r>
              <w:rPr>
                <w:rFonts w:ascii="Cambria Math" w:hAnsi="Cambria Math"/>
              </w:rPr>
              <m:t>⋆</m:t>
            </m:r>
          </m:sup>
        </m:sSubSup>
      </m:oMath>
    </w:p>
    <w:p w14:paraId="19C51EE5" w14:textId="77777777" w:rsidR="004A3D54" w:rsidRDefault="004A3D54" w:rsidP="004A3D54">
      <w:pPr>
        <w:pStyle w:val="NormalWeb"/>
        <w:numPr>
          <w:ilvl w:val="0"/>
          <w:numId w:val="10"/>
        </w:numPr>
      </w:pPr>
      <w:r>
        <w:rPr>
          <w:rStyle w:val="Strong"/>
        </w:rPr>
        <w:t>Collateral utilization</w:t>
      </w:r>
      <w:r>
        <w:t xml:space="preserve"> (if capacities used):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r>
              <w:rPr>
                <w:rFonts w:ascii="Cambria Math" w:hAnsi="Cambria Math"/>
              </w:rPr>
              <m:t>⋆</m:t>
            </m:r>
          </m:sup>
        </m:sSubSup>
      </m:oMath>
    </w:p>
    <w:p w14:paraId="3A3EFE86" w14:textId="77777777" w:rsidR="004A3D54" w:rsidRDefault="004A3D54" w:rsidP="004A3D54">
      <w:pPr>
        <w:pStyle w:val="NormalWeb"/>
        <w:numPr>
          <w:ilvl w:val="0"/>
          <w:numId w:val="10"/>
        </w:numPr>
      </w:pPr>
      <w:r>
        <w:t xml:space="preserve">(optional) </w:t>
      </w:r>
      <w:r>
        <w:rPr>
          <w:rStyle w:val="Strong"/>
        </w:rPr>
        <w:t>IM profile</w:t>
      </w:r>
      <w:r>
        <w:t xml:space="preserve">: 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/>
        </m:nary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r>
              <w:rPr>
                <w:rFonts w:ascii="Cambria Math" w:hAnsi="Cambria Math"/>
              </w:rPr>
              <m:t>⋆</m:t>
            </m:r>
          </m:sup>
        </m:sSubSup>
      </m:oMath>
      <w:r>
        <w:t xml:space="preserve">, and haircut-adjusted MV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/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i,j</m:t>
                </m:r>
              </m:sub>
            </m:sSub>
          </m:num>
          <m:den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r>
              <w:rPr>
                <w:rFonts w:ascii="Cambria Math" w:hAnsi="Cambria Math"/>
              </w:rPr>
              <m:t>⋆</m:t>
            </m:r>
          </m:sup>
        </m:sSubSup>
      </m:oMath>
    </w:p>
    <w:p w14:paraId="1DB73186" w14:textId="77777777" w:rsidR="004A3D54" w:rsidRDefault="004A3D54" w:rsidP="004A3D54">
      <w:pPr>
        <w:pStyle w:val="Heading1"/>
      </w:pPr>
      <w:r>
        <w:t>Notes on tractability and variants</w:t>
      </w:r>
    </w:p>
    <w:p w14:paraId="17F3A92A" w14:textId="77777777" w:rsidR="004A3D54" w:rsidRDefault="004A3D54" w:rsidP="004A3D54">
      <w:pPr>
        <w:pStyle w:val="NormalWeb"/>
        <w:numPr>
          <w:ilvl w:val="0"/>
          <w:numId w:val="11"/>
        </w:numPr>
      </w:pPr>
      <w:r>
        <w:rPr>
          <w:rStyle w:val="Strong"/>
        </w:rPr>
        <w:t>MVP tractability:</w:t>
      </w:r>
      <w:r>
        <w:t xml:space="preserve"> once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t xml:space="preserve">are precomputed from </w:t>
      </w:r>
      <m:oMath>
        <m:r>
          <w:rPr>
            <w:rFonts w:ascii="Cambria Math" w:hAnsi="Cambria Math"/>
          </w:rPr>
          <m:t>σ,ρ,h,f</m:t>
        </m:r>
      </m:oMath>
      <w:r>
        <w:t xml:space="preserve">, the problem is a </w:t>
      </w:r>
      <w:r>
        <w:rPr>
          <w:rStyle w:val="Strong"/>
        </w:rPr>
        <w:t>linear program</w:t>
      </w:r>
      <w:r>
        <w:t xml:space="preserve"> (LP) in </w:t>
      </w:r>
      <m:oMath>
        <m:r>
          <w:rPr>
            <w:rFonts w:ascii="Cambria Math" w:hAnsi="Cambria Math"/>
          </w:rPr>
          <m:t>x</m:t>
        </m:r>
      </m:oMath>
      <w:r>
        <w:t>— extremely fast and scalable.</w:t>
      </w:r>
    </w:p>
    <w:p w14:paraId="79AD6EAB" w14:textId="77777777" w:rsidR="004A3D54" w:rsidRDefault="004A3D54" w:rsidP="004A3D54">
      <w:pPr>
        <w:pStyle w:val="NormalWeb"/>
        <w:numPr>
          <w:ilvl w:val="0"/>
          <w:numId w:val="11"/>
        </w:numPr>
      </w:pPr>
      <w:r>
        <w:rPr>
          <w:rStyle w:val="Strong"/>
        </w:rPr>
        <w:t>One-to-one choice:</w:t>
      </w:r>
      <w:r>
        <w:t xml:space="preserve"> if you require exactly one collateral per exposure, this becomes a </w:t>
      </w:r>
      <w:r>
        <w:rPr>
          <w:rStyle w:val="Strong"/>
        </w:rPr>
        <w:t>linear assignment / min-cost flow</w:t>
      </w:r>
      <w:r>
        <w:t xml:space="preserve"> (still fast).</w:t>
      </w:r>
    </w:p>
    <w:p w14:paraId="0D7BA217" w14:textId="77777777" w:rsidR="004A3D54" w:rsidRDefault="004A3D54" w:rsidP="004A3D54">
      <w:pPr>
        <w:pStyle w:val="NormalWeb"/>
        <w:numPr>
          <w:ilvl w:val="0"/>
          <w:numId w:val="11"/>
        </w:numPr>
      </w:pPr>
      <w:r>
        <w:rPr>
          <w:rStyle w:val="Strong"/>
        </w:rPr>
        <w:t>Portfolio diversification of exposures:</w:t>
      </w:r>
      <w:r>
        <w:t xml:space="preserve"> if you later want to reflect cross-exposure covariance (i.e., portfolio-level IM instead of pairwise), you’d replace the linear objective with a (convex) second-order cone form; for MVP, the pairwise aggregation is fine and explainable.</w:t>
      </w:r>
    </w:p>
    <w:p w14:paraId="5B060B85" w14:textId="77777777" w:rsidR="004A3D54" w:rsidRDefault="004A3D54" w:rsidP="004A3D54">
      <w:pPr>
        <w:pStyle w:val="Heading1"/>
      </w:pPr>
      <w:r>
        <w:t>Minimal algorithm (MVP)</w:t>
      </w:r>
    </w:p>
    <w:p w14:paraId="11F4CBE1" w14:textId="77777777" w:rsidR="004A3D54" w:rsidRDefault="004A3D54" w:rsidP="004A3D54">
      <w:pPr>
        <w:pStyle w:val="NormalWeb"/>
        <w:numPr>
          <w:ilvl w:val="0"/>
          <w:numId w:val="12"/>
        </w:numPr>
      </w:pPr>
      <w:r>
        <w:t xml:space="preserve">Compute 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t xml:space="preserve">for all </w:t>
      </w:r>
      <m:oMath>
        <m:r>
          <w:rPr>
            <w:rFonts w:ascii="Cambria Math" w:hAnsi="Cambria Math"/>
          </w:rPr>
          <m:t>(i,j)</m:t>
        </m:r>
      </m:oMath>
      <w:r>
        <w:t>.</w:t>
      </w:r>
    </w:p>
    <w:p w14:paraId="773E330D" w14:textId="77777777" w:rsidR="004A3D54" w:rsidRDefault="004A3D54" w:rsidP="004A3D54">
      <w:pPr>
        <w:pStyle w:val="NormalWeb"/>
        <w:numPr>
          <w:ilvl w:val="0"/>
          <w:numId w:val="12"/>
        </w:numPr>
      </w:pPr>
      <w:r>
        <w:t>Solve the LP above.</w:t>
      </w:r>
    </w:p>
    <w:p w14:paraId="28398265" w14:textId="77777777" w:rsidR="004A3D54" w:rsidRDefault="004A3D54" w:rsidP="004A3D54">
      <w:pPr>
        <w:pStyle w:val="NormalWeb"/>
        <w:numPr>
          <w:ilvl w:val="0"/>
          <w:numId w:val="12"/>
        </w:numPr>
      </w:pPr>
      <w:r>
        <w:t xml:space="preserve">Report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⋆</m:t>
            </m:r>
          </m:sup>
        </m:sSup>
      </m:oMath>
      <w:r>
        <w:t xml:space="preserve">, total cost, per-name cost, and implied </w:t>
      </w:r>
      <m:oMath>
        <m:r>
          <w:rPr>
            <w:rFonts w:ascii="Cambria Math" w:hAnsi="Cambria Math"/>
          </w:rPr>
          <m:t>IM</m:t>
        </m:r>
      </m:oMath>
      <w:r>
        <w:t>/MV summaries.</w:t>
      </w:r>
    </w:p>
    <w:p w14:paraId="414C1C28" w14:textId="77777777" w:rsidR="004A3D54" w:rsidRDefault="004A3D54" w:rsidP="004A3D54">
      <w:pPr>
        <w:pStyle w:val="NormalWeb"/>
      </w:pPr>
      <w:r>
        <w:t>This gives you a rigorous, compact formulation that maps perfectly from single-name inputs to a portfolio-level cost objective and a clear, auditable output.</w:t>
      </w:r>
    </w:p>
    <w:p w14:paraId="1FE0FE9A" w14:textId="77777777" w:rsidR="004A3D54" w:rsidRDefault="004A3D54" w:rsidP="004A3D54">
      <w:pPr>
        <w:pStyle w:val="Heading5"/>
      </w:pPr>
      <w:r>
        <w:t>You said:</w:t>
      </w:r>
    </w:p>
    <w:p w14:paraId="15942C25" w14:textId="77777777" w:rsidR="004A3D54" w:rsidRDefault="004A3D54" w:rsidP="004A3D54">
      <w:r>
        <w:t xml:space="preserve">What data do we need to come up with a script to solve this — how to come up with the </w:t>
      </w:r>
      <w:proofErr w:type="gramStart"/>
      <w:r>
        <w:t>2 day</w:t>
      </w:r>
      <w:proofErr w:type="gramEnd"/>
      <w:r>
        <w:t xml:space="preserve"> vol? Do we need historical correlation </w:t>
      </w:r>
    </w:p>
    <w:p w14:paraId="706E44E1" w14:textId="77777777" w:rsidR="004A3D54" w:rsidRDefault="004A3D54" w:rsidP="004A3D54">
      <w:pPr>
        <w:pStyle w:val="Heading6"/>
      </w:pPr>
      <w:r>
        <w:t>ChatGPT said:</w:t>
      </w:r>
    </w:p>
    <w:p w14:paraId="515569D8" w14:textId="77777777" w:rsidR="004A3D54" w:rsidRDefault="004A3D54" w:rsidP="004A3D54">
      <w:pPr>
        <w:pStyle w:val="NormalWeb"/>
      </w:pPr>
      <w:r>
        <w:t xml:space="preserve">Great question. Here’s a tight, practical checklist for the </w:t>
      </w:r>
      <w:r>
        <w:rPr>
          <w:rStyle w:val="Strong"/>
        </w:rPr>
        <w:t>data you need</w:t>
      </w:r>
      <w:r>
        <w:t xml:space="preserve">, plus </w:t>
      </w:r>
      <w:r>
        <w:rPr>
          <w:rStyle w:val="Strong"/>
        </w:rPr>
        <w:t>simple recipes</w:t>
      </w:r>
      <w:r>
        <w:t xml:space="preserve"> to compute the 2-day vol and (if you choose) correlations—geared for your MVP.</w:t>
      </w:r>
    </w:p>
    <w:p w14:paraId="54CA51EB" w14:textId="77777777" w:rsidR="004A3D54" w:rsidRDefault="004A3D54" w:rsidP="004A3D54">
      <w:r>
        <w:pict w14:anchorId="04BAA620">
          <v:rect id="_x0000_i1025" style="width:0;height:1.5pt" o:hralign="center" o:hrstd="t" o:hr="t" fillcolor="#a0a0a0" stroked="f"/>
        </w:pict>
      </w:r>
    </w:p>
    <w:p w14:paraId="70B58507" w14:textId="77777777" w:rsidR="004A3D54" w:rsidRDefault="004A3D54" w:rsidP="004A3D54">
      <w:pPr>
        <w:pStyle w:val="Heading1"/>
      </w:pPr>
      <w:r>
        <w:lastRenderedPageBreak/>
        <w:t>1) Minimal data you need (to run the LP you defined)</w:t>
      </w:r>
    </w:p>
    <w:p w14:paraId="7EBD4384" w14:textId="77777777" w:rsidR="004A3D54" w:rsidRDefault="004A3D54" w:rsidP="004A3D54">
      <w:pPr>
        <w:pStyle w:val="NormalWeb"/>
      </w:pPr>
      <w:r>
        <w:rPr>
          <w:rStyle w:val="Strong"/>
        </w:rPr>
        <w:t>A. Positions CSV (input you already have)</w:t>
      </w:r>
    </w:p>
    <w:p w14:paraId="3DD42766" w14:textId="77777777" w:rsidR="004A3D54" w:rsidRDefault="004A3D54" w:rsidP="004A3D54">
      <w:pPr>
        <w:pStyle w:val="NormalWeb"/>
        <w:numPr>
          <w:ilvl w:val="0"/>
          <w:numId w:val="13"/>
        </w:numPr>
      </w:pPr>
      <w:r>
        <w:t>Ticker/</w:t>
      </w:r>
      <w:proofErr w:type="spellStart"/>
      <w:r>
        <w:t>underlyer</w:t>
      </w:r>
      <w:proofErr w:type="spellEnd"/>
      <w:r>
        <w:t>, option type (C/P), expiry, strike, side (long/short), quantity, contract multiplier.</w:t>
      </w:r>
    </w:p>
    <w:p w14:paraId="0EF8450E" w14:textId="77777777" w:rsidR="004A3D54" w:rsidRDefault="004A3D54" w:rsidP="004A3D54">
      <w:pPr>
        <w:pStyle w:val="NormalWeb"/>
        <w:numPr>
          <w:ilvl w:val="0"/>
          <w:numId w:val="13"/>
        </w:numPr>
      </w:pPr>
      <w:r>
        <w:t xml:space="preserve">From this you’ll compute </w:t>
      </w:r>
      <w:r>
        <w:rPr>
          <w:rStyle w:val="Strong"/>
        </w:rPr>
        <w:t xml:space="preserve">exposure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(e.g., absolute net delta notional per underlyer).</w:t>
      </w:r>
    </w:p>
    <w:p w14:paraId="657DEB1F" w14:textId="77777777" w:rsidR="004A3D54" w:rsidRDefault="004A3D54" w:rsidP="004A3D54">
      <w:pPr>
        <w:pStyle w:val="NormalWeb"/>
      </w:pPr>
      <w:r>
        <w:rPr>
          <w:rStyle w:val="Strong"/>
        </w:rPr>
        <w:t xml:space="preserve">B. Market data for the </w:t>
      </w:r>
      <w:proofErr w:type="spellStart"/>
      <w:r>
        <w:rPr>
          <w:rStyle w:val="Emphasis"/>
          <w:b/>
          <w:bCs/>
        </w:rPr>
        <w:t>underlyers</w:t>
      </w:r>
      <w:proofErr w:type="spellEnd"/>
      <w:r>
        <w:rPr>
          <w:rStyle w:val="Strong"/>
        </w:rPr>
        <w:t xml:space="preserve"> (exposure side)</w:t>
      </w:r>
    </w:p>
    <w:p w14:paraId="2AB1F794" w14:textId="77777777" w:rsidR="004A3D54" w:rsidRDefault="004A3D54" w:rsidP="004A3D54">
      <w:pPr>
        <w:pStyle w:val="NormalWeb"/>
        <w:numPr>
          <w:ilvl w:val="0"/>
          <w:numId w:val="14"/>
        </w:numPr>
      </w:pPr>
      <w:r>
        <w:t xml:space="preserve">Daily close prices for each </w:t>
      </w:r>
      <w:proofErr w:type="spellStart"/>
      <w:r>
        <w:t>underlyer</w:t>
      </w:r>
      <w:proofErr w:type="spellEnd"/>
      <w:r>
        <w:t xml:space="preserve"> ticker (≥ 6–12 months).</w:t>
      </w:r>
    </w:p>
    <w:p w14:paraId="0873B126" w14:textId="77777777" w:rsidR="004A3D54" w:rsidRDefault="004A3D54" w:rsidP="004A3D54">
      <w:pPr>
        <w:pStyle w:val="NormalWeb"/>
        <w:numPr>
          <w:ilvl w:val="0"/>
          <w:numId w:val="14"/>
        </w:numPr>
      </w:pPr>
      <w:r>
        <w:t>(Optional) Implied vol snapshots if you want a delta–gamma–</w:t>
      </w:r>
      <w:proofErr w:type="spellStart"/>
      <w:r>
        <w:t>vega</w:t>
      </w:r>
      <w:proofErr w:type="spellEnd"/>
      <w:r>
        <w:t xml:space="preserve"> proxy.</w:t>
      </w:r>
    </w:p>
    <w:p w14:paraId="595FC41D" w14:textId="77777777" w:rsidR="004A3D54" w:rsidRDefault="004A3D54" w:rsidP="004A3D54">
      <w:pPr>
        <w:pStyle w:val="NormalWeb"/>
      </w:pPr>
      <w:r>
        <w:rPr>
          <w:rStyle w:val="Strong"/>
        </w:rPr>
        <w:t xml:space="preserve">C. Market data for the </w:t>
      </w:r>
      <w:r>
        <w:rPr>
          <w:rStyle w:val="Emphasis"/>
          <w:b/>
          <w:bCs/>
        </w:rPr>
        <w:t>collateral</w:t>
      </w:r>
      <w:r>
        <w:rPr>
          <w:rStyle w:val="Strong"/>
        </w:rPr>
        <w:t xml:space="preserve"> (candidate equities)</w:t>
      </w:r>
    </w:p>
    <w:p w14:paraId="49F3670C" w14:textId="77777777" w:rsidR="004A3D54" w:rsidRDefault="004A3D54" w:rsidP="004A3D54">
      <w:pPr>
        <w:pStyle w:val="NormalWeb"/>
        <w:numPr>
          <w:ilvl w:val="0"/>
          <w:numId w:val="15"/>
        </w:numPr>
      </w:pPr>
      <w:r>
        <w:t>Daily close prices for each candidate collateral ticker (same window as B).</w:t>
      </w:r>
    </w:p>
    <w:p w14:paraId="19C52163" w14:textId="77777777" w:rsidR="004A3D54" w:rsidRDefault="004A3D54" w:rsidP="004A3D54">
      <w:pPr>
        <w:pStyle w:val="NormalWeb"/>
      </w:pPr>
      <w:r>
        <w:rPr>
          <w:rStyle w:val="Strong"/>
        </w:rPr>
        <w:t>D. Collateral program &amp; funding</w:t>
      </w:r>
    </w:p>
    <w:p w14:paraId="3A9E8744" w14:textId="77777777" w:rsidR="004A3D54" w:rsidRDefault="004A3D54" w:rsidP="004A3D54">
      <w:pPr>
        <w:pStyle w:val="NormalWeb"/>
        <w:numPr>
          <w:ilvl w:val="0"/>
          <w:numId w:val="16"/>
        </w:numPr>
      </w:pPr>
      <w:r>
        <w:t xml:space="preserve">OCC haircuts per collateral type/name (or a simple proxy haircut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).</w:t>
      </w:r>
    </w:p>
    <w:p w14:paraId="6EB80D4C" w14:textId="77777777" w:rsidR="004A3D54" w:rsidRDefault="004A3D54" w:rsidP="004A3D54">
      <w:pPr>
        <w:pStyle w:val="NormalWeb"/>
        <w:numPr>
          <w:ilvl w:val="0"/>
          <w:numId w:val="16"/>
        </w:numPr>
      </w:pPr>
      <w:r>
        <w:t xml:space="preserve">Funding rate proxy per collateral bucket/name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(single constant is fine for MVP).</w:t>
      </w:r>
    </w:p>
    <w:p w14:paraId="25E31565" w14:textId="77777777" w:rsidR="004A3D54" w:rsidRDefault="004A3D54" w:rsidP="004A3D54">
      <w:pPr>
        <w:pStyle w:val="NormalWeb"/>
      </w:pPr>
      <w:r>
        <w:t>MVP fallback: if you want to keep it ultra-lean, you can set one common funding rate and one common haircut for all equities—still demonstrates the mechanism.</w:t>
      </w:r>
    </w:p>
    <w:p w14:paraId="13B8960A" w14:textId="77777777" w:rsidR="004A3D54" w:rsidRDefault="004A3D54" w:rsidP="004A3D54">
      <w:r>
        <w:pict w14:anchorId="0783C862">
          <v:rect id="_x0000_i1026" style="width:0;height:1.5pt" o:hralign="center" o:hrstd="t" o:hr="t" fillcolor="#a0a0a0" stroked="f"/>
        </w:pict>
      </w:r>
    </w:p>
    <w:p w14:paraId="2B60C903" w14:textId="77777777" w:rsidR="004A3D54" w:rsidRDefault="004A3D54" w:rsidP="004A3D54">
      <w:pPr>
        <w:pStyle w:val="Heading1"/>
      </w:pPr>
      <w:r>
        <w:t xml:space="preserve">2) Computing the </w:t>
      </w:r>
      <w:r>
        <w:rPr>
          <w:rStyle w:val="Strong"/>
          <w:b w:val="0"/>
          <w:bCs w:val="0"/>
        </w:rPr>
        <w:t>2-day volatility</w:t>
      </w:r>
      <w:r>
        <w:t xml:space="preserve"> (simple, robust)</w:t>
      </w:r>
    </w:p>
    <w:p w14:paraId="3B0C4797" w14:textId="77777777" w:rsidR="004A3D54" w:rsidRDefault="004A3D54" w:rsidP="004A3D54">
      <w:pPr>
        <w:pStyle w:val="NormalWeb"/>
      </w:pPr>
      <w:r>
        <w:t>You need:</w:t>
      </w:r>
    </w:p>
    <w:p w14:paraId="61233AFA" w14:textId="77777777" w:rsidR="004A3D54" w:rsidRDefault="004A3D54" w:rsidP="004A3D54">
      <w:pPr>
        <w:pStyle w:val="NormalWeb"/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P,i</m:t>
            </m:r>
          </m:sub>
        </m:sSub>
      </m:oMath>
      <w:r>
        <w:t xml:space="preserve">: 2-day std dev for exposure </w:t>
      </w:r>
      <m:oMath>
        <m:r>
          <w:rPr>
            <w:rFonts w:ascii="Cambria Math" w:hAnsi="Cambria Math"/>
          </w:rPr>
          <m:t>i</m:t>
        </m:r>
      </m:oMath>
      <w:r>
        <w:t>(its underlyer return).</w:t>
      </w:r>
    </w:p>
    <w:p w14:paraId="1F9A81D5" w14:textId="77777777" w:rsidR="004A3D54" w:rsidRDefault="004A3D54" w:rsidP="004A3D54">
      <w:pPr>
        <w:pStyle w:val="NormalWeb"/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C,j</m:t>
            </m:r>
          </m:sub>
        </m:sSub>
      </m:oMath>
      <w:r>
        <w:t xml:space="preserve">: 2-day std dev for collateral </w:t>
      </w:r>
      <m:oMath>
        <m:r>
          <w:rPr>
            <w:rFonts w:ascii="Cambria Math" w:hAnsi="Cambria Math"/>
          </w:rPr>
          <m:t>j</m:t>
        </m:r>
      </m:oMath>
      <w:r>
        <w:t>.</w:t>
      </w:r>
    </w:p>
    <w:p w14:paraId="05738945" w14:textId="77777777" w:rsidR="004A3D54" w:rsidRDefault="004A3D54" w:rsidP="004A3D54">
      <w:pPr>
        <w:pStyle w:val="NormalWeb"/>
      </w:pPr>
      <w:r>
        <w:rPr>
          <w:rStyle w:val="Strong"/>
        </w:rPr>
        <w:t>Recipe A (fast &amp; good enough): scale from 1-day vol</w:t>
      </w:r>
    </w:p>
    <w:p w14:paraId="3C65DB15" w14:textId="77777777" w:rsidR="004A3D54" w:rsidRDefault="004A3D54" w:rsidP="004A3D54">
      <w:pPr>
        <w:pStyle w:val="NormalWeb"/>
        <w:numPr>
          <w:ilvl w:val="0"/>
          <w:numId w:val="18"/>
        </w:numPr>
      </w:pPr>
      <w:r>
        <w:t xml:space="preserve">Compute </w:t>
      </w:r>
      <w:r>
        <w:rPr>
          <w:rStyle w:val="Strong"/>
        </w:rPr>
        <w:t>1-day log returns</w:t>
      </w:r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)</m:t>
        </m:r>
      </m:oMath>
      <w:r>
        <w:t>.</w:t>
      </w:r>
    </w:p>
    <w:p w14:paraId="2A928541" w14:textId="77777777" w:rsidR="004A3D54" w:rsidRDefault="004A3D54" w:rsidP="004A3D54">
      <w:pPr>
        <w:pStyle w:val="NormalWeb"/>
        <w:numPr>
          <w:ilvl w:val="0"/>
          <w:numId w:val="18"/>
        </w:numPr>
      </w:pPr>
      <w:r>
        <w:t xml:space="preserve">Compute </w:t>
      </w:r>
      <w:r>
        <w:rPr>
          <w:rStyle w:val="Strong"/>
        </w:rPr>
        <w:t>realized 1-day vol</w:t>
      </w:r>
      <w:r>
        <w:t xml:space="preserve"> (choose one):</w:t>
      </w:r>
    </w:p>
    <w:p w14:paraId="520ED32C" w14:textId="77777777" w:rsidR="004A3D54" w:rsidRDefault="004A3D54" w:rsidP="004A3D54">
      <w:pPr>
        <w:pStyle w:val="NormalWeb"/>
        <w:numPr>
          <w:ilvl w:val="1"/>
          <w:numId w:val="18"/>
        </w:numPr>
      </w:pPr>
      <w:r>
        <w:t xml:space="preserve">Plain sample </w:t>
      </w:r>
      <w:proofErr w:type="spellStart"/>
      <w:r>
        <w:t>stdev</w:t>
      </w:r>
      <w:proofErr w:type="spellEnd"/>
      <w:r>
        <w:t xml:space="preserve"> over a rolling window (e.g., 252 trading days), </w:t>
      </w:r>
      <w:proofErr w:type="spellStart"/>
      <w:r>
        <w:rPr>
          <w:rStyle w:val="Strong"/>
        </w:rPr>
        <w:t>winsorize</w:t>
      </w:r>
      <w:proofErr w:type="spellEnd"/>
      <w:r>
        <w:t xml:space="preserve"> extremes.</w:t>
      </w:r>
    </w:p>
    <w:p w14:paraId="1DC8208B" w14:textId="77777777" w:rsidR="004A3D54" w:rsidRDefault="004A3D54" w:rsidP="004A3D54">
      <w:pPr>
        <w:pStyle w:val="NormalWeb"/>
        <w:numPr>
          <w:ilvl w:val="1"/>
          <w:numId w:val="18"/>
        </w:numPr>
      </w:pPr>
      <w:r>
        <w:t xml:space="preserve">Or </w:t>
      </w:r>
      <w:r>
        <w:rPr>
          <w:rStyle w:val="Strong"/>
        </w:rPr>
        <w:t>EWMA</w:t>
      </w:r>
      <w:r>
        <w:t xml:space="preserve"> with λ≈0.94 for equities.</w:t>
      </w:r>
    </w:p>
    <w:p w14:paraId="21953B01" w14:textId="77777777" w:rsidR="004A3D54" w:rsidRDefault="004A3D54" w:rsidP="004A3D54">
      <w:pPr>
        <w:pStyle w:val="NormalWeb"/>
        <w:numPr>
          <w:ilvl w:val="0"/>
          <w:numId w:val="18"/>
        </w:numPr>
      </w:pPr>
      <w:r>
        <w:t>Scale to 2-day:</w:t>
      </w:r>
    </w:p>
    <w:p w14:paraId="75056C47" w14:textId="77777777" w:rsidR="004A3D54" w:rsidRDefault="004A3D54" w:rsidP="004A3D54">
      <w:pPr>
        <w:spacing w:beforeAutospacing="1" w:afterAutospacing="1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2d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1d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6C17D49B" w14:textId="77777777" w:rsidR="004A3D54" w:rsidRDefault="004A3D54" w:rsidP="004A3D54">
      <w:pPr>
        <w:pStyle w:val="NormalWeb"/>
        <w:ind w:left="720"/>
      </w:pPr>
      <w:r>
        <w:t>(This √time rule is fine for MVP.)</w:t>
      </w:r>
    </w:p>
    <w:p w14:paraId="69441F0A" w14:textId="77777777" w:rsidR="004A3D54" w:rsidRDefault="004A3D54" w:rsidP="004A3D54">
      <w:pPr>
        <w:pStyle w:val="NormalWeb"/>
      </w:pPr>
      <w:r>
        <w:rPr>
          <w:rStyle w:val="Strong"/>
        </w:rPr>
        <w:t>Recipe B (slightly nicer): realized 2-day vol directly</w:t>
      </w:r>
    </w:p>
    <w:p w14:paraId="7567AFA7" w14:textId="77777777" w:rsidR="004A3D54" w:rsidRDefault="004A3D54" w:rsidP="004A3D54">
      <w:pPr>
        <w:pStyle w:val="NormalWeb"/>
        <w:numPr>
          <w:ilvl w:val="0"/>
          <w:numId w:val="19"/>
        </w:numPr>
      </w:pPr>
      <w:r>
        <w:t xml:space="preserve">Use overlapping 2-day returns: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(2)</m:t>
            </m:r>
          </m:sup>
        </m:sSub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t-2</m:t>
            </m:r>
          </m:sub>
        </m:sSub>
        <m:r>
          <w:rPr>
            <w:rFonts w:ascii="Cambria Math" w:hAnsi="Cambria Math"/>
          </w:rPr>
          <m:t>)</m:t>
        </m:r>
      </m:oMath>
      <w:r>
        <w:t>.</w:t>
      </w:r>
    </w:p>
    <w:p w14:paraId="25CA7E86" w14:textId="77777777" w:rsidR="004A3D54" w:rsidRDefault="004A3D54" w:rsidP="004A3D54">
      <w:pPr>
        <w:pStyle w:val="NormalWeb"/>
        <w:numPr>
          <w:ilvl w:val="0"/>
          <w:numId w:val="19"/>
        </w:numPr>
      </w:pPr>
      <w:r>
        <w:t xml:space="preserve">Take </w:t>
      </w:r>
      <w:proofErr w:type="spellStart"/>
      <w:r>
        <w:t>stdev</w:t>
      </w:r>
      <w:proofErr w:type="spellEnd"/>
      <w:r>
        <w:t xml:space="preserve">/EWMA of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(2)</m:t>
            </m:r>
          </m:sup>
        </m:sSubSup>
      </m:oMath>
      <w:r>
        <w:t>.</w:t>
      </w:r>
    </w:p>
    <w:p w14:paraId="6464A109" w14:textId="77777777" w:rsidR="004A3D54" w:rsidRDefault="004A3D54" w:rsidP="004A3D54">
      <w:pPr>
        <w:pStyle w:val="NormalWeb"/>
        <w:numPr>
          <w:ilvl w:val="0"/>
          <w:numId w:val="19"/>
        </w:numPr>
      </w:pPr>
      <w:r>
        <w:t xml:space="preserve">Gives you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2d</m:t>
            </m:r>
          </m:sub>
        </m:sSub>
      </m:oMath>
      <w:r>
        <w:t>directly (often a touch more accurate if there’s serial correlation).</w:t>
      </w:r>
    </w:p>
    <w:p w14:paraId="0382C59E" w14:textId="77777777" w:rsidR="004A3D54" w:rsidRDefault="004A3D54" w:rsidP="004A3D54">
      <w:pPr>
        <w:pStyle w:val="NormalWeb"/>
      </w:pPr>
      <w:r>
        <w:rPr>
          <w:rStyle w:val="Strong"/>
        </w:rPr>
        <w:t>Practical notes</w:t>
      </w:r>
    </w:p>
    <w:p w14:paraId="4AE3EEBA" w14:textId="77777777" w:rsidR="004A3D54" w:rsidRDefault="004A3D54" w:rsidP="004A3D54">
      <w:pPr>
        <w:pStyle w:val="NormalWeb"/>
        <w:numPr>
          <w:ilvl w:val="0"/>
          <w:numId w:val="20"/>
        </w:numPr>
      </w:pPr>
      <w:r>
        <w:t>Make sure calendars align (trading days only).</w:t>
      </w:r>
    </w:p>
    <w:p w14:paraId="254A357B" w14:textId="77777777" w:rsidR="004A3D54" w:rsidRDefault="004A3D54" w:rsidP="004A3D54">
      <w:pPr>
        <w:pStyle w:val="NormalWeb"/>
        <w:numPr>
          <w:ilvl w:val="0"/>
          <w:numId w:val="20"/>
        </w:numPr>
      </w:pPr>
      <w:r>
        <w:t>Corporate actions adjusted prices (total return if possible).</w:t>
      </w:r>
    </w:p>
    <w:p w14:paraId="2AF27658" w14:textId="77777777" w:rsidR="004A3D54" w:rsidRDefault="004A3D54" w:rsidP="004A3D54">
      <w:pPr>
        <w:pStyle w:val="NormalWeb"/>
        <w:numPr>
          <w:ilvl w:val="0"/>
          <w:numId w:val="20"/>
        </w:numPr>
      </w:pPr>
      <w:r>
        <w:t xml:space="preserve">For names with sparse history: shorten window or use </w:t>
      </w:r>
      <w:r>
        <w:rPr>
          <w:rStyle w:val="Strong"/>
        </w:rPr>
        <w:t>sector ETF proxy</w:t>
      </w:r>
      <w:r>
        <w:t>.</w:t>
      </w:r>
    </w:p>
    <w:p w14:paraId="32B2CC76" w14:textId="77777777" w:rsidR="004A3D54" w:rsidRDefault="004A3D54" w:rsidP="004A3D54">
      <w:r>
        <w:pict w14:anchorId="65AB1843">
          <v:rect id="_x0000_i1027" style="width:0;height:1.5pt" o:hralign="center" o:hrstd="t" o:hr="t" fillcolor="#a0a0a0" stroked="f"/>
        </w:pict>
      </w:r>
    </w:p>
    <w:p w14:paraId="105A9114" w14:textId="77777777" w:rsidR="004A3D54" w:rsidRDefault="004A3D54" w:rsidP="004A3D54">
      <w:pPr>
        <w:pStyle w:val="Heading1"/>
      </w:pPr>
      <w:r>
        <w:t xml:space="preserve">3) Do we </w:t>
      </w:r>
      <w:r>
        <w:rPr>
          <w:rStyle w:val="Strong"/>
          <w:b w:val="0"/>
          <w:bCs w:val="0"/>
        </w:rPr>
        <w:t>need</w:t>
      </w:r>
      <w:r>
        <w:t xml:space="preserve"> historical correlation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t>?</w:t>
      </w:r>
    </w:p>
    <w:p w14:paraId="7D7C674E" w14:textId="77777777" w:rsidR="004A3D54" w:rsidRDefault="004A3D54" w:rsidP="004A3D54">
      <w:pPr>
        <w:pStyle w:val="NormalWeb"/>
      </w:pPr>
      <w:r>
        <w:rPr>
          <w:rStyle w:val="Strong"/>
        </w:rPr>
        <w:t>Short answer:</w:t>
      </w:r>
      <w:r>
        <w:t xml:space="preserve"> No—</w:t>
      </w:r>
      <w:r>
        <w:rPr>
          <w:rStyle w:val="Strong"/>
        </w:rPr>
        <w:t>not to get an MVP working</w:t>
      </w:r>
      <w:r>
        <w:t>. You can start with a simple rule and add ρ later:</w:t>
      </w:r>
    </w:p>
    <w:p w14:paraId="289420A3" w14:textId="77777777" w:rsidR="004A3D54" w:rsidRDefault="004A3D54" w:rsidP="004A3D54">
      <w:pPr>
        <w:pStyle w:val="NormalWeb"/>
      </w:pPr>
      <w:r>
        <w:rPr>
          <w:rStyle w:val="Strong"/>
        </w:rPr>
        <w:t>Tiered approach</w:t>
      </w:r>
    </w:p>
    <w:p w14:paraId="55B4C616" w14:textId="77777777" w:rsidR="004A3D54" w:rsidRDefault="004A3D54" w:rsidP="004A3D54">
      <w:pPr>
        <w:pStyle w:val="NormalWeb"/>
        <w:numPr>
          <w:ilvl w:val="0"/>
          <w:numId w:val="21"/>
        </w:numPr>
      </w:pPr>
      <w:r>
        <w:rPr>
          <w:rStyle w:val="Strong"/>
        </w:rPr>
        <w:t>Tier 0 (fastest):</w:t>
      </w:r>
      <w:r>
        <w:t xml:space="preserve"> 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for all pairs → your engine still optimizes 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and haircut </w:t>
      </w:r>
      <m:oMath>
        <m:r>
          <w:rPr>
            <w:rFonts w:ascii="Cambria Math" w:hAnsi="Cambria Math"/>
          </w:rPr>
          <m:t>h</m:t>
        </m:r>
      </m:oMath>
      <w:r>
        <w:t>. (You’ll still see meaningful differences from collateral volatility/haircuts.)</w:t>
      </w:r>
    </w:p>
    <w:p w14:paraId="13200EAA" w14:textId="77777777" w:rsidR="004A3D54" w:rsidRDefault="004A3D54" w:rsidP="004A3D54">
      <w:pPr>
        <w:pStyle w:val="NormalWeb"/>
        <w:numPr>
          <w:ilvl w:val="0"/>
          <w:numId w:val="21"/>
        </w:numPr>
      </w:pPr>
      <w:r>
        <w:rPr>
          <w:rStyle w:val="Strong"/>
        </w:rPr>
        <w:t>Tier 1 (lightweight):</w:t>
      </w:r>
      <w:r>
        <w:t xml:space="preserve"> use </w:t>
      </w:r>
      <w:r>
        <w:rPr>
          <w:rStyle w:val="Strong"/>
        </w:rPr>
        <w:t>index beta</w:t>
      </w:r>
      <w:r>
        <w:t xml:space="preserve"> as a proxy:</w:t>
      </w:r>
    </w:p>
    <w:p w14:paraId="4FDF4CF9" w14:textId="77777777" w:rsidR="004A3D54" w:rsidRDefault="004A3D54" w:rsidP="004A3D54">
      <w:pPr>
        <w:pStyle w:val="NormalWeb"/>
        <w:numPr>
          <w:ilvl w:val="1"/>
          <w:numId w:val="21"/>
        </w:numPr>
      </w:pPr>
      <w:r>
        <w:t>Estimate each exposure’s beta to SPY/QQQ and each collateral’s beta; set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mkt</m:t>
            </m:r>
          </m:sub>
        </m:sSub>
      </m:oMath>
      <w:r>
        <w:t xml:space="preserve">(with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mkt</m:t>
            </m:r>
          </m:sub>
        </m:sSub>
        <m:r>
          <w:rPr>
            <w:rFonts w:ascii="Cambria Math" w:hAnsi="Cambria Math"/>
          </w:rPr>
          <m:t>≈1</m:t>
        </m:r>
      </m:oMath>
      <w:r>
        <w:t>or historical market autocorr).</w:t>
      </w:r>
    </w:p>
    <w:p w14:paraId="4498D5A8" w14:textId="77777777" w:rsidR="004A3D54" w:rsidRDefault="004A3D54" w:rsidP="004A3D54">
      <w:pPr>
        <w:pStyle w:val="NormalWeb"/>
        <w:numPr>
          <w:ilvl w:val="0"/>
          <w:numId w:val="21"/>
        </w:numPr>
      </w:pPr>
      <w:r>
        <w:rPr>
          <w:rStyle w:val="Strong"/>
        </w:rPr>
        <w:t>Tier 2 (better):</w:t>
      </w:r>
      <w:r>
        <w:t xml:space="preserve"> compute </w:t>
      </w:r>
      <w:r>
        <w:rPr>
          <w:rStyle w:val="Strong"/>
        </w:rPr>
        <w:t>pairwise historical correlations</w:t>
      </w:r>
      <w:r>
        <w:t xml:space="preserve"> using the same return window you used for vol:</w:t>
      </w:r>
    </w:p>
    <w:p w14:paraId="364968C5" w14:textId="77777777" w:rsidR="004A3D54" w:rsidRDefault="004A3D54" w:rsidP="004A3D54">
      <w:pPr>
        <w:pStyle w:val="NormalWeb"/>
        <w:numPr>
          <w:ilvl w:val="1"/>
          <w:numId w:val="2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Corr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>)</m:t>
        </m:r>
      </m:oMath>
      <w:r>
        <w:t xml:space="preserve">, 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</m:oMath>
      <w:r>
        <w:t xml:space="preserve">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 xml:space="preserve">are daily returns of underlyer </w:t>
      </w:r>
      <m:oMath>
        <m:r>
          <w:rPr>
            <w:rFonts w:ascii="Cambria Math" w:hAnsi="Cambria Math"/>
          </w:rPr>
          <m:t>i</m:t>
        </m:r>
      </m:oMath>
      <w:r>
        <w:t xml:space="preserve">and collateral </w:t>
      </w:r>
      <m:oMath>
        <m:r>
          <w:rPr>
            <w:rFonts w:ascii="Cambria Math" w:hAnsi="Cambria Math"/>
          </w:rPr>
          <m:t>j</m:t>
        </m:r>
      </m:oMath>
      <w:r>
        <w:t>.</w:t>
      </w:r>
    </w:p>
    <w:p w14:paraId="39452622" w14:textId="77777777" w:rsidR="004A3D54" w:rsidRDefault="004A3D54" w:rsidP="004A3D54">
      <w:pPr>
        <w:pStyle w:val="NormalWeb"/>
        <w:numPr>
          <w:ilvl w:val="1"/>
          <w:numId w:val="21"/>
        </w:numPr>
      </w:pPr>
      <w:r>
        <w:t xml:space="preserve">Stabilize with </w:t>
      </w:r>
      <w:r>
        <w:rPr>
          <w:rStyle w:val="Strong"/>
        </w:rPr>
        <w:t>shrinkage</w:t>
      </w:r>
      <w:r>
        <w:t xml:space="preserve"> (e.g., shrink toward sector or market correlation).</w:t>
      </w:r>
    </w:p>
    <w:p w14:paraId="2CD4B4A7" w14:textId="77777777" w:rsidR="004A3D54" w:rsidRDefault="004A3D54" w:rsidP="004A3D54">
      <w:pPr>
        <w:pStyle w:val="NormalWeb"/>
      </w:pPr>
      <w:r>
        <w:t xml:space="preserve">For your </w:t>
      </w:r>
      <w:r>
        <w:rPr>
          <w:rStyle w:val="Strong"/>
        </w:rPr>
        <w:t>two-week MVP</w:t>
      </w:r>
      <w:r>
        <w:t>, Tier 1 or Tier 2 is very doable.</w:t>
      </w:r>
    </w:p>
    <w:p w14:paraId="77233D63" w14:textId="77777777" w:rsidR="004A3D54" w:rsidRDefault="004A3D54" w:rsidP="004A3D54">
      <w:r>
        <w:pict w14:anchorId="6FCEB92C">
          <v:rect id="_x0000_i1028" style="width:0;height:1.5pt" o:hralign="center" o:hrstd="t" o:hr="t" fillcolor="#a0a0a0" stroked="f"/>
        </w:pict>
      </w:r>
    </w:p>
    <w:p w14:paraId="1DF6ED30" w14:textId="77777777" w:rsidR="004A3D54" w:rsidRDefault="004A3D54" w:rsidP="004A3D54">
      <w:pPr>
        <w:pStyle w:val="Heading1"/>
      </w:pPr>
      <w:r>
        <w:lastRenderedPageBreak/>
        <w:t xml:space="preserve">4) How to link </w:t>
      </w:r>
      <w:r>
        <w:rPr>
          <w:rStyle w:val="Strong"/>
          <w:b w:val="0"/>
          <w:bCs w:val="0"/>
        </w:rPr>
        <w:t>portfolio level</w:t>
      </w:r>
      <w:r>
        <w:t xml:space="preserve"> to </w:t>
      </w:r>
      <w:r>
        <w:rPr>
          <w:rStyle w:val="Strong"/>
          <w:b w:val="0"/>
          <w:bCs w:val="0"/>
        </w:rPr>
        <w:t>single-name</w:t>
      </w:r>
      <w:r>
        <w:t xml:space="preserve"> inputs</w:t>
      </w:r>
    </w:p>
    <w:p w14:paraId="24F60568" w14:textId="77777777" w:rsidR="004A3D54" w:rsidRDefault="004A3D54" w:rsidP="004A3D54">
      <w:pPr>
        <w:pStyle w:val="NormalWeb"/>
        <w:numPr>
          <w:ilvl w:val="0"/>
          <w:numId w:val="22"/>
        </w:numPr>
      </w:pPr>
      <w:r>
        <w:t xml:space="preserve">From positions → </w:t>
      </w:r>
      <w:r>
        <w:rPr>
          <w:rStyle w:val="Strong"/>
        </w:rPr>
        <w:t xml:space="preserve">exposure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0D3A3EC0" w14:textId="77777777" w:rsidR="004A3D54" w:rsidRDefault="004A3D54" w:rsidP="004A3D54">
      <w:pPr>
        <w:pStyle w:val="NormalWeb"/>
        <w:numPr>
          <w:ilvl w:val="0"/>
          <w:numId w:val="23"/>
        </w:numPr>
      </w:pPr>
      <w:r>
        <w:t xml:space="preserve">Compute net </w:t>
      </w:r>
      <w:r>
        <w:rPr>
          <w:rStyle w:val="Strong"/>
        </w:rPr>
        <w:t>delta</w:t>
      </w:r>
      <w:r>
        <w:t xml:space="preserve"> per option, aggregate by </w:t>
      </w:r>
      <w:proofErr w:type="spellStart"/>
      <w:r>
        <w:t>underlyer</w:t>
      </w:r>
      <w:proofErr w:type="spellEnd"/>
      <w:r>
        <w:t>: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net</m:t>
            </m:r>
            <m:r>
              <w:rPr>
                <w:rFonts w:ascii="Cambria Math" w:hAnsi="Cambria Math"/>
              </w:rPr>
              <m:t>,i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m:t xml:space="preserve">opts on </m:t>
            </m:r>
            <m:r>
              <w:rPr>
                <w:rFonts w:ascii="Cambria Math" w:hAnsi="Cambria Math"/>
              </w:rPr>
              <m:t>i</m:t>
            </m:r>
          </m:sub>
          <m:sup/>
          <m:e/>
        </m:nary>
        <m:r>
          <m:rPr>
            <m:nor/>
          </m:rPr>
          <m:t>side</m:t>
        </m:r>
        <m:r>
          <w:rPr>
            <w:rFonts w:ascii="Cambria Math" w:hAnsi="Cambria Math"/>
          </w:rPr>
          <m:t>×</m:t>
        </m:r>
        <m:r>
          <m:rPr>
            <m:nor/>
          </m:rPr>
          <m:t>qty</m:t>
        </m:r>
        <m:r>
          <w:rPr>
            <w:rFonts w:ascii="Cambria Math" w:hAnsi="Cambria Math"/>
          </w:rPr>
          <m:t>×</m:t>
        </m:r>
        <m:r>
          <m:rPr>
            <m:nor/>
          </m:rPr>
          <m:t>mult</m:t>
        </m:r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</m:oMath>
      <w:r>
        <w:t>.</w:t>
      </w:r>
    </w:p>
    <w:p w14:paraId="0E8608AC" w14:textId="77777777" w:rsidR="004A3D54" w:rsidRDefault="004A3D54" w:rsidP="004A3D54">
      <w:pPr>
        <w:pStyle w:val="NormalWeb"/>
        <w:numPr>
          <w:ilvl w:val="0"/>
          <w:numId w:val="23"/>
        </w:numPr>
      </w:pPr>
      <w:r>
        <w:t xml:space="preserve">Define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net</m:t>
            </m:r>
            <m:r>
              <w:rPr>
                <w:rFonts w:ascii="Cambria Math" w:hAnsi="Cambria Math"/>
              </w:rPr>
              <m:t>,i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>
        <w:t>(absolute delta-notional) or a scaled variant.</w:t>
      </w:r>
    </w:p>
    <w:p w14:paraId="47075572" w14:textId="77777777" w:rsidR="004A3D54" w:rsidRDefault="004A3D54" w:rsidP="004A3D54">
      <w:pPr>
        <w:pStyle w:val="NormalWeb"/>
        <w:numPr>
          <w:ilvl w:val="0"/>
          <w:numId w:val="24"/>
        </w:numPr>
      </w:pPr>
      <w:r>
        <w:t xml:space="preserve">For each exposure–collateral pair </w:t>
      </w:r>
      <m:oMath>
        <m:r>
          <w:rPr>
            <w:rFonts w:ascii="Cambria Math" w:hAnsi="Cambria Math"/>
          </w:rPr>
          <m:t>(i,j)</m:t>
        </m:r>
      </m:oMath>
      <w:r>
        <w:t>: compute</w:t>
      </w:r>
    </w:p>
    <w:p w14:paraId="7F65E1A2" w14:textId="77777777" w:rsidR="004A3D54" w:rsidRDefault="004A3D54" w:rsidP="004A3D54">
      <m:oMathPara>
        <m:oMath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P,i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C,j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P,i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C,j</m:t>
                  </m:r>
                </m:sub>
              </m:sSub>
            </m:e>
          </m:ra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w:br/>
          </m:r>
        </m:oMath>
      </m:oMathPara>
    </w:p>
    <w:p w14:paraId="028E0149" w14:textId="77777777" w:rsidR="004A3D54" w:rsidRDefault="004A3D54" w:rsidP="004A3D54">
      <w:pPr>
        <w:pStyle w:val="NormalWeb"/>
        <w:numPr>
          <w:ilvl w:val="0"/>
          <w:numId w:val="25"/>
        </w:numPr>
      </w:pPr>
      <w:r>
        <w:t>Solve the LP:</w:t>
      </w:r>
    </w:p>
    <w:p w14:paraId="1CD403B2" w14:textId="77777777" w:rsidR="004A3D54" w:rsidRDefault="004A3D54" w:rsidP="004A3D54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x≥0</m:t>
              </m:r>
            </m:lim>
          </m:limLow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i,j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m:rPr>
              <m:nor/>
            </m:rPr>
            <m:t>s.t.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i: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(+ optional caps/eligibility)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w:br/>
          </m:r>
        </m:oMath>
      </m:oMathPara>
    </w:p>
    <w:p w14:paraId="0C9E83A9" w14:textId="77777777" w:rsidR="004A3D54" w:rsidRDefault="004A3D54" w:rsidP="004A3D54">
      <w:pPr>
        <w:pStyle w:val="NormalWeb"/>
        <w:numPr>
          <w:ilvl w:val="0"/>
          <w:numId w:val="26"/>
        </w:numPr>
      </w:pPr>
      <w:r>
        <w:t xml:space="preserve">The </w:t>
      </w:r>
      <w:r>
        <w:rPr>
          <w:rStyle w:val="Strong"/>
        </w:rPr>
        <w:t>portfolio cost</w:t>
      </w:r>
      <w:r>
        <w:t xml:space="preserve"> is the objective value; per-name outputs (allocation, IM, cost) are the row-wise contributions.</w:t>
      </w:r>
    </w:p>
    <w:p w14:paraId="382D9328" w14:textId="77777777" w:rsidR="004A3D54" w:rsidRDefault="004A3D54" w:rsidP="004A3D54">
      <w:r>
        <w:pict w14:anchorId="68A2D055">
          <v:rect id="_x0000_i1029" style="width:0;height:1.5pt" o:hralign="center" o:hrstd="t" o:hr="t" fillcolor="#a0a0a0" stroked="f"/>
        </w:pict>
      </w:r>
    </w:p>
    <w:p w14:paraId="4773382D" w14:textId="77777777" w:rsidR="004A3D54" w:rsidRDefault="004A3D54" w:rsidP="004A3D54">
      <w:pPr>
        <w:pStyle w:val="Heading1"/>
      </w:pPr>
      <w:r>
        <w:t>5) Data quality &amp; quick guardrails (so it doesn’t blow up)</w:t>
      </w:r>
    </w:p>
    <w:p w14:paraId="2A3EFD9A" w14:textId="77777777" w:rsidR="004A3D54" w:rsidRDefault="004A3D54" w:rsidP="004A3D54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Winsorize</w:t>
      </w:r>
      <w:proofErr w:type="spellEnd"/>
      <w:r>
        <w:t xml:space="preserve"> daily returns (e.g., at 2.5–3σ) to avoid single-day outliers dominating σ and ρ.</w:t>
      </w:r>
    </w:p>
    <w:p w14:paraId="4D93BBF6" w14:textId="77777777" w:rsidR="004A3D54" w:rsidRDefault="004A3D54" w:rsidP="004A3D54">
      <w:pPr>
        <w:pStyle w:val="NormalWeb"/>
        <w:numPr>
          <w:ilvl w:val="0"/>
          <w:numId w:val="27"/>
        </w:numPr>
      </w:pPr>
      <w:r>
        <w:t xml:space="preserve">Impose </w:t>
      </w:r>
      <w:r>
        <w:rPr>
          <w:rStyle w:val="Strong"/>
        </w:rPr>
        <w:t>volatility floors</w:t>
      </w:r>
      <w:r>
        <w:t xml:space="preserve"> (e.g., min 2-day vol of 1–2%) for very stable series.</w:t>
      </w:r>
    </w:p>
    <w:p w14:paraId="379E9CFE" w14:textId="77777777" w:rsidR="004A3D54" w:rsidRDefault="004A3D54" w:rsidP="004A3D54">
      <w:pPr>
        <w:pStyle w:val="NormalWeb"/>
        <w:numPr>
          <w:ilvl w:val="0"/>
          <w:numId w:val="27"/>
        </w:numPr>
      </w:pPr>
      <w:r>
        <w:rPr>
          <w:rStyle w:val="Strong"/>
        </w:rPr>
        <w:t>Correlation shrinkage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m:rPr>
                <m:nor/>
              </m:rPr>
              <m:t>shrunk</m:t>
            </m:r>
          </m:sup>
        </m:sSup>
        <m:r>
          <w:rPr>
            <w:rFonts w:ascii="Cambria Math" w:hAnsi="Cambria Math"/>
          </w:rPr>
          <m:t>=αρ+(1-α)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sector</m:t>
            </m:r>
          </m:sub>
        </m:sSub>
      </m:oMath>
      <w:r>
        <w:t xml:space="preserve">with </w:t>
      </w:r>
      <m:oMath>
        <m:r>
          <w:rPr>
            <w:rFonts w:ascii="Cambria Math" w:hAnsi="Cambria Math"/>
          </w:rPr>
          <m:t>α∈[0.5,0.8]</m:t>
        </m:r>
      </m:oMath>
      <w:r>
        <w:t>.</w:t>
      </w:r>
    </w:p>
    <w:p w14:paraId="5AF980D5" w14:textId="77777777" w:rsidR="004A3D54" w:rsidRDefault="004A3D54" w:rsidP="004A3D54">
      <w:pPr>
        <w:pStyle w:val="NormalWeb"/>
        <w:numPr>
          <w:ilvl w:val="0"/>
          <w:numId w:val="27"/>
        </w:numPr>
      </w:pPr>
      <w:r>
        <w:t xml:space="preserve">If a ticker lacks history, map to a </w:t>
      </w:r>
      <w:r>
        <w:rPr>
          <w:rStyle w:val="Strong"/>
        </w:rPr>
        <w:t>sector/ETF proxy</w:t>
      </w:r>
      <w:r>
        <w:t xml:space="preserve"> (e.g., XLK for tech) for both σ and ρ.</w:t>
      </w:r>
    </w:p>
    <w:p w14:paraId="30D04CF0" w14:textId="77777777" w:rsidR="004A3D54" w:rsidRDefault="004A3D54" w:rsidP="004A3D54">
      <w:r>
        <w:pict w14:anchorId="491F36C1">
          <v:rect id="_x0000_i1030" style="width:0;height:1.5pt" o:hralign="center" o:hrstd="t" o:hr="t" fillcolor="#a0a0a0" stroked="f"/>
        </w:pict>
      </w:r>
    </w:p>
    <w:p w14:paraId="422459B2" w14:textId="77777777" w:rsidR="004A3D54" w:rsidRDefault="004A3D54" w:rsidP="004A3D54">
      <w:pPr>
        <w:pStyle w:val="Heading1"/>
      </w:pPr>
      <w:r>
        <w:t>6) Minimal column list you’ll build</w:t>
      </w:r>
    </w:p>
    <w:p w14:paraId="0791D896" w14:textId="77777777" w:rsidR="004A3D54" w:rsidRDefault="004A3D54" w:rsidP="004A3D54">
      <w:pPr>
        <w:pStyle w:val="NormalWeb"/>
        <w:numPr>
          <w:ilvl w:val="0"/>
          <w:numId w:val="28"/>
        </w:numPr>
      </w:pPr>
      <w:r>
        <w:t xml:space="preserve">Exposure table (by </w:t>
      </w:r>
      <w:proofErr w:type="spellStart"/>
      <w:r>
        <w:t>underlyer</w:t>
      </w:r>
      <w:proofErr w:type="spellEnd"/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):</w:t>
      </w:r>
      <w:r>
        <w:br/>
      </w:r>
      <w:proofErr w:type="spellStart"/>
      <w:r>
        <w:rPr>
          <w:rStyle w:val="HTMLCode"/>
        </w:rPr>
        <w:t>ticker_i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w_i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sigmaP_i</w:t>
      </w:r>
      <w:proofErr w:type="spellEnd"/>
    </w:p>
    <w:p w14:paraId="012E9A95" w14:textId="77777777" w:rsidR="004A3D54" w:rsidRDefault="004A3D54" w:rsidP="004A3D54">
      <w:pPr>
        <w:pStyle w:val="NormalWeb"/>
        <w:numPr>
          <w:ilvl w:val="0"/>
          <w:numId w:val="28"/>
        </w:numPr>
      </w:pPr>
      <w:r>
        <w:lastRenderedPageBreak/>
        <w:t xml:space="preserve">Collateral table (by name </w:t>
      </w:r>
      <m:oMath>
        <m:r>
          <w:rPr>
            <w:rFonts w:ascii="Cambria Math" w:hAnsi="Cambria Math"/>
          </w:rPr>
          <m:t>j</m:t>
        </m:r>
      </m:oMath>
      <w:r>
        <w:t>):</w:t>
      </w:r>
      <w:r>
        <w:br/>
      </w:r>
      <w:proofErr w:type="spellStart"/>
      <w:r>
        <w:rPr>
          <w:rStyle w:val="HTMLCode"/>
        </w:rPr>
        <w:t>ticker_j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sigmaC_j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haircut_j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fundingRate_j</w:t>
      </w:r>
      <w:proofErr w:type="spellEnd"/>
    </w:p>
    <w:p w14:paraId="73ED006C" w14:textId="77777777" w:rsidR="004A3D54" w:rsidRDefault="004A3D54" w:rsidP="004A3D54">
      <w:pPr>
        <w:pStyle w:val="NormalWeb"/>
        <w:numPr>
          <w:ilvl w:val="0"/>
          <w:numId w:val="28"/>
        </w:numPr>
      </w:pPr>
      <w:r>
        <w:t>(Optional) Correlation matrix (sparse or on-demand lookups):</w:t>
      </w:r>
      <w:r>
        <w:br/>
      </w:r>
      <w:r>
        <w:rPr>
          <w:rStyle w:val="HTMLCode"/>
        </w:rPr>
        <w:t>rho_{</w:t>
      </w:r>
      <w:proofErr w:type="spellStart"/>
      <w:proofErr w:type="gramStart"/>
      <w:r>
        <w:rPr>
          <w:rStyle w:val="HTMLCode"/>
        </w:rPr>
        <w:t>i,j</w:t>
      </w:r>
      <w:proofErr w:type="spellEnd"/>
      <w:proofErr w:type="gramEnd"/>
      <w:r>
        <w:rPr>
          <w:rStyle w:val="HTMLCode"/>
        </w:rPr>
        <w:t>}</w:t>
      </w:r>
    </w:p>
    <w:p w14:paraId="66361536" w14:textId="77777777" w:rsidR="004A3D54" w:rsidRDefault="004A3D54" w:rsidP="004A3D54">
      <w:pPr>
        <w:pStyle w:val="NormalWeb"/>
      </w:pPr>
      <w:r>
        <w:t xml:space="preserve">With just those, you can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t>, feed the LP, and produce an allocation.</w:t>
      </w:r>
    </w:p>
    <w:p w14:paraId="43D8A63D" w14:textId="77777777" w:rsidR="004A3D54" w:rsidRDefault="004A3D54" w:rsidP="004A3D54">
      <w:r>
        <w:pict w14:anchorId="4D8456D7">
          <v:rect id="_x0000_i1031" style="width:0;height:1.5pt" o:hralign="center" o:hrstd="t" o:hr="t" fillcolor="#a0a0a0" stroked="f"/>
        </w:pict>
      </w:r>
    </w:p>
    <w:p w14:paraId="696E4208" w14:textId="77777777" w:rsidR="004A3D54" w:rsidRDefault="004A3D54" w:rsidP="004A3D54">
      <w:pPr>
        <w:pStyle w:val="NormalWeb"/>
      </w:pPr>
      <w:r>
        <w:t xml:space="preserve">If you want, I can sketch a short </w:t>
      </w:r>
      <w:r>
        <w:rPr>
          <w:rStyle w:val="Strong"/>
        </w:rPr>
        <w:t>pseudo-code</w:t>
      </w:r>
      <w:r>
        <w:t xml:space="preserve"> (Python-style) for:</w:t>
      </w:r>
    </w:p>
    <w:p w14:paraId="45E81EDF" w14:textId="77777777" w:rsidR="004A3D54" w:rsidRDefault="004A3D54" w:rsidP="004A3D54">
      <w:pPr>
        <w:pStyle w:val="NormalWeb"/>
        <w:numPr>
          <w:ilvl w:val="0"/>
          <w:numId w:val="29"/>
        </w:numPr>
      </w:pPr>
      <w:r>
        <w:t xml:space="preserve">reading positions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</w:t>
      </w:r>
    </w:p>
    <w:p w14:paraId="74F5356A" w14:textId="77777777" w:rsidR="004A3D54" w:rsidRDefault="004A3D54" w:rsidP="004A3D54">
      <w:pPr>
        <w:pStyle w:val="NormalWeb"/>
        <w:numPr>
          <w:ilvl w:val="0"/>
          <w:numId w:val="29"/>
        </w:numPr>
      </w:pPr>
      <w:r>
        <w:t xml:space="preserve">pulling prices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P,i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C,j</m:t>
            </m:r>
          </m:sub>
        </m:sSub>
      </m:oMath>
      <w:r>
        <w:t>,</w:t>
      </w:r>
    </w:p>
    <w:p w14:paraId="7E0F0CA1" w14:textId="77777777" w:rsidR="004A3D54" w:rsidRDefault="004A3D54" w:rsidP="004A3D54">
      <w:pPr>
        <w:pStyle w:val="NormalWeb"/>
        <w:numPr>
          <w:ilvl w:val="0"/>
          <w:numId w:val="29"/>
        </w:numPr>
      </w:pPr>
      <w:r>
        <w:t xml:space="preserve">computing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t>(Tier 1 or 2), and</w:t>
      </w:r>
    </w:p>
    <w:p w14:paraId="226476B3" w14:textId="77777777" w:rsidR="004A3D54" w:rsidRDefault="004A3D54" w:rsidP="004A3D54">
      <w:pPr>
        <w:pStyle w:val="NormalWeb"/>
        <w:numPr>
          <w:ilvl w:val="0"/>
          <w:numId w:val="29"/>
        </w:numPr>
      </w:pPr>
      <w:r>
        <w:t xml:space="preserve">building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t>matrix for the solver.</w:t>
      </w:r>
    </w:p>
    <w:p w14:paraId="343BF02B" w14:textId="77777777" w:rsidR="004A3D54" w:rsidRDefault="004A3D54"/>
    <w:sectPr w:rsidR="004A3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DC8"/>
    <w:multiLevelType w:val="multilevel"/>
    <w:tmpl w:val="82C8A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E1927"/>
    <w:multiLevelType w:val="multilevel"/>
    <w:tmpl w:val="6B0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D7AAA"/>
    <w:multiLevelType w:val="multilevel"/>
    <w:tmpl w:val="422C05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E2762"/>
    <w:multiLevelType w:val="multilevel"/>
    <w:tmpl w:val="048E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22FF"/>
    <w:multiLevelType w:val="multilevel"/>
    <w:tmpl w:val="6F36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83683"/>
    <w:multiLevelType w:val="multilevel"/>
    <w:tmpl w:val="0CCC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77282"/>
    <w:multiLevelType w:val="multilevel"/>
    <w:tmpl w:val="6B5A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21598"/>
    <w:multiLevelType w:val="multilevel"/>
    <w:tmpl w:val="4694E8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6D1E79"/>
    <w:multiLevelType w:val="multilevel"/>
    <w:tmpl w:val="9A7AB8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743050"/>
    <w:multiLevelType w:val="multilevel"/>
    <w:tmpl w:val="706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629AD"/>
    <w:multiLevelType w:val="multilevel"/>
    <w:tmpl w:val="1B8040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39094C"/>
    <w:multiLevelType w:val="multilevel"/>
    <w:tmpl w:val="C7E4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156A3"/>
    <w:multiLevelType w:val="multilevel"/>
    <w:tmpl w:val="D808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512B8"/>
    <w:multiLevelType w:val="multilevel"/>
    <w:tmpl w:val="AC5A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482D7B"/>
    <w:multiLevelType w:val="multilevel"/>
    <w:tmpl w:val="EFF2C6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2556EB"/>
    <w:multiLevelType w:val="multilevel"/>
    <w:tmpl w:val="B702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F2160"/>
    <w:multiLevelType w:val="multilevel"/>
    <w:tmpl w:val="23A6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D274B"/>
    <w:multiLevelType w:val="multilevel"/>
    <w:tmpl w:val="4E8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15820"/>
    <w:multiLevelType w:val="multilevel"/>
    <w:tmpl w:val="2954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196B6A"/>
    <w:multiLevelType w:val="multilevel"/>
    <w:tmpl w:val="062E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F57F3"/>
    <w:multiLevelType w:val="multilevel"/>
    <w:tmpl w:val="BDC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24B8D"/>
    <w:multiLevelType w:val="multilevel"/>
    <w:tmpl w:val="28B4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7C2F6B"/>
    <w:multiLevelType w:val="multilevel"/>
    <w:tmpl w:val="A314A5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573798"/>
    <w:multiLevelType w:val="multilevel"/>
    <w:tmpl w:val="FB60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945B9"/>
    <w:multiLevelType w:val="multilevel"/>
    <w:tmpl w:val="190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25D27"/>
    <w:multiLevelType w:val="multilevel"/>
    <w:tmpl w:val="DF10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2640D"/>
    <w:multiLevelType w:val="multilevel"/>
    <w:tmpl w:val="195A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96693"/>
    <w:multiLevelType w:val="multilevel"/>
    <w:tmpl w:val="D2D0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258EE"/>
    <w:multiLevelType w:val="multilevel"/>
    <w:tmpl w:val="D1A0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071643">
    <w:abstractNumId w:val="15"/>
  </w:num>
  <w:num w:numId="2" w16cid:durableId="2085027927">
    <w:abstractNumId w:val="17"/>
  </w:num>
  <w:num w:numId="3" w16cid:durableId="1768228529">
    <w:abstractNumId w:val="23"/>
  </w:num>
  <w:num w:numId="4" w16cid:durableId="447240866">
    <w:abstractNumId w:val="21"/>
  </w:num>
  <w:num w:numId="5" w16cid:durableId="1703093420">
    <w:abstractNumId w:val="7"/>
  </w:num>
  <w:num w:numId="6" w16cid:durableId="775442754">
    <w:abstractNumId w:val="14"/>
  </w:num>
  <w:num w:numId="7" w16cid:durableId="741022250">
    <w:abstractNumId w:val="19"/>
  </w:num>
  <w:num w:numId="8" w16cid:durableId="1089501782">
    <w:abstractNumId w:val="22"/>
  </w:num>
  <w:num w:numId="9" w16cid:durableId="1149634337">
    <w:abstractNumId w:val="4"/>
  </w:num>
  <w:num w:numId="10" w16cid:durableId="112137569">
    <w:abstractNumId w:val="12"/>
  </w:num>
  <w:num w:numId="11" w16cid:durableId="1680808118">
    <w:abstractNumId w:val="26"/>
  </w:num>
  <w:num w:numId="12" w16cid:durableId="1000276240">
    <w:abstractNumId w:val="0"/>
  </w:num>
  <w:num w:numId="13" w16cid:durableId="1139415038">
    <w:abstractNumId w:val="6"/>
  </w:num>
  <w:num w:numId="14" w16cid:durableId="1707289787">
    <w:abstractNumId w:val="27"/>
  </w:num>
  <w:num w:numId="15" w16cid:durableId="2075817146">
    <w:abstractNumId w:val="16"/>
  </w:num>
  <w:num w:numId="16" w16cid:durableId="1292370246">
    <w:abstractNumId w:val="24"/>
  </w:num>
  <w:num w:numId="17" w16cid:durableId="1061947283">
    <w:abstractNumId w:val="20"/>
  </w:num>
  <w:num w:numId="18" w16cid:durableId="1627616080">
    <w:abstractNumId w:val="18"/>
  </w:num>
  <w:num w:numId="19" w16cid:durableId="1483496855">
    <w:abstractNumId w:val="25"/>
  </w:num>
  <w:num w:numId="20" w16cid:durableId="1358508642">
    <w:abstractNumId w:val="28"/>
  </w:num>
  <w:num w:numId="21" w16cid:durableId="592516414">
    <w:abstractNumId w:val="9"/>
  </w:num>
  <w:num w:numId="22" w16cid:durableId="1864784148">
    <w:abstractNumId w:val="13"/>
  </w:num>
  <w:num w:numId="23" w16cid:durableId="1505197612">
    <w:abstractNumId w:val="11"/>
  </w:num>
  <w:num w:numId="24" w16cid:durableId="92092417">
    <w:abstractNumId w:val="10"/>
  </w:num>
  <w:num w:numId="25" w16cid:durableId="189732480">
    <w:abstractNumId w:val="2"/>
  </w:num>
  <w:num w:numId="26" w16cid:durableId="1667518382">
    <w:abstractNumId w:val="8"/>
  </w:num>
  <w:num w:numId="27" w16cid:durableId="1586915617">
    <w:abstractNumId w:val="3"/>
  </w:num>
  <w:num w:numId="28" w16cid:durableId="290551531">
    <w:abstractNumId w:val="1"/>
  </w:num>
  <w:num w:numId="29" w16cid:durableId="1353144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54"/>
    <w:rsid w:val="001C7EFA"/>
    <w:rsid w:val="004A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BC17"/>
  <w15:chartTrackingRefBased/>
  <w15:docId w15:val="{8A23A564-1AB1-411E-86C8-0E1F69518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3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A3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A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D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3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3D54"/>
    <w:rPr>
      <w:b/>
      <w:bCs/>
    </w:rPr>
  </w:style>
  <w:style w:type="character" w:styleId="Emphasis">
    <w:name w:val="Emphasis"/>
    <w:basedOn w:val="DefaultParagraphFont"/>
    <w:uiPriority w:val="20"/>
    <w:qFormat/>
    <w:rsid w:val="004A3D5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A3D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1210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Vianna Ding</dc:creator>
  <cp:keywords/>
  <dc:description/>
  <cp:lastModifiedBy>Vianna Ding</cp:lastModifiedBy>
  <cp:revision>1</cp:revision>
  <dcterms:created xsi:type="dcterms:W3CDTF">2025-11-03T13:49:00Z</dcterms:created>
  <dcterms:modified xsi:type="dcterms:W3CDTF">2025-11-03T13:52:00Z</dcterms:modified>
</cp:coreProperties>
</file>