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g48gabo6drq" w:id="0"/>
      <w:bookmarkEnd w:id="0"/>
      <w:r w:rsidDel="00000000" w:rsidR="00000000" w:rsidRPr="00000000">
        <w:rPr>
          <w:rtl w:val="0"/>
        </w:rPr>
        <w:t xml:space="preserve">Does Penn State Behrend have informational packets about their engineering programs to distribute to high school students?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No, but they offer many events for high school students to come to and experience what it is like to be at Penn State Behrend.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