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ew18jpcswd8" w:id="0"/>
      <w:bookmarkEnd w:id="0"/>
      <w:r w:rsidDel="00000000" w:rsidR="00000000" w:rsidRPr="00000000">
        <w:rPr>
          <w:rtl w:val="0"/>
        </w:rPr>
        <w:t xml:space="preserve">Does Penn State Behrend serve ice cream?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Dobbins and Paws both have a few ice cream varieties.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