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z0b5boj25jd8" w:id="0"/>
      <w:bookmarkEnd w:id="0"/>
      <w:r w:rsidDel="00000000" w:rsidR="00000000" w:rsidRPr="00000000">
        <w:rPr>
          <w:rtl w:val="0"/>
        </w:rPr>
        <w:t xml:space="preserve">Does study abroad cost a lot more than regular tuition?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Cost varies dramatically. Embedded courses are the least expensive, as travel expenses and administration fees are the only additional costs. Summer programs include tuition. A fall or spring semester program that includes all expenses can range from $17,000 to $30,000.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