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ywf2oisj7t6" w:id="0"/>
      <w:bookmarkEnd w:id="0"/>
      <w:r w:rsidDel="00000000" w:rsidR="00000000" w:rsidRPr="00000000">
        <w:rPr>
          <w:rtl w:val="0"/>
        </w:rPr>
        <w:t xml:space="preserve">How many dorms are there on campus?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a total of 9 dorm halls, allowing for approximately 1,750 students to live on campus.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