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ghuu8u4rtac6" w:id="0"/>
      <w:bookmarkEnd w:id="0"/>
      <w:r w:rsidDel="00000000" w:rsidR="00000000" w:rsidRPr="00000000">
        <w:rPr>
          <w:rtl w:val="0"/>
        </w:rPr>
        <w:t xml:space="preserve">Is it easy to change your major?</w:t>
      </w:r>
    </w:p>
    <w:p w:rsidR="00000000" w:rsidDel="00000000" w:rsidP="00000000" w:rsidRDefault="00000000" w:rsidRPr="00000000">
      <w:pPr>
        <w:pBdr/>
        <w:spacing w:line="276" w:lineRule="auto"/>
        <w:contextualSpacing w:val="0"/>
        <w:rPr/>
      </w:pPr>
      <w:r w:rsidDel="00000000" w:rsidR="00000000" w:rsidRPr="00000000">
        <w:rPr>
          <w:rtl w:val="0"/>
        </w:rPr>
        <w:t xml:space="preserve">Yes, you need only contact the registrar’s office with the request so they can see if you meet the requirements. The requirements are only the entrance to major requirements, such as GPA, math, and science.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