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jixc5qb9ana8" w:id="0"/>
      <w:bookmarkEnd w:id="0"/>
      <w:r w:rsidDel="00000000" w:rsidR="00000000" w:rsidRPr="00000000">
        <w:rPr>
          <w:rtl w:val="0"/>
        </w:rPr>
        <w:t xml:space="preserve">Is it okay if I pursue computer science even if I do not currently understand computers?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point of college is to teach you information. You are not expected to know much more than basic high school knowledge when you enter into college.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