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qz64hcvulb1n" w:id="0"/>
      <w:bookmarkEnd w:id="0"/>
      <w:r w:rsidDel="00000000" w:rsidR="00000000" w:rsidRPr="00000000">
        <w:rPr>
          <w:rtl w:val="0"/>
        </w:rPr>
        <w:t xml:space="preserve">Is the WiFi free?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Yes, it is paid for by your tuition.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