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h8vqxsk0lovw" w:id="0"/>
      <w:bookmarkEnd w:id="0"/>
      <w:r w:rsidDel="00000000" w:rsidR="00000000" w:rsidRPr="00000000">
        <w:rPr>
          <w:rtl w:val="0"/>
        </w:rPr>
        <w:t xml:space="preserve">Penn State Behrend Ranking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is #42 in Engineering Programs in the United States and #218 in Business Programs. So we’re pretty good I think. Really good. Super good, if you take into account there’s like 4,000 other colleges. That means we’re in the top 1% of engineering and 5% of business.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