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yecbmgiemsgu" w:id="0"/>
      <w:bookmarkEnd w:id="0"/>
      <w:r w:rsidDel="00000000" w:rsidR="00000000" w:rsidRPr="00000000">
        <w:rPr>
          <w:rtl w:val="0"/>
        </w:rPr>
        <w:t xml:space="preserve">What are benefits of small classes?</w:t>
      </w:r>
    </w:p>
    <w:p w:rsidR="00000000" w:rsidDel="00000000" w:rsidP="00000000" w:rsidRDefault="00000000" w:rsidRPr="00000000">
      <w:pPr>
        <w:pBdr/>
        <w:spacing w:line="276" w:lineRule="auto"/>
        <w:contextualSpacing w:val="0"/>
        <w:rPr/>
      </w:pPr>
      <w:r w:rsidDel="00000000" w:rsidR="00000000" w:rsidRPr="00000000">
        <w:rPr>
          <w:rtl w:val="0"/>
        </w:rPr>
        <w:t xml:space="preserve">Professors can easily assist you and answer questions. You get to know your classmates and are able to become friends and in the future perhaps form groups and work together on group projects. It’s usually easier to work together on something if you know the person.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