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tvj5fqi22epc" w:id="0"/>
      <w:bookmarkEnd w:id="0"/>
      <w:r w:rsidDel="00000000" w:rsidR="00000000" w:rsidRPr="00000000">
        <w:rPr>
          <w:rtl w:val="0"/>
        </w:rPr>
        <w:t xml:space="preserve">What are some jobs that Electrical Engineers can do that aren't in Electrical Engineering?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Electrical Engineers commonly get jobs as programmers to start.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