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i0dnxp0jsfd" w:id="0"/>
      <w:bookmarkEnd w:id="0"/>
      <w:r w:rsidDel="00000000" w:rsidR="00000000" w:rsidRPr="00000000">
        <w:rPr>
          <w:rtl w:val="0"/>
        </w:rPr>
        <w:t xml:space="preserve">What can I do after learning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will be able to design and build computer-based systems such as those found in cars, planes, appliances, electronics, phones, communication networks, and so on.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