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irsihcdd0ku5" w:id="0"/>
      <w:bookmarkEnd w:id="0"/>
      <w:r w:rsidDel="00000000" w:rsidR="00000000" w:rsidRPr="00000000">
        <w:rPr>
          <w:rtl w:val="0"/>
        </w:rPr>
        <w:t xml:space="preserve">What does the Behrend Robotics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Members build, design, and engineer robots to either better our community as a whole or to have a lot of fun with.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