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cz4zojxmom5" w:id="0"/>
      <w:bookmarkEnd w:id="0"/>
      <w:r w:rsidDel="00000000" w:rsidR="00000000" w:rsidRPr="00000000">
        <w:rPr>
          <w:rtl w:val="0"/>
        </w:rPr>
        <w:t xml:space="preserve">What does the Behrend Students Against Violence Everywhere group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Their objective is to educate students in Behrend College of the severity and prevalence of sexual assault and domestic violence within the school community and the world.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