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gonov3gcfuat" w:id="0"/>
      <w:bookmarkEnd w:id="0"/>
      <w:r w:rsidDel="00000000" w:rsidR="00000000" w:rsidRPr="00000000">
        <w:rPr>
          <w:rtl w:val="0"/>
        </w:rPr>
        <w:t xml:space="preserve">What does the Chemistry Club do?</w:t>
      </w:r>
    </w:p>
    <w:p w:rsidR="00000000" w:rsidDel="00000000" w:rsidP="00000000" w:rsidRDefault="00000000" w:rsidRPr="00000000">
      <w:pPr>
        <w:pBdr/>
        <w:spacing w:line="276" w:lineRule="auto"/>
        <w:contextualSpacing w:val="0"/>
        <w:rPr/>
      </w:pPr>
      <w:r w:rsidDel="00000000" w:rsidR="00000000" w:rsidRPr="00000000">
        <w:rPr>
          <w:rtl w:val="0"/>
        </w:rPr>
        <w:t xml:space="preserve">Offers its members, along with the campus community, an understanding of the field of chemistry. Works closely with the Chemistry Faculty to put together programs and demonstrates during National Chemistry Week. Their two main goals are the enrichment of our members’ academic lives and also to increase community awareness of chemistry.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