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wve5ykwltu3k" w:id="0"/>
      <w:bookmarkEnd w:id="0"/>
      <w:r w:rsidDel="00000000" w:rsidR="00000000" w:rsidRPr="00000000">
        <w:rPr>
          <w:rtl w:val="0"/>
        </w:rPr>
        <w:t xml:space="preserve">What if my professors aren't fair?</w:t>
      </w:r>
    </w:p>
    <w:p w:rsidR="00000000" w:rsidDel="00000000" w:rsidP="00000000" w:rsidRDefault="00000000" w:rsidRPr="00000000">
      <w:pPr>
        <w:pBdr/>
        <w:spacing w:line="276" w:lineRule="auto"/>
        <w:contextualSpacing w:val="0"/>
        <w:rPr/>
      </w:pPr>
      <w:r w:rsidDel="00000000" w:rsidR="00000000" w:rsidRPr="00000000">
        <w:rPr>
          <w:rtl w:val="0"/>
        </w:rPr>
        <w:t xml:space="preserve">Welcome to college, there are very rarely “fair” professors here. You can try to point out where you think it is unfair and see if they make a change. If you feel that it is very important you can take it to the engineering office as well. Otherwise, the best you can do is keep your chin up, and still get good grades in the class despite the professor that teaches it, to prove to them you surpass them.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