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9me3wvq9ib1i" w:id="0"/>
      <w:bookmarkEnd w:id="0"/>
      <w:r w:rsidDel="00000000" w:rsidR="00000000" w:rsidRPr="00000000">
        <w:rPr>
          <w:rtl w:val="0"/>
        </w:rPr>
        <w:t xml:space="preserve">What is the retention rate of Electrical Engineering students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retention rate of students at Penn State Behrend is approximately 83%.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