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qoyv7mbad73" w:id="0"/>
      <w:bookmarkEnd w:id="0"/>
      <w:r w:rsidDel="00000000" w:rsidR="00000000" w:rsidRPr="00000000">
        <w:rPr>
          <w:rtl w:val="0"/>
        </w:rPr>
        <w:t xml:space="preserve">What job opportunities are there for Computer Scientists?</w:t>
      </w:r>
    </w:p>
    <w:p w:rsidR="00000000" w:rsidDel="00000000" w:rsidP="00000000" w:rsidRDefault="00000000" w:rsidRPr="00000000">
      <w:pPr>
        <w:pBdr/>
        <w:contextualSpacing w:val="0"/>
        <w:rPr/>
      </w:pPr>
      <w:r w:rsidDel="00000000" w:rsidR="00000000" w:rsidRPr="00000000">
        <w:rPr>
          <w:rtl w:val="0"/>
        </w:rPr>
        <w:t xml:space="preserve">Software applications developer, computer systems analyst, computer systems engineer, network systems administrator, database administrator, business intelligence analyst, web developer, computer programmer, software systems developer, and software quality assurance (QA) tester are all options. </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