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g68lvmem8p3" w:id="0"/>
      <w:bookmarkEnd w:id="0"/>
      <w:r w:rsidDel="00000000" w:rsidR="00000000" w:rsidRPr="00000000">
        <w:rPr>
          <w:rtl w:val="0"/>
        </w:rPr>
        <w:t xml:space="preserve">What percentage of Penn State Behrend consists of international students?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8% of students at Penn State Behrend are international students.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