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hwv70vwv1ra" w:id="0"/>
      <w:bookmarkEnd w:id="0"/>
      <w:r w:rsidDel="00000000" w:rsidR="00000000" w:rsidRPr="00000000">
        <w:rPr>
          <w:rtl w:val="0"/>
        </w:rPr>
        <w:t xml:space="preserve">Won’t the minimum Honors credit requirement be difficult to complete?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No. A normal course load is 12-15 credits per semester (approximately four to five courses), with most courses three credits each. Students in the Penn State Behrend Honors Program are required to complete a minimum of one Honors course per semester during their freshman year and an additional Honors course during their sophomore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