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z22aapd4iw1" w:id="0"/>
      <w:bookmarkEnd w:id="0"/>
      <w:r w:rsidDel="00000000" w:rsidR="00000000" w:rsidRPr="00000000">
        <w:rPr>
          <w:rtl w:val="0"/>
        </w:rPr>
        <w:t xml:space="preserve">Are Engineering programs at Behrend accredited?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Engineering programs at Behrend are accredited by the ABET.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