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pu1wb6l722h" w:id="0"/>
      <w:bookmarkEnd w:id="0"/>
      <w:r w:rsidDel="00000000" w:rsidR="00000000" w:rsidRPr="00000000">
        <w:rPr>
          <w:rtl w:val="0"/>
        </w:rPr>
        <w:t xml:space="preserve">Are extracurricular activities in college important?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College extracurricular activities help students learn new skills and make valuable career contacts which greatly enhance the college experience both personally and professionally, but they are not required.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