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otx55dd7oly9" w:id="0"/>
      <w:bookmarkEnd w:id="0"/>
      <w:r w:rsidDel="00000000" w:rsidR="00000000" w:rsidRPr="00000000">
        <w:rPr>
          <w:rtl w:val="0"/>
        </w:rPr>
        <w:t xml:space="preserve">Are there many job opportunities for Computer Scientists?</w:t>
      </w:r>
    </w:p>
    <w:p w:rsidR="00000000" w:rsidDel="00000000" w:rsidP="00000000" w:rsidRDefault="00000000" w:rsidRPr="00000000">
      <w:pPr>
        <w:pBdr/>
        <w:contextualSpacing w:val="0"/>
        <w:rPr/>
      </w:pPr>
      <w:r w:rsidDel="00000000" w:rsidR="00000000" w:rsidRPr="00000000">
        <w:rPr>
          <w:rtl w:val="0"/>
        </w:rPr>
        <w:t xml:space="preserve">Computer science is a very popular field and opportunities are increasing significantly. Employment of computer and information research scientists is projected to grow 11 percent from 2014 to 2024, faster than the average for all occupations.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