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h5lj2jqgq34" w:id="0"/>
      <w:bookmarkEnd w:id="0"/>
      <w:r w:rsidDel="00000000" w:rsidR="00000000" w:rsidRPr="00000000">
        <w:rPr>
          <w:rtl w:val="0"/>
        </w:rPr>
        <w:t xml:space="preserve">As an international student, how can I pay as little as possible for tuition?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 up for as many scholarships as possible to reduce the cost of the tuition.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