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ofz133ke8fb" w:id="0"/>
      <w:bookmarkEnd w:id="0"/>
      <w:r w:rsidDel="00000000" w:rsidR="00000000" w:rsidRPr="00000000">
        <w:rPr>
          <w:rtl w:val="0"/>
        </w:rPr>
        <w:t xml:space="preserve">Classes at Behrend</w:t>
      </w:r>
    </w:p>
    <w:p w:rsidR="00000000" w:rsidDel="00000000" w:rsidP="00000000" w:rsidRDefault="00000000" w:rsidRPr="00000000">
      <w:pPr>
        <w:pBdr/>
        <w:spacing w:line="276" w:lineRule="auto"/>
        <w:contextualSpacing w:val="0"/>
        <w:rPr/>
      </w:pPr>
      <w:r w:rsidDel="00000000" w:rsidR="00000000" w:rsidRPr="00000000">
        <w:rPr>
          <w:rtl w:val="0"/>
        </w:rPr>
        <w:t xml:space="preserve">Class type depends greatly on the major that the class is associated with. Most engineering classes are lecture-based, with a lab for hands-on activities weekly. Business, english or humanities classes on the other hand, are more likely to be discussion-based, and often have papers. Almost all classes will consist of exams. However, business courses tend to replace exams with semester long projects that involve getting your hands dirty to improve something around campus.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