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u5mn9fmjmf5" w:id="0"/>
      <w:bookmarkEnd w:id="0"/>
      <w:r w:rsidDel="00000000" w:rsidR="00000000" w:rsidRPr="00000000">
        <w:rPr>
          <w:rtl w:val="0"/>
        </w:rPr>
        <w:t xml:space="preserve">Data Scientists Education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scientists are highly educated – 88% have at least a Master’s degree and 46% have PhDs – and while there are notable exceptions, a very strong educational background is usually required to develop the depth of knowledge necessary to be a data scientist. Their most common fields of study are Mathematics and Statistics (32%), followed by Computer Science (19%) and Engineering (16%).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