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vrdfrta2npo" w:id="0"/>
      <w:bookmarkEnd w:id="0"/>
      <w:r w:rsidDel="00000000" w:rsidR="00000000" w:rsidRPr="00000000">
        <w:rPr>
          <w:rtl w:val="0"/>
        </w:rPr>
        <w:t xml:space="preserve">Data Scientists Technical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Coding – Python is the most common coding language I typically see required in data science roles, along with Java, Perl, or C/C++.[\n]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Hadoop Platform – Although this isn’t always a requirement, it is heavily preferred in many cases. Having experience with Hive or Pig is also a strong selling point. Familiarity with cloud tools such as Amazon S3 can also be beneficial.[\n]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Database/Coding – Even though NoSQL and Hadoop have become a large component of data science, it is still expected that a candidate will be able to write and execute complex queries in SQL.[\n]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Unstructured data – It is critical that a data scientist be able to work with unstructured data, whether it is from social media, video feeds or audio.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