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ihau7jfc0wy" w:id="0"/>
      <w:bookmarkEnd w:id="0"/>
      <w:r w:rsidDel="00000000" w:rsidR="00000000" w:rsidRPr="00000000">
        <w:rPr>
          <w:rtl w:val="0"/>
        </w:rPr>
        <w:t xml:space="preserve">Department Office Location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Engineering Department Office is located in the Burke Building on the second floor. For information about other departments, you can look [a]here[/a].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[link]http://psbehrend.psu.edu/about-the-college/people-and-departments/directory-of-departments[/link]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