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yyo1koazwzt" w:id="0"/>
      <w:bookmarkEnd w:id="0"/>
      <w:r w:rsidDel="00000000" w:rsidR="00000000" w:rsidRPr="00000000">
        <w:rPr>
          <w:rtl w:val="0"/>
        </w:rPr>
        <w:t xml:space="preserve">Does Penn State Behrend have any NICHE programs?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does not have a NICHE program specifically, but they do have a Nursing program.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