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z2xdx089mexp" w:id="0"/>
      <w:bookmarkEnd w:id="0"/>
      <w:r w:rsidDel="00000000" w:rsidR="00000000" w:rsidRPr="00000000">
        <w:rPr>
          <w:rtl w:val="0"/>
        </w:rPr>
        <w:t xml:space="preserve">Does campus house affect the value of my college experience?</w:t>
      </w:r>
    </w:p>
    <w:p w:rsidR="00000000" w:rsidDel="00000000" w:rsidP="00000000" w:rsidRDefault="00000000" w:rsidRPr="00000000">
      <w:pPr>
        <w:pBdr/>
        <w:spacing w:line="276" w:lineRule="auto"/>
        <w:contextualSpacing w:val="0"/>
        <w:rPr/>
      </w:pPr>
      <w:r w:rsidDel="00000000" w:rsidR="00000000" w:rsidRPr="00000000">
        <w:rPr>
          <w:rtl w:val="0"/>
        </w:rPr>
        <w:t xml:space="preserve">You tend to have a better social life if you live on campus, and you have quick access to buildings (which lets you sleep in later, very important)! You will probably make more memories by living on college, and will probably have less stress too.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