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50xprfmmem7" w:id="0"/>
      <w:bookmarkEnd w:id="0"/>
      <w:r w:rsidDel="00000000" w:rsidR="00000000" w:rsidRPr="00000000">
        <w:rPr>
          <w:rtl w:val="0"/>
        </w:rPr>
        <w:t xml:space="preserve">Does the campus have a music program or a strong music club?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has several music clubs including Behrend Musicians, PSB Performance Band, and Tone-Acious. Penn State University has a school of music, but it is not present at Behrend. They do occasionally hold performances in Erie though.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