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ggcer8mevx7q" w:id="0"/>
      <w:bookmarkEnd w:id="0"/>
      <w:r w:rsidDel="00000000" w:rsidR="00000000" w:rsidRPr="00000000">
        <w:rPr>
          <w:rtl w:val="0"/>
        </w:rPr>
        <w:t xml:space="preserve">Engineering Industry Overview</w:t>
      </w:r>
    </w:p>
    <w:p w:rsidR="00000000" w:rsidDel="00000000" w:rsidP="00000000" w:rsidRDefault="00000000" w:rsidRPr="00000000">
      <w:pPr>
        <w:pBdr/>
        <w:contextualSpacing w:val="0"/>
        <w:rPr/>
      </w:pPr>
      <w:r w:rsidDel="00000000" w:rsidR="00000000" w:rsidRPr="00000000">
        <w:rPr>
          <w:rtl w:val="0"/>
        </w:rPr>
        <w:t xml:space="preserve">The US engineering services industry comprises approximately 50,000 companies with combined annual revenue of about $178 billion, according to Hoovers. Some of the largest organizations offering engineering jobs are URS and Jacobs Engineering, as well as the engineering divisions of major construction companies such as Fluor and Bechtel. The industry is fragmented: The 50 largest firms bring in about 40 percent of industry revenue.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