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tu8vergyywm4" w:id="0"/>
      <w:bookmarkEnd w:id="0"/>
      <w:r w:rsidDel="00000000" w:rsidR="00000000" w:rsidRPr="00000000">
        <w:rPr>
          <w:rtl w:val="0"/>
        </w:rPr>
        <w:t xml:space="preserve">Extracurricular Activities and Internships Benefits</w:t>
      </w:r>
    </w:p>
    <w:p w:rsidR="00000000" w:rsidDel="00000000" w:rsidP="00000000" w:rsidRDefault="00000000" w:rsidRPr="00000000">
      <w:pPr>
        <w:pBdr/>
        <w:contextualSpacing w:val="0"/>
        <w:rPr/>
      </w:pPr>
      <w:r w:rsidDel="00000000" w:rsidR="00000000" w:rsidRPr="00000000">
        <w:rPr>
          <w:rtl w:val="0"/>
        </w:rPr>
        <w:t xml:space="preserve">Take advantage of the opportunities you have as an undergraduate to pursue interesting internships, get involved in student organizations, and volunteer for causes you are passionate about. These lines on your resume are so much more powerful than your major because they tell employers that you are motivated, passionate, and involved. Best of all, they allow you to “create” your experience that employers request of you.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