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600" w:rsidRPr="006D3600" w:rsidRDefault="006D3600" w:rsidP="006D3600">
      <w:pPr>
        <w:pStyle w:val="Title"/>
        <w:rPr>
          <w:rFonts w:eastAsia="Times New Roman"/>
        </w:rPr>
      </w:pPr>
      <w:r>
        <w:rPr>
          <w:rFonts w:eastAsia="Times New Roman"/>
        </w:rPr>
        <w:t xml:space="preserve">General COURSE </w:t>
      </w:r>
      <w:r w:rsidRPr="006D3600">
        <w:rPr>
          <w:rFonts w:eastAsia="Times New Roman"/>
        </w:rPr>
        <w:t>NUMBERING SYSTEM</w:t>
      </w:r>
    </w:p>
    <w:p w:rsidR="006D3600" w:rsidRDefault="006D3600" w:rsidP="006D3600">
      <w:r w:rsidRPr="006D3600">
        <w:t>UNDERGRADUATE COURSES (1 to 399): General courses accepted in fulfillment of requirements for the bachelor's degrees.</w:t>
      </w:r>
      <w:r w:rsidR="002A7231">
        <w:t xml:space="preserve"> [\n]</w:t>
      </w:r>
    </w:p>
    <w:p w:rsidR="006D3600" w:rsidRDefault="006D3600" w:rsidP="006D3600">
      <w:r w:rsidRPr="006D3600">
        <w:t>ADVANCED UNDERGRADUATE COURSES (400 to 499): Courses open to graduate students and to juniors and seniors and, with the special written permission of the head of the department or the chair of the program sponsoring the course, to qualified students in earlier semesters.</w:t>
      </w:r>
      <w:r w:rsidR="002A7231">
        <w:t xml:space="preserve"> [\n]</w:t>
      </w:r>
    </w:p>
    <w:p w:rsidR="006D3600" w:rsidRPr="006D3600" w:rsidRDefault="006D3600" w:rsidP="006D3600">
      <w:r>
        <w:t>[extend]</w:t>
      </w:r>
    </w:p>
    <w:p w:rsidR="006D3600" w:rsidRPr="006D3600" w:rsidRDefault="006D3600" w:rsidP="006D3600">
      <w:r w:rsidRPr="006D3600">
        <w:t>GRADUATE COURSES (500 to 699; 800 to 899): Courses restricted to students registered in the Graduate School, seniors with an average of at least 3.50 (500- and 800-level only; excludes 600-level), and other students who have been granted permission to enroll by the dean of the Graduate School. These courses are described in the Penn State Graduate Degree Programs Bulletin.</w:t>
      </w:r>
      <w:r w:rsidR="002A7231">
        <w:t xml:space="preserve"> [\n]</w:t>
      </w:r>
    </w:p>
    <w:p w:rsidR="006D3600" w:rsidRPr="006D3600" w:rsidRDefault="006D3600" w:rsidP="006D3600">
      <w:r w:rsidRPr="006D3600">
        <w:t>MEDICAL COURSES (700-799): Courses restricted to students registered in the College of Medicine.</w:t>
      </w:r>
      <w:r w:rsidR="002A7231">
        <w:t xml:space="preserve"> </w:t>
      </w:r>
      <w:r w:rsidR="002A7231">
        <w:t>[\n]</w:t>
      </w:r>
    </w:p>
    <w:p w:rsidR="006D3600" w:rsidRDefault="006D3600" w:rsidP="006D3600">
      <w:r w:rsidRPr="006D3600">
        <w:t>LAW COURSES (900-999): Courses restricted to students registered in Penn State Law and Dickinson Law.</w:t>
      </w:r>
      <w:r w:rsidR="002A7231">
        <w:t xml:space="preserve"> </w:t>
      </w:r>
      <w:r w:rsidR="002A7231">
        <w:t>[\n]</w:t>
      </w:r>
    </w:p>
    <w:p w:rsidR="006D3600" w:rsidRPr="006D3600" w:rsidRDefault="006D3600" w:rsidP="006D3600">
      <w:r>
        <w:t>[/extend]</w:t>
      </w:r>
    </w:p>
    <w:p w:rsidR="006D3600" w:rsidRPr="006D3600" w:rsidRDefault="006D3600" w:rsidP="006D3600">
      <w:bookmarkStart w:id="0" w:name="_GoBack"/>
      <w:bookmarkEnd w:id="0"/>
    </w:p>
    <w:p w:rsidR="006D3600" w:rsidRDefault="006D3600"/>
    <w:sectPr w:rsidR="006D3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600"/>
    <w:rsid w:val="002A7231"/>
    <w:rsid w:val="006D3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9195"/>
  <w15:chartTrackingRefBased/>
  <w15:docId w15:val="{1244443D-7F7B-4441-9928-FCB0D5917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D36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360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D3600"/>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36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60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155</Words>
  <Characters>888</Characters>
  <Application>Microsoft Office Word</Application>
  <DocSecurity>0</DocSecurity>
  <Lines>7</Lines>
  <Paragraphs>2</Paragraphs>
  <ScaleCrop>false</ScaleCrop>
  <Company>Penn State Erie - The Behrend College</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2</cp:revision>
  <dcterms:created xsi:type="dcterms:W3CDTF">2016-12-05T19:51:00Z</dcterms:created>
  <dcterms:modified xsi:type="dcterms:W3CDTF">2016-12-05T20:20:00Z</dcterms:modified>
</cp:coreProperties>
</file>