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kc3j0wpf5v4k" w:id="0"/>
      <w:bookmarkEnd w:id="0"/>
      <w:r w:rsidDel="00000000" w:rsidR="00000000" w:rsidRPr="00000000">
        <w:rPr>
          <w:rtl w:val="0"/>
        </w:rPr>
        <w:t xml:space="preserve">How can I afford college?</w:t>
      </w:r>
    </w:p>
    <w:p w:rsidR="00000000" w:rsidDel="00000000" w:rsidP="00000000" w:rsidRDefault="00000000" w:rsidRPr="00000000">
      <w:pPr>
        <w:pBdr/>
        <w:spacing w:line="276" w:lineRule="auto"/>
        <w:contextualSpacing w:val="0"/>
        <w:rPr/>
      </w:pPr>
      <w:r w:rsidDel="00000000" w:rsidR="00000000" w:rsidRPr="00000000">
        <w:rPr>
          <w:rtl w:val="0"/>
        </w:rPr>
        <w:t xml:space="preserve">Scholarships are offered by Penn State Behrend to help pay for tuition. If you have difficulty coming up with the money  for it, I would first and foremost apply for tons and tons of scholarships. Winning one can knock $1,000 off the tuition bill, which is a significant amount. </w:t>
      </w:r>
    </w:p>
    <w:p w:rsidR="00000000" w:rsidDel="00000000" w:rsidP="00000000" w:rsidRDefault="00000000" w:rsidRPr="00000000">
      <w:pPr>
        <w:pBdr/>
        <w:spacing w:line="276" w:lineRule="auto"/>
        <w:contextualSpacing w:val="0"/>
        <w:rPr/>
      </w:pPr>
      <w:r w:rsidDel="00000000" w:rsidR="00000000" w:rsidRPr="00000000">
        <w:rPr>
          <w:rtl w:val="0"/>
        </w:rPr>
        <w:t xml:space="preserve">In addition, Penn State Behrend also frequently offers part time jobs to students at the computer center, food service, and catering. Keep in mind that working part time takes away from time working on school work, and you are only allowed to work $20 a week.</w:t>
      </w:r>
    </w:p>
    <w:p w:rsidR="00000000" w:rsidDel="00000000" w:rsidP="00000000" w:rsidRDefault="00000000" w:rsidRPr="00000000">
      <w:pPr>
        <w:pBdr/>
        <w:spacing w:line="276" w:lineRule="auto"/>
        <w:contextualSpacing w:val="0"/>
        <w:rPr/>
      </w:pPr>
      <w:r w:rsidDel="00000000" w:rsidR="00000000" w:rsidRPr="00000000">
        <w:rPr>
          <w:rtl w:val="0"/>
        </w:rPr>
        <w:t xml:space="preserve">Lastly, you can request loans to pay for college until you can pay them back.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