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8nsl4791qym" w:id="0"/>
      <w:bookmarkEnd w:id="0"/>
      <w:r w:rsidDel="00000000" w:rsidR="00000000" w:rsidRPr="00000000">
        <w:rPr>
          <w:rtl w:val="0"/>
        </w:rPr>
        <w:t xml:space="preserve">How can I become a business intelligence analyst?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 baseline, most employers will expect to see a bachelor’s degree in business administration, finance, accounting or a field related to their industry (e.g. healthcare, telecommunications, etc.). The more you know about IT (e.g. computer programming, database management, etc.), the more attractive you’ll be as a job candidate.[\n]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also consider a BS in computer science or IT, but make sure it includes courses that expose you to subjects such as organizational behavior and development, statistics and continuous quality management.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