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krshl2r83rd" w:id="0"/>
      <w:bookmarkEnd w:id="0"/>
      <w:r w:rsidDel="00000000" w:rsidR="00000000" w:rsidRPr="00000000">
        <w:rPr>
          <w:rtl w:val="0"/>
        </w:rPr>
        <w:t xml:space="preserve">How can I become a data scientist?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education requirements for data scientists are among the steepest of all IT occupations. Approximately 40% of data scientist positions require an advanced degree, such as a Master's, MBA or PhD. Others companies will accept data scientists with undergraduate diplomas in an analytical concentration, such as Computer Science, Math &amp; Statistics, Management Information Systems, Economics, Engineering and Hard Sciences.[\n]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Schools also offer career-focused courses, degrees and certificates in analytical disciplines like database management, predictive analytics, business intelligence, big data analysis and data mining, all of which provide a solid base for a data scientist career. Targeted training programs like these also present a great way for current business and IT professionals to learn the skills required to break into this red-hot field.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