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oj2xhi3i7aw" w:id="0"/>
      <w:bookmarkEnd w:id="0"/>
      <w:r w:rsidDel="00000000" w:rsidR="00000000" w:rsidRPr="00000000">
        <w:rPr>
          <w:rtl w:val="0"/>
        </w:rPr>
        <w:t xml:space="preserve">How can you change your major?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change your major, simply go into LionPath and submit a Change of Major request using “Update Academics” or complete a Change of Major form and submit it to the current college dean for review.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